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附件</w:t>
      </w:r>
      <w:bookmarkStart w:id="0" w:name="_GoBack"/>
      <w:bookmarkEnd w:id="0"/>
    </w:p>
    <w:tbl>
      <w:tblPr>
        <w:tblStyle w:val="4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3993"/>
        <w:gridCol w:w="1108"/>
        <w:gridCol w:w="1291"/>
        <w:gridCol w:w="12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exact"/>
          <w:jc w:val="center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序号</w:t>
            </w: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名称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数量</w:t>
            </w:r>
          </w:p>
        </w:tc>
        <w:tc>
          <w:tcPr>
            <w:tcW w:w="1291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是否接受进口产品</w:t>
            </w:r>
          </w:p>
        </w:tc>
        <w:tc>
          <w:tcPr>
            <w:tcW w:w="1291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hint="eastAsia" w:ascii="宋体" w:hAnsi="宋体" w:cs="宋体" w:eastAsiaTheme="minorEastAsia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矢量信号发生器</w:t>
            </w:r>
          </w:p>
          <w:p>
            <w:pPr>
              <w:jc w:val="center"/>
              <w:rPr>
                <w:rFonts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（核心产品）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供应商投标报价超过采购预算金额为无效投标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直流电源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仿真工作站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ROS系统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毫米波三维成像系统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集成电路设计仿真实训平台</w:t>
            </w:r>
          </w:p>
          <w:p>
            <w:pPr>
              <w:pStyle w:val="3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Calibri" w:hAnsi="Calibri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lang w:val="en-US" w:eastAsia="zh-CN" w:bidi="ar-SA"/>
              </w:rPr>
              <w:t>（核心产品）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无人机高精度定位定向系统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逻辑分析仪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态深度相机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激光扫描测距雷达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载板无人机开发套件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专业小型折叠无人机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千兆以太网交换机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UPS不间断电源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服务器机柜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lang w:eastAsia="zh-CN"/>
              </w:rPr>
              <w:t>个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LCR测试仪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Calibri" w:hAnsi="Calibri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lang w:val="en-US" w:eastAsia="zh-CN" w:bidi="ar-SA"/>
              </w:rPr>
              <w:t>核心产品）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平板电脑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阻抗稳定网络LISN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EMI测量软件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eastAsia="zh-CN"/>
              </w:rPr>
              <w:t>（核心产品）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lang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lang w:eastAsia="zh-CN" w:bidi="ar"/>
              </w:rPr>
              <w:t>是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线性直流稳压电源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函数任意波形发生器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直流电源纹波系数测试仪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3D激光轮廓传感器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塔式工作站</w:t>
            </w:r>
          </w:p>
        </w:tc>
        <w:tc>
          <w:tcPr>
            <w:tcW w:w="110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1台</w:t>
            </w:r>
          </w:p>
        </w:tc>
        <w:tc>
          <w:tcPr>
            <w:tcW w:w="12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</w:p>
        </w:tc>
      </w:tr>
    </w:tbl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7EA463"/>
    <w:multiLevelType w:val="multilevel"/>
    <w:tmpl w:val="5D7EA463"/>
    <w:lvl w:ilvl="0" w:tentative="0">
      <w:start w:val="1"/>
      <w:numFmt w:val="decimal"/>
      <w:lvlText w:val="%1"/>
      <w:lvlJc w:val="left"/>
      <w:pPr>
        <w:tabs>
          <w:tab w:val="left" w:pos="540"/>
        </w:tabs>
        <w:ind w:left="538" w:hanging="360"/>
      </w:pPr>
      <w:rPr>
        <w:rFonts w:hint="default" w:ascii="宋体" w:hAnsi="宋体" w:eastAsia="宋体" w:cs="宋体"/>
        <w:b w:val="0"/>
        <w:bCs/>
      </w:rPr>
    </w:lvl>
    <w:lvl w:ilvl="1" w:tentative="0">
      <w:start w:val="1"/>
      <w:numFmt w:val="decimal"/>
      <w:lvlText w:val="（%2）"/>
      <w:lvlJc w:val="left"/>
      <w:pPr>
        <w:tabs>
          <w:tab w:val="left" w:pos="1094"/>
        </w:tabs>
        <w:ind w:left="1094" w:hanging="674"/>
      </w:pPr>
      <w:rPr>
        <w:rFonts w:hint="default" w:cs="Times New Roman"/>
      </w:rPr>
    </w:lvl>
    <w:lvl w:ilvl="2" w:tentative="0">
      <w:start w:val="1"/>
      <w:numFmt w:val="lowerLetter"/>
      <w:lvlText w:val="%3）"/>
      <w:lvlJc w:val="left"/>
      <w:pPr>
        <w:tabs>
          <w:tab w:val="left" w:pos="1620"/>
        </w:tabs>
        <w:ind w:left="1620" w:hanging="360"/>
      </w:pPr>
      <w:rPr>
        <w:rFonts w:hint="default" w:cs="Times New Roman"/>
        <w:b w:val="0"/>
        <w:bCs w:val="0"/>
      </w:rPr>
    </w:lvl>
    <w:lvl w:ilvl="3" w:tentative="0">
      <w:start w:val="1"/>
      <w:numFmt w:val="decimal"/>
      <w:lvlText w:val="%4）"/>
      <w:lvlJc w:val="left"/>
      <w:pPr>
        <w:tabs>
          <w:tab w:val="left" w:pos="2040"/>
        </w:tabs>
        <w:ind w:left="2040" w:hanging="360"/>
      </w:pPr>
      <w:rPr>
        <w:rFonts w:hint="default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0" w:firstLine="0"/>
      </w:pPr>
      <w:rPr>
        <w:rFonts w:hint="default" w:cs="Times New Roman"/>
        <w:b/>
        <w:bCs/>
        <w:sz w:val="24"/>
        <w:szCs w:val="24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E17659"/>
    <w:rsid w:val="54E1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99"/>
    <w:pPr>
      <w:keepNext/>
      <w:keepLines/>
      <w:spacing w:line="413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  <w:rPr>
      <w:rFonts w:ascii="宋体" w:hAnsi="宋体" w:cs="宋体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2021-10-18T07:03:00Z</dcterms:created>
  <dc:creator>言覃丰色</dc:creator>
  <cp:lastModifiedBy>言覃丰色</cp:lastModifiedBy>
  <dcterms:modified xsi:type="dcterms:W3CDTF">2021-10-18T07:05:03Z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E0CA895DDB8A4E4DA079A5C385BB896D</vt:lpwstr>
  </property>
</Properties>
</file>