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7E037">
      <w:pPr>
        <w:jc w:val="center"/>
        <w:rPr>
          <w:rFonts w:hint="eastAsia" w:ascii="黑体" w:hAnsi="黑体" w:eastAsia="黑体"/>
          <w:sz w:val="72"/>
          <w:szCs w:val="72"/>
          <w:highlight w:val="none"/>
        </w:rPr>
      </w:pPr>
      <w:r>
        <w:rPr>
          <w:rFonts w:hint="eastAsia" w:ascii="黑体" w:hAnsi="黑体" w:eastAsia="黑体"/>
          <w:spacing w:val="90"/>
          <w:kern w:val="0"/>
          <w:sz w:val="72"/>
          <w:szCs w:val="72"/>
          <w:highlight w:val="none"/>
          <w:fitText w:val="6120" w:id="-1002136320"/>
        </w:rPr>
        <w:t>湖北省政府采</w:t>
      </w:r>
      <w:r>
        <w:rPr>
          <w:rFonts w:hint="eastAsia" w:ascii="黑体" w:hAnsi="黑体" w:eastAsia="黑体"/>
          <w:spacing w:val="0"/>
          <w:kern w:val="0"/>
          <w:sz w:val="72"/>
          <w:szCs w:val="72"/>
          <w:highlight w:val="none"/>
          <w:fitText w:val="6120" w:id="-1002136320"/>
        </w:rPr>
        <w:t>购</w:t>
      </w:r>
    </w:p>
    <w:p w14:paraId="39C157FA">
      <w:pPr>
        <w:rPr>
          <w:rFonts w:hint="eastAsia" w:ascii="黑体" w:hAnsi="黑体" w:eastAsia="黑体"/>
          <w:highlight w:val="none"/>
        </w:rPr>
      </w:pPr>
    </w:p>
    <w:p w14:paraId="4958DBED">
      <w:pPr>
        <w:jc w:val="center"/>
        <w:rPr>
          <w:rFonts w:hint="eastAsia" w:ascii="黑体" w:hAnsi="黑体" w:eastAsia="黑体"/>
          <w:sz w:val="72"/>
          <w:szCs w:val="72"/>
          <w:highlight w:val="none"/>
        </w:rPr>
      </w:pPr>
      <w:r>
        <w:rPr>
          <w:rFonts w:hint="eastAsia" w:ascii="黑体" w:hAnsi="黑体" w:eastAsia="黑体"/>
          <w:sz w:val="72"/>
          <w:szCs w:val="72"/>
          <w:highlight w:val="none"/>
        </w:rPr>
        <w:t>竞争性磋商文件</w:t>
      </w:r>
    </w:p>
    <w:p w14:paraId="70F9DF39">
      <w:pPr>
        <w:jc w:val="center"/>
        <w:rPr>
          <w:rFonts w:hint="eastAsia" w:ascii="黑体" w:hAnsi="黑体" w:eastAsia="黑体"/>
          <w:sz w:val="44"/>
          <w:szCs w:val="44"/>
          <w:highlight w:val="none"/>
        </w:rPr>
      </w:pPr>
    </w:p>
    <w:p w14:paraId="3CF57C87">
      <w:pPr>
        <w:jc w:val="center"/>
        <w:rPr>
          <w:rFonts w:hint="eastAsia" w:ascii="黑体" w:hAnsi="黑体" w:eastAsia="黑体"/>
          <w:sz w:val="44"/>
          <w:szCs w:val="44"/>
          <w:highlight w:val="none"/>
        </w:rPr>
      </w:pPr>
      <w:r>
        <w:rPr>
          <w:rFonts w:hint="eastAsia" w:ascii="黑体" w:hAnsi="黑体" w:eastAsia="黑体"/>
          <w:sz w:val="44"/>
          <w:szCs w:val="44"/>
          <w:highlight w:val="none"/>
        </w:rPr>
        <w:t>（2024版）</w:t>
      </w:r>
    </w:p>
    <w:p w14:paraId="30B71365">
      <w:pPr>
        <w:jc w:val="center"/>
        <w:rPr>
          <w:rFonts w:hint="eastAsia" w:ascii="黑体" w:hAnsi="黑体" w:eastAsia="黑体"/>
          <w:sz w:val="72"/>
          <w:szCs w:val="72"/>
          <w:highlight w:val="none"/>
        </w:rPr>
      </w:pPr>
    </w:p>
    <w:p w14:paraId="7A6FE70C">
      <w:pPr>
        <w:jc w:val="center"/>
        <w:rPr>
          <w:rFonts w:hint="eastAsia" w:ascii="黑体" w:hAnsi="黑体" w:eastAsia="黑体"/>
          <w:sz w:val="72"/>
          <w:szCs w:val="72"/>
          <w:highlight w:val="none"/>
        </w:rPr>
      </w:pPr>
    </w:p>
    <w:p w14:paraId="31FFC400">
      <w:pPr>
        <w:jc w:val="center"/>
        <w:rPr>
          <w:rFonts w:hint="eastAsia" w:ascii="黑体" w:hAnsi="黑体" w:eastAsia="黑体"/>
          <w:sz w:val="72"/>
          <w:szCs w:val="72"/>
          <w:highlight w:val="none"/>
        </w:rPr>
      </w:pPr>
    </w:p>
    <w:p w14:paraId="3C0F0B97">
      <w:pPr>
        <w:ind w:left="420" w:leftChars="175"/>
        <w:rPr>
          <w:rFonts w:hint="eastAsia" w:ascii="黑体" w:hAnsi="黑体" w:eastAsia="黑体"/>
          <w:sz w:val="32"/>
          <w:szCs w:val="32"/>
          <w:highlight w:val="none"/>
          <w:u w:val="single"/>
        </w:rPr>
      </w:pPr>
      <w:r>
        <w:rPr>
          <w:rFonts w:hint="eastAsia" w:ascii="黑体" w:hAnsi="黑体" w:eastAsia="黑体"/>
          <w:sz w:val="32"/>
          <w:szCs w:val="32"/>
          <w:highlight w:val="none"/>
        </w:rPr>
        <w:t>采购计划备案号：</w:t>
      </w:r>
      <w:r>
        <w:rPr>
          <w:rFonts w:hint="eastAsia" w:ascii="黑体" w:hAnsi="黑体" w:eastAsia="黑体"/>
          <w:sz w:val="32"/>
          <w:szCs w:val="32"/>
          <w:highlight w:val="none"/>
          <w:u w:val="single"/>
        </w:rPr>
        <w:t xml:space="preserve"> 420000-2025-08455 </w:t>
      </w:r>
    </w:p>
    <w:p w14:paraId="283C86A9">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项目编号：</w:t>
      </w:r>
      <w:r>
        <w:rPr>
          <w:rFonts w:hint="eastAsia" w:ascii="黑体" w:hAnsi="黑体" w:eastAsia="黑体"/>
          <w:sz w:val="32"/>
          <w:szCs w:val="32"/>
          <w:highlight w:val="none"/>
          <w:u w:val="single"/>
        </w:rPr>
        <w:t>HGDXW25-062、FZHB-0582507-132</w:t>
      </w:r>
    </w:p>
    <w:p w14:paraId="3506BCF7">
      <w:pPr>
        <w:ind w:left="420" w:leftChars="175"/>
        <w:rPr>
          <w:rFonts w:hint="eastAsia" w:ascii="黑体" w:hAnsi="黑体" w:eastAsia="黑体"/>
          <w:sz w:val="32"/>
          <w:szCs w:val="32"/>
          <w:highlight w:val="none"/>
          <w:u w:val="single"/>
        </w:rPr>
      </w:pPr>
      <w:r>
        <w:rPr>
          <w:rFonts w:hint="eastAsia" w:ascii="黑体" w:hAnsi="黑体" w:eastAsia="黑体"/>
          <w:sz w:val="32"/>
          <w:szCs w:val="32"/>
          <w:highlight w:val="none"/>
        </w:rPr>
        <w:t>项目名称：</w:t>
      </w:r>
      <w:r>
        <w:rPr>
          <w:rFonts w:hint="eastAsia" w:ascii="黑体" w:hAnsi="黑体" w:eastAsia="黑体"/>
          <w:sz w:val="32"/>
          <w:szCs w:val="32"/>
          <w:highlight w:val="none"/>
          <w:u w:val="single"/>
        </w:rPr>
        <w:t>高精度绿色加工系统</w:t>
      </w:r>
    </w:p>
    <w:p w14:paraId="5E8C12B7">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采购包编号：</w:t>
      </w:r>
      <w:r>
        <w:rPr>
          <w:rFonts w:hint="eastAsia" w:ascii="黑体" w:hAnsi="黑体" w:eastAsia="黑体"/>
          <w:sz w:val="32"/>
          <w:szCs w:val="32"/>
          <w:highlight w:val="none"/>
          <w:u w:val="single"/>
        </w:rPr>
        <w:t>/</w:t>
      </w:r>
    </w:p>
    <w:p w14:paraId="3EB6DF28">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采购包名称：</w:t>
      </w:r>
      <w:r>
        <w:rPr>
          <w:rFonts w:hint="eastAsia" w:ascii="黑体" w:hAnsi="黑体" w:eastAsia="黑体"/>
          <w:sz w:val="32"/>
          <w:szCs w:val="32"/>
          <w:highlight w:val="none"/>
          <w:u w:val="single"/>
        </w:rPr>
        <w:t>/</w:t>
      </w:r>
    </w:p>
    <w:p w14:paraId="089BD1DC">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采购人：</w:t>
      </w:r>
      <w:r>
        <w:rPr>
          <w:rFonts w:hint="eastAsia" w:ascii="黑体" w:hAnsi="黑体" w:eastAsia="黑体"/>
          <w:sz w:val="32"/>
          <w:szCs w:val="32"/>
          <w:highlight w:val="none"/>
          <w:u w:val="single"/>
        </w:rPr>
        <w:t>湖北工业大学</w:t>
      </w:r>
      <w:r>
        <w:rPr>
          <w:rFonts w:hint="eastAsia" w:ascii="黑体" w:hAnsi="黑体" w:eastAsia="黑体"/>
          <w:sz w:val="32"/>
          <w:szCs w:val="32"/>
          <w:highlight w:val="none"/>
        </w:rPr>
        <w:t xml:space="preserve">                            </w:t>
      </w:r>
    </w:p>
    <w:p w14:paraId="5CCE8D9B">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采购代理机构：</w:t>
      </w:r>
      <w:r>
        <w:rPr>
          <w:rFonts w:hint="eastAsia" w:ascii="黑体" w:hAnsi="黑体" w:eastAsia="黑体"/>
          <w:sz w:val="32"/>
          <w:szCs w:val="32"/>
          <w:highlight w:val="none"/>
          <w:u w:val="single"/>
        </w:rPr>
        <w:t>法正项目管理集团有限公司</w:t>
      </w:r>
    </w:p>
    <w:p w14:paraId="7B1B6559">
      <w:pPr>
        <w:rPr>
          <w:rFonts w:hint="eastAsia" w:ascii="黑体" w:hAnsi="黑体" w:eastAsia="黑体"/>
          <w:highlight w:val="none"/>
        </w:rPr>
      </w:pPr>
    </w:p>
    <w:p w14:paraId="650BF2B4">
      <w:pPr>
        <w:rPr>
          <w:rFonts w:hint="eastAsia" w:ascii="黑体" w:hAnsi="黑体" w:eastAsia="黑体"/>
          <w:highlight w:val="none"/>
        </w:rPr>
      </w:pPr>
    </w:p>
    <w:p w14:paraId="166AC879">
      <w:pPr>
        <w:rPr>
          <w:rFonts w:hint="eastAsia" w:ascii="黑体" w:hAnsi="黑体" w:eastAsia="黑体"/>
          <w:highlight w:val="none"/>
        </w:rPr>
      </w:pPr>
    </w:p>
    <w:p w14:paraId="19997EB6">
      <w:pPr>
        <w:jc w:val="center"/>
        <w:rPr>
          <w:rFonts w:hint="eastAsia" w:ascii="黑体" w:hAnsi="黑体" w:eastAsia="黑体"/>
          <w:sz w:val="32"/>
          <w:szCs w:val="32"/>
          <w:highlight w:val="none"/>
        </w:rPr>
      </w:pPr>
      <w:r>
        <w:rPr>
          <w:rFonts w:hint="eastAsia" w:ascii="黑体" w:hAnsi="黑体" w:eastAsia="黑体"/>
          <w:sz w:val="32"/>
          <w:szCs w:val="32"/>
          <w:highlight w:val="none"/>
        </w:rPr>
        <w:t>202</w:t>
      </w:r>
      <w:r>
        <w:rPr>
          <w:rFonts w:hint="eastAsia" w:ascii="黑体" w:hAnsi="黑体" w:eastAsia="黑体"/>
          <w:sz w:val="32"/>
          <w:szCs w:val="32"/>
          <w:highlight w:val="none"/>
          <w:lang w:val="en-US" w:eastAsia="zh-CN"/>
        </w:rPr>
        <w:t>5</w:t>
      </w:r>
      <w:bookmarkStart w:id="515" w:name="_GoBack"/>
      <w:bookmarkEnd w:id="515"/>
      <w:r>
        <w:rPr>
          <w:rFonts w:hint="eastAsia" w:ascii="黑体" w:hAnsi="黑体" w:eastAsia="黑体"/>
          <w:sz w:val="32"/>
          <w:szCs w:val="32"/>
          <w:highlight w:val="none"/>
          <w:lang w:eastAsia="zh-CN"/>
        </w:rPr>
        <w:t>年</w:t>
      </w:r>
      <w:r>
        <w:rPr>
          <w:rFonts w:hint="eastAsia" w:ascii="黑体" w:hAnsi="黑体" w:eastAsia="黑体"/>
          <w:sz w:val="32"/>
          <w:szCs w:val="32"/>
          <w:highlight w:val="none"/>
        </w:rPr>
        <w:t>7月</w:t>
      </w:r>
    </w:p>
    <w:p w14:paraId="309EBACC">
      <w:pPr>
        <w:rPr>
          <w:rFonts w:hint="eastAsia" w:ascii="黑体" w:hAnsi="黑体" w:eastAsia="黑体"/>
          <w:sz w:val="32"/>
          <w:szCs w:val="32"/>
          <w:highlight w:val="none"/>
        </w:rPr>
      </w:pPr>
    </w:p>
    <w:p w14:paraId="5471042B">
      <w:pPr>
        <w:rPr>
          <w:rFonts w:hint="eastAsia" w:ascii="黑体" w:hAnsi="黑体" w:eastAsia="黑体"/>
          <w:sz w:val="32"/>
          <w:szCs w:val="32"/>
          <w:highlight w:val="none"/>
        </w:rPr>
        <w:sectPr>
          <w:pgSz w:w="11906" w:h="16838"/>
          <w:pgMar w:top="1440" w:right="1800" w:bottom="1440" w:left="1800" w:header="851" w:footer="992" w:gutter="0"/>
          <w:cols w:space="425" w:num="1"/>
          <w:docGrid w:type="lines" w:linePitch="312" w:charSpace="0"/>
        </w:sectPr>
      </w:pPr>
    </w:p>
    <w:p w14:paraId="0EB9BA38">
      <w:pPr>
        <w:jc w:val="center"/>
        <w:rPr>
          <w:rFonts w:hint="eastAsia" w:ascii="黑体" w:hAnsi="黑体" w:eastAsia="黑体"/>
          <w:sz w:val="32"/>
          <w:szCs w:val="32"/>
          <w:highlight w:val="none"/>
        </w:rPr>
      </w:pPr>
      <w:r>
        <w:rPr>
          <w:rFonts w:hint="eastAsia" w:ascii="黑体" w:hAnsi="黑体" w:eastAsia="黑体"/>
          <w:sz w:val="32"/>
          <w:szCs w:val="32"/>
          <w:highlight w:val="none"/>
        </w:rPr>
        <w:t>目 录</w:t>
      </w:r>
    </w:p>
    <w:p w14:paraId="0629AC98">
      <w:pPr>
        <w:pStyle w:val="17"/>
        <w:tabs>
          <w:tab w:val="left" w:pos="960"/>
          <w:tab w:val="right" w:leader="dot" w:pos="8296"/>
        </w:tabs>
        <w:rPr>
          <w:rFonts w:hint="eastAsia" w:hAnsiTheme="minorHAnsi" w:eastAsiaTheme="minorEastAsia"/>
          <w:b w:val="0"/>
          <w:bCs w:val="0"/>
          <w:caps w:val="0"/>
          <w:sz w:val="21"/>
          <w:szCs w:val="22"/>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"_Toc163493599" </w:instrText>
      </w:r>
      <w:r>
        <w:rPr>
          <w:highlight w:val="none"/>
        </w:rPr>
        <w:fldChar w:fldCharType="separate"/>
      </w:r>
      <w:r>
        <w:rPr>
          <w:rStyle w:val="29"/>
          <w:color w:val="auto"/>
          <w:highlight w:val="none"/>
        </w:rPr>
        <w:t>第一章</w:t>
      </w:r>
      <w:r>
        <w:rPr>
          <w:rFonts w:hAnsiTheme="minorHAnsi" w:eastAsiaTheme="minorEastAsia"/>
          <w:b w:val="0"/>
          <w:bCs w:val="0"/>
          <w:caps w:val="0"/>
          <w:sz w:val="21"/>
          <w:szCs w:val="22"/>
          <w:highlight w:val="none"/>
        </w:rPr>
        <w:tab/>
      </w:r>
      <w:r>
        <w:rPr>
          <w:rStyle w:val="29"/>
          <w:color w:val="auto"/>
          <w:highlight w:val="none"/>
        </w:rPr>
        <w:t>竞争性磋商邀请</w:t>
      </w:r>
      <w:r>
        <w:rPr>
          <w:highlight w:val="none"/>
        </w:rPr>
        <w:tab/>
      </w:r>
      <w:r>
        <w:rPr>
          <w:highlight w:val="none"/>
        </w:rPr>
        <w:fldChar w:fldCharType="begin"/>
      </w:r>
      <w:r>
        <w:rPr>
          <w:highlight w:val="none"/>
        </w:rPr>
        <w:instrText xml:space="preserve"> PAGEREF _Toc163493599 \h </w:instrText>
      </w:r>
      <w:r>
        <w:rPr>
          <w:highlight w:val="none"/>
        </w:rPr>
        <w:fldChar w:fldCharType="separate"/>
      </w:r>
      <w:r>
        <w:rPr>
          <w:highlight w:val="none"/>
        </w:rPr>
        <w:t>1</w:t>
      </w:r>
      <w:r>
        <w:rPr>
          <w:highlight w:val="none"/>
        </w:rPr>
        <w:fldChar w:fldCharType="end"/>
      </w:r>
      <w:r>
        <w:rPr>
          <w:highlight w:val="none"/>
        </w:rPr>
        <w:fldChar w:fldCharType="end"/>
      </w:r>
    </w:p>
    <w:p w14:paraId="07CF0A2E">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"_Toc163493600" </w:instrText>
      </w:r>
      <w:r>
        <w:rPr>
          <w:highlight w:val="none"/>
        </w:rPr>
        <w:fldChar w:fldCharType="separate"/>
      </w:r>
      <w:r>
        <w:rPr>
          <w:rStyle w:val="29"/>
          <w:color w:val="auto"/>
          <w:highlight w:val="none"/>
        </w:rPr>
        <w:t>一、 项目基本情况</w:t>
      </w:r>
      <w:r>
        <w:rPr>
          <w:highlight w:val="none"/>
        </w:rPr>
        <w:tab/>
      </w:r>
      <w:r>
        <w:rPr>
          <w:highlight w:val="none"/>
        </w:rPr>
        <w:fldChar w:fldCharType="begin"/>
      </w:r>
      <w:r>
        <w:rPr>
          <w:highlight w:val="none"/>
        </w:rPr>
        <w:instrText xml:space="preserve"> PAGEREF _Toc163493600 \h </w:instrText>
      </w:r>
      <w:r>
        <w:rPr>
          <w:highlight w:val="none"/>
        </w:rPr>
        <w:fldChar w:fldCharType="separate"/>
      </w:r>
      <w:r>
        <w:rPr>
          <w:highlight w:val="none"/>
        </w:rPr>
        <w:t>1</w:t>
      </w:r>
      <w:r>
        <w:rPr>
          <w:highlight w:val="none"/>
        </w:rPr>
        <w:fldChar w:fldCharType="end"/>
      </w:r>
      <w:r>
        <w:rPr>
          <w:highlight w:val="none"/>
        </w:rPr>
        <w:fldChar w:fldCharType="end"/>
      </w:r>
    </w:p>
    <w:p w14:paraId="2CC63AB6">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"_Toc163493601" </w:instrText>
      </w:r>
      <w:r>
        <w:rPr>
          <w:highlight w:val="none"/>
        </w:rPr>
        <w:fldChar w:fldCharType="separate"/>
      </w:r>
      <w:r>
        <w:rPr>
          <w:rStyle w:val="29"/>
          <w:color w:val="auto"/>
          <w:highlight w:val="none"/>
        </w:rPr>
        <w:t>二、 供应商资格要求</w:t>
      </w:r>
      <w:r>
        <w:rPr>
          <w:highlight w:val="none"/>
        </w:rPr>
        <w:tab/>
      </w:r>
      <w:r>
        <w:rPr>
          <w:highlight w:val="none"/>
        </w:rPr>
        <w:fldChar w:fldCharType="begin"/>
      </w:r>
      <w:r>
        <w:rPr>
          <w:highlight w:val="none"/>
        </w:rPr>
        <w:instrText xml:space="preserve"> PAGEREF _Toc163493601 \h </w:instrText>
      </w:r>
      <w:r>
        <w:rPr>
          <w:highlight w:val="none"/>
        </w:rPr>
        <w:fldChar w:fldCharType="separate"/>
      </w:r>
      <w:r>
        <w:rPr>
          <w:highlight w:val="none"/>
        </w:rPr>
        <w:t>1</w:t>
      </w:r>
      <w:r>
        <w:rPr>
          <w:highlight w:val="none"/>
        </w:rPr>
        <w:fldChar w:fldCharType="end"/>
      </w:r>
      <w:r>
        <w:rPr>
          <w:highlight w:val="none"/>
        </w:rPr>
        <w:fldChar w:fldCharType="end"/>
      </w:r>
    </w:p>
    <w:p w14:paraId="4BC73434">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"_Toc163493602" </w:instrText>
      </w:r>
      <w:r>
        <w:rPr>
          <w:highlight w:val="none"/>
        </w:rPr>
        <w:fldChar w:fldCharType="separate"/>
      </w:r>
      <w:r>
        <w:rPr>
          <w:rStyle w:val="29"/>
          <w:color w:val="auto"/>
          <w:highlight w:val="none"/>
        </w:rPr>
        <w:t>三、 获取竞争性磋商文件</w:t>
      </w:r>
      <w:r>
        <w:rPr>
          <w:highlight w:val="none"/>
        </w:rPr>
        <w:tab/>
      </w:r>
      <w:r>
        <w:rPr>
          <w:highlight w:val="none"/>
        </w:rPr>
        <w:fldChar w:fldCharType="begin"/>
      </w:r>
      <w:r>
        <w:rPr>
          <w:highlight w:val="none"/>
        </w:rPr>
        <w:instrText xml:space="preserve"> PAGEREF _Toc163493602 \h </w:instrText>
      </w:r>
      <w:r>
        <w:rPr>
          <w:highlight w:val="none"/>
        </w:rPr>
        <w:fldChar w:fldCharType="separate"/>
      </w:r>
      <w:r>
        <w:rPr>
          <w:highlight w:val="none"/>
        </w:rPr>
        <w:t>3</w:t>
      </w:r>
      <w:r>
        <w:rPr>
          <w:highlight w:val="none"/>
        </w:rPr>
        <w:fldChar w:fldCharType="end"/>
      </w:r>
      <w:r>
        <w:rPr>
          <w:highlight w:val="none"/>
        </w:rPr>
        <w:fldChar w:fldCharType="end"/>
      </w:r>
    </w:p>
    <w:p w14:paraId="342A91CC">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"_Toc163493603" </w:instrText>
      </w:r>
      <w:r>
        <w:rPr>
          <w:highlight w:val="none"/>
        </w:rPr>
        <w:fldChar w:fldCharType="separate"/>
      </w:r>
      <w:r>
        <w:rPr>
          <w:rStyle w:val="29"/>
          <w:color w:val="auto"/>
          <w:highlight w:val="none"/>
        </w:rPr>
        <w:t>四、 提交响应文件截止时间和地点</w:t>
      </w:r>
      <w:r>
        <w:rPr>
          <w:highlight w:val="none"/>
        </w:rPr>
        <w:tab/>
      </w:r>
      <w:r>
        <w:rPr>
          <w:highlight w:val="none"/>
        </w:rPr>
        <w:fldChar w:fldCharType="begin"/>
      </w:r>
      <w:r>
        <w:rPr>
          <w:highlight w:val="none"/>
        </w:rPr>
        <w:instrText xml:space="preserve"> PAGEREF _Toc163493603 \h </w:instrText>
      </w:r>
      <w:r>
        <w:rPr>
          <w:highlight w:val="none"/>
        </w:rPr>
        <w:fldChar w:fldCharType="separate"/>
      </w:r>
      <w:r>
        <w:rPr>
          <w:highlight w:val="none"/>
        </w:rPr>
        <w:t>3</w:t>
      </w:r>
      <w:r>
        <w:rPr>
          <w:highlight w:val="none"/>
        </w:rPr>
        <w:fldChar w:fldCharType="end"/>
      </w:r>
      <w:r>
        <w:rPr>
          <w:highlight w:val="none"/>
        </w:rPr>
        <w:fldChar w:fldCharType="end"/>
      </w:r>
    </w:p>
    <w:p w14:paraId="60280FF5">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"_Toc163493604" </w:instrText>
      </w:r>
      <w:r>
        <w:rPr>
          <w:highlight w:val="none"/>
        </w:rPr>
        <w:fldChar w:fldCharType="separate"/>
      </w:r>
      <w:r>
        <w:rPr>
          <w:rStyle w:val="29"/>
          <w:color w:val="auto"/>
          <w:highlight w:val="none"/>
        </w:rPr>
        <w:t>五、 开启</w:t>
      </w:r>
      <w:r>
        <w:rPr>
          <w:highlight w:val="none"/>
        </w:rPr>
        <w:tab/>
      </w:r>
      <w:r>
        <w:rPr>
          <w:highlight w:val="none"/>
        </w:rPr>
        <w:fldChar w:fldCharType="begin"/>
      </w:r>
      <w:r>
        <w:rPr>
          <w:highlight w:val="none"/>
        </w:rPr>
        <w:instrText xml:space="preserve"> PAGEREF _Toc163493604 \h </w:instrText>
      </w:r>
      <w:r>
        <w:rPr>
          <w:highlight w:val="none"/>
        </w:rPr>
        <w:fldChar w:fldCharType="separate"/>
      </w:r>
      <w:r>
        <w:rPr>
          <w:highlight w:val="none"/>
        </w:rPr>
        <w:t>4</w:t>
      </w:r>
      <w:r>
        <w:rPr>
          <w:highlight w:val="none"/>
        </w:rPr>
        <w:fldChar w:fldCharType="end"/>
      </w:r>
      <w:r>
        <w:rPr>
          <w:highlight w:val="none"/>
        </w:rPr>
        <w:fldChar w:fldCharType="end"/>
      </w:r>
    </w:p>
    <w:p w14:paraId="7BF90377">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"_Toc163493605" </w:instrText>
      </w:r>
      <w:r>
        <w:rPr>
          <w:highlight w:val="none"/>
        </w:rPr>
        <w:fldChar w:fldCharType="separate"/>
      </w:r>
      <w:r>
        <w:rPr>
          <w:rStyle w:val="29"/>
          <w:color w:val="auto"/>
          <w:highlight w:val="none"/>
        </w:rPr>
        <w:t>六、 公告期限【公告邀请适用】</w:t>
      </w:r>
      <w:r>
        <w:rPr>
          <w:highlight w:val="none"/>
        </w:rPr>
        <w:tab/>
      </w:r>
      <w:r>
        <w:rPr>
          <w:highlight w:val="none"/>
        </w:rPr>
        <w:fldChar w:fldCharType="begin"/>
      </w:r>
      <w:r>
        <w:rPr>
          <w:highlight w:val="none"/>
        </w:rPr>
        <w:instrText xml:space="preserve"> PAGEREF _Toc163493605 \h </w:instrText>
      </w:r>
      <w:r>
        <w:rPr>
          <w:highlight w:val="none"/>
        </w:rPr>
        <w:fldChar w:fldCharType="separate"/>
      </w:r>
      <w:r>
        <w:rPr>
          <w:highlight w:val="none"/>
        </w:rPr>
        <w:t>4</w:t>
      </w:r>
      <w:r>
        <w:rPr>
          <w:highlight w:val="none"/>
        </w:rPr>
        <w:fldChar w:fldCharType="end"/>
      </w:r>
      <w:r>
        <w:rPr>
          <w:highlight w:val="none"/>
        </w:rPr>
        <w:fldChar w:fldCharType="end"/>
      </w:r>
    </w:p>
    <w:p w14:paraId="1B06E7CA">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"_Toc163493606" </w:instrText>
      </w:r>
      <w:r>
        <w:rPr>
          <w:highlight w:val="none"/>
        </w:rPr>
        <w:fldChar w:fldCharType="separate"/>
      </w:r>
      <w:r>
        <w:rPr>
          <w:rStyle w:val="29"/>
          <w:color w:val="auto"/>
          <w:highlight w:val="none"/>
        </w:rPr>
        <w:t>七、 其他补充事宜【根据项目情况自行补充】</w:t>
      </w:r>
      <w:r>
        <w:rPr>
          <w:highlight w:val="none"/>
        </w:rPr>
        <w:tab/>
      </w:r>
      <w:r>
        <w:rPr>
          <w:highlight w:val="none"/>
        </w:rPr>
        <w:fldChar w:fldCharType="begin"/>
      </w:r>
      <w:r>
        <w:rPr>
          <w:highlight w:val="none"/>
        </w:rPr>
        <w:instrText xml:space="preserve"> PAGEREF _Toc163493606 \h </w:instrText>
      </w:r>
      <w:r>
        <w:rPr>
          <w:highlight w:val="none"/>
        </w:rPr>
        <w:fldChar w:fldCharType="separate"/>
      </w:r>
      <w:r>
        <w:rPr>
          <w:highlight w:val="none"/>
        </w:rPr>
        <w:t>4</w:t>
      </w:r>
      <w:r>
        <w:rPr>
          <w:highlight w:val="none"/>
        </w:rPr>
        <w:fldChar w:fldCharType="end"/>
      </w:r>
      <w:r>
        <w:rPr>
          <w:highlight w:val="none"/>
        </w:rPr>
        <w:fldChar w:fldCharType="end"/>
      </w:r>
    </w:p>
    <w:p w14:paraId="72F6F816">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"_Toc163493607" </w:instrText>
      </w:r>
      <w:r>
        <w:rPr>
          <w:highlight w:val="none"/>
        </w:rPr>
        <w:fldChar w:fldCharType="separate"/>
      </w:r>
      <w:r>
        <w:rPr>
          <w:rStyle w:val="29"/>
          <w:color w:val="auto"/>
          <w:highlight w:val="none"/>
        </w:rPr>
        <w:t>八、 联系方式</w:t>
      </w:r>
      <w:r>
        <w:rPr>
          <w:highlight w:val="none"/>
        </w:rPr>
        <w:tab/>
      </w:r>
      <w:r>
        <w:rPr>
          <w:highlight w:val="none"/>
        </w:rPr>
        <w:fldChar w:fldCharType="begin"/>
      </w:r>
      <w:r>
        <w:rPr>
          <w:highlight w:val="none"/>
        </w:rPr>
        <w:instrText xml:space="preserve"> PAGEREF _Toc163493607 \h </w:instrText>
      </w:r>
      <w:r>
        <w:rPr>
          <w:highlight w:val="none"/>
        </w:rPr>
        <w:fldChar w:fldCharType="separate"/>
      </w:r>
      <w:r>
        <w:rPr>
          <w:highlight w:val="none"/>
        </w:rPr>
        <w:t>4</w:t>
      </w:r>
      <w:r>
        <w:rPr>
          <w:highlight w:val="none"/>
        </w:rPr>
        <w:fldChar w:fldCharType="end"/>
      </w:r>
      <w:r>
        <w:rPr>
          <w:highlight w:val="none"/>
        </w:rPr>
        <w:fldChar w:fldCharType="end"/>
      </w:r>
    </w:p>
    <w:p w14:paraId="07985DAE">
      <w:pPr>
        <w:pStyle w:val="17"/>
        <w:tabs>
          <w:tab w:val="left" w:pos="960"/>
          <w:tab w:val="right" w:leader="dot" w:pos="8296"/>
        </w:tabs>
        <w:rPr>
          <w:rFonts w:hint="eastAsia" w:hAnsiTheme="minorHAnsi" w:eastAsiaTheme="minorEastAsia"/>
          <w:b w:val="0"/>
          <w:bCs w:val="0"/>
          <w:caps w:val="0"/>
          <w:sz w:val="21"/>
          <w:szCs w:val="22"/>
          <w:highlight w:val="none"/>
        </w:rPr>
      </w:pPr>
      <w:r>
        <w:rPr>
          <w:highlight w:val="none"/>
        </w:rPr>
        <w:fldChar w:fldCharType="begin"/>
      </w:r>
      <w:r>
        <w:rPr>
          <w:highlight w:val="none"/>
        </w:rPr>
        <w:instrText xml:space="preserve"> HYPERLINK \l "_Toc163493608" </w:instrText>
      </w:r>
      <w:r>
        <w:rPr>
          <w:highlight w:val="none"/>
        </w:rPr>
        <w:fldChar w:fldCharType="separate"/>
      </w:r>
      <w:r>
        <w:rPr>
          <w:rStyle w:val="29"/>
          <w:color w:val="auto"/>
          <w:highlight w:val="none"/>
        </w:rPr>
        <w:t>第二章</w:t>
      </w:r>
      <w:r>
        <w:rPr>
          <w:rFonts w:hAnsiTheme="minorHAnsi" w:eastAsiaTheme="minorEastAsia"/>
          <w:b w:val="0"/>
          <w:bCs w:val="0"/>
          <w:caps w:val="0"/>
          <w:sz w:val="21"/>
          <w:szCs w:val="22"/>
          <w:highlight w:val="none"/>
        </w:rPr>
        <w:tab/>
      </w:r>
      <w:r>
        <w:rPr>
          <w:rStyle w:val="29"/>
          <w:color w:val="auto"/>
          <w:highlight w:val="none"/>
        </w:rPr>
        <w:t>供应商须知</w:t>
      </w:r>
      <w:r>
        <w:rPr>
          <w:highlight w:val="none"/>
        </w:rPr>
        <w:tab/>
      </w:r>
      <w:r>
        <w:rPr>
          <w:highlight w:val="none"/>
        </w:rPr>
        <w:fldChar w:fldCharType="begin"/>
      </w:r>
      <w:r>
        <w:rPr>
          <w:highlight w:val="none"/>
        </w:rPr>
        <w:instrText xml:space="preserve"> PAGEREF _Toc163493608 \h </w:instrText>
      </w:r>
      <w:r>
        <w:rPr>
          <w:highlight w:val="none"/>
        </w:rPr>
        <w:fldChar w:fldCharType="separate"/>
      </w:r>
      <w:r>
        <w:rPr>
          <w:highlight w:val="none"/>
        </w:rPr>
        <w:t>5</w:t>
      </w:r>
      <w:r>
        <w:rPr>
          <w:highlight w:val="none"/>
        </w:rPr>
        <w:fldChar w:fldCharType="end"/>
      </w:r>
      <w:r>
        <w:rPr>
          <w:highlight w:val="none"/>
        </w:rPr>
        <w:fldChar w:fldCharType="end"/>
      </w:r>
    </w:p>
    <w:p w14:paraId="7B4E8F15">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"_Toc163493609" </w:instrText>
      </w:r>
      <w:r>
        <w:rPr>
          <w:highlight w:val="none"/>
        </w:rPr>
        <w:fldChar w:fldCharType="separate"/>
      </w:r>
      <w:r>
        <w:rPr>
          <w:rStyle w:val="29"/>
          <w:color w:val="auto"/>
          <w:highlight w:val="none"/>
        </w:rPr>
        <w:t>一、 供应商须知前附表</w:t>
      </w:r>
      <w:r>
        <w:rPr>
          <w:highlight w:val="none"/>
        </w:rPr>
        <w:tab/>
      </w:r>
      <w:r>
        <w:rPr>
          <w:highlight w:val="none"/>
        </w:rPr>
        <w:fldChar w:fldCharType="begin"/>
      </w:r>
      <w:r>
        <w:rPr>
          <w:highlight w:val="none"/>
        </w:rPr>
        <w:instrText xml:space="preserve"> PAGEREF _Toc163493609 \h </w:instrText>
      </w:r>
      <w:r>
        <w:rPr>
          <w:highlight w:val="none"/>
        </w:rPr>
        <w:fldChar w:fldCharType="separate"/>
      </w:r>
      <w:r>
        <w:rPr>
          <w:highlight w:val="none"/>
        </w:rPr>
        <w:t>5</w:t>
      </w:r>
      <w:r>
        <w:rPr>
          <w:highlight w:val="none"/>
        </w:rPr>
        <w:fldChar w:fldCharType="end"/>
      </w:r>
      <w:r>
        <w:rPr>
          <w:highlight w:val="none"/>
        </w:rPr>
        <w:fldChar w:fldCharType="end"/>
      </w:r>
    </w:p>
    <w:p w14:paraId="0FD425A6">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"_Toc163493610" </w:instrText>
      </w:r>
      <w:r>
        <w:rPr>
          <w:highlight w:val="none"/>
        </w:rPr>
        <w:fldChar w:fldCharType="separate"/>
      </w:r>
      <w:r>
        <w:rPr>
          <w:rStyle w:val="29"/>
          <w:color w:val="auto"/>
          <w:highlight w:val="none"/>
        </w:rPr>
        <w:t>二、 供应商须知</w:t>
      </w:r>
      <w:r>
        <w:rPr>
          <w:highlight w:val="none"/>
        </w:rPr>
        <w:tab/>
      </w:r>
      <w:r>
        <w:rPr>
          <w:highlight w:val="none"/>
        </w:rPr>
        <w:fldChar w:fldCharType="begin"/>
      </w:r>
      <w:r>
        <w:rPr>
          <w:highlight w:val="none"/>
        </w:rPr>
        <w:instrText xml:space="preserve"> PAGEREF _Toc163493610 \h </w:instrText>
      </w:r>
      <w:r>
        <w:rPr>
          <w:highlight w:val="none"/>
        </w:rPr>
        <w:fldChar w:fldCharType="separate"/>
      </w:r>
      <w:r>
        <w:rPr>
          <w:highlight w:val="none"/>
        </w:rPr>
        <w:t>13</w:t>
      </w:r>
      <w:r>
        <w:rPr>
          <w:highlight w:val="none"/>
        </w:rPr>
        <w:fldChar w:fldCharType="end"/>
      </w:r>
      <w:r>
        <w:rPr>
          <w:highlight w:val="none"/>
        </w:rPr>
        <w:fldChar w:fldCharType="end"/>
      </w:r>
    </w:p>
    <w:p w14:paraId="58B4FF16">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"_Toc163493611" </w:instrText>
      </w:r>
      <w:r>
        <w:rPr>
          <w:highlight w:val="none"/>
        </w:rPr>
        <w:fldChar w:fldCharType="separate"/>
      </w:r>
      <w:r>
        <w:rPr>
          <w:rStyle w:val="29"/>
          <w:color w:val="auto"/>
          <w:highlight w:val="none"/>
        </w:rPr>
        <w:t>（一） 总则</w:t>
      </w:r>
      <w:r>
        <w:rPr>
          <w:highlight w:val="none"/>
        </w:rPr>
        <w:tab/>
      </w:r>
      <w:r>
        <w:rPr>
          <w:highlight w:val="none"/>
        </w:rPr>
        <w:fldChar w:fldCharType="begin"/>
      </w:r>
      <w:r>
        <w:rPr>
          <w:highlight w:val="none"/>
        </w:rPr>
        <w:instrText xml:space="preserve"> PAGEREF _Toc163493611 \h </w:instrText>
      </w:r>
      <w:r>
        <w:rPr>
          <w:highlight w:val="none"/>
        </w:rPr>
        <w:fldChar w:fldCharType="separate"/>
      </w:r>
      <w:r>
        <w:rPr>
          <w:highlight w:val="none"/>
        </w:rPr>
        <w:t>13</w:t>
      </w:r>
      <w:r>
        <w:rPr>
          <w:highlight w:val="none"/>
        </w:rPr>
        <w:fldChar w:fldCharType="end"/>
      </w:r>
      <w:r>
        <w:rPr>
          <w:highlight w:val="none"/>
        </w:rPr>
        <w:fldChar w:fldCharType="end"/>
      </w:r>
    </w:p>
    <w:p w14:paraId="32AAC828">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"_Toc163493612" </w:instrText>
      </w:r>
      <w:r>
        <w:rPr>
          <w:highlight w:val="none"/>
        </w:rPr>
        <w:fldChar w:fldCharType="separate"/>
      </w:r>
      <w:r>
        <w:rPr>
          <w:rStyle w:val="29"/>
          <w:color w:val="auto"/>
          <w:highlight w:val="none"/>
        </w:rPr>
        <w:t>（二） 磋商文件</w:t>
      </w:r>
      <w:r>
        <w:rPr>
          <w:highlight w:val="none"/>
        </w:rPr>
        <w:tab/>
      </w:r>
      <w:r>
        <w:rPr>
          <w:highlight w:val="none"/>
        </w:rPr>
        <w:fldChar w:fldCharType="begin"/>
      </w:r>
      <w:r>
        <w:rPr>
          <w:highlight w:val="none"/>
        </w:rPr>
        <w:instrText xml:space="preserve"> PAGEREF _Toc163493612 \h </w:instrText>
      </w:r>
      <w:r>
        <w:rPr>
          <w:highlight w:val="none"/>
        </w:rPr>
        <w:fldChar w:fldCharType="separate"/>
      </w:r>
      <w:r>
        <w:rPr>
          <w:highlight w:val="none"/>
        </w:rPr>
        <w:t>16</w:t>
      </w:r>
      <w:r>
        <w:rPr>
          <w:highlight w:val="none"/>
        </w:rPr>
        <w:fldChar w:fldCharType="end"/>
      </w:r>
      <w:r>
        <w:rPr>
          <w:highlight w:val="none"/>
        </w:rPr>
        <w:fldChar w:fldCharType="end"/>
      </w:r>
    </w:p>
    <w:p w14:paraId="5CCD8637">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"_Toc163493613" </w:instrText>
      </w:r>
      <w:r>
        <w:rPr>
          <w:highlight w:val="none"/>
        </w:rPr>
        <w:fldChar w:fldCharType="separate"/>
      </w:r>
      <w:r>
        <w:rPr>
          <w:rStyle w:val="29"/>
          <w:color w:val="auto"/>
          <w:highlight w:val="none"/>
        </w:rPr>
        <w:t>（三） 响应文件</w:t>
      </w:r>
      <w:r>
        <w:rPr>
          <w:highlight w:val="none"/>
        </w:rPr>
        <w:tab/>
      </w:r>
      <w:r>
        <w:rPr>
          <w:highlight w:val="none"/>
        </w:rPr>
        <w:fldChar w:fldCharType="begin"/>
      </w:r>
      <w:r>
        <w:rPr>
          <w:highlight w:val="none"/>
        </w:rPr>
        <w:instrText xml:space="preserve"> PAGEREF _Toc163493613 \h </w:instrText>
      </w:r>
      <w:r>
        <w:rPr>
          <w:highlight w:val="none"/>
        </w:rPr>
        <w:fldChar w:fldCharType="separate"/>
      </w:r>
      <w:r>
        <w:rPr>
          <w:highlight w:val="none"/>
        </w:rPr>
        <w:t>17</w:t>
      </w:r>
      <w:r>
        <w:rPr>
          <w:highlight w:val="none"/>
        </w:rPr>
        <w:fldChar w:fldCharType="end"/>
      </w:r>
      <w:r>
        <w:rPr>
          <w:highlight w:val="none"/>
        </w:rPr>
        <w:fldChar w:fldCharType="end"/>
      </w:r>
    </w:p>
    <w:p w14:paraId="53A2C418">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"_Toc163493614" </w:instrText>
      </w:r>
      <w:r>
        <w:rPr>
          <w:highlight w:val="none"/>
        </w:rPr>
        <w:fldChar w:fldCharType="separate"/>
      </w:r>
      <w:r>
        <w:rPr>
          <w:rStyle w:val="29"/>
          <w:color w:val="auto"/>
          <w:highlight w:val="none"/>
        </w:rPr>
        <w:t>（四） 响应文件的递交</w:t>
      </w:r>
      <w:r>
        <w:rPr>
          <w:highlight w:val="none"/>
        </w:rPr>
        <w:tab/>
      </w:r>
      <w:r>
        <w:rPr>
          <w:highlight w:val="none"/>
        </w:rPr>
        <w:fldChar w:fldCharType="begin"/>
      </w:r>
      <w:r>
        <w:rPr>
          <w:highlight w:val="none"/>
        </w:rPr>
        <w:instrText xml:space="preserve"> PAGEREF _Toc163493614 \h </w:instrText>
      </w:r>
      <w:r>
        <w:rPr>
          <w:highlight w:val="none"/>
        </w:rPr>
        <w:fldChar w:fldCharType="separate"/>
      </w:r>
      <w:r>
        <w:rPr>
          <w:highlight w:val="none"/>
        </w:rPr>
        <w:t>20</w:t>
      </w:r>
      <w:r>
        <w:rPr>
          <w:highlight w:val="none"/>
        </w:rPr>
        <w:fldChar w:fldCharType="end"/>
      </w:r>
      <w:r>
        <w:rPr>
          <w:highlight w:val="none"/>
        </w:rPr>
        <w:fldChar w:fldCharType="end"/>
      </w:r>
    </w:p>
    <w:p w14:paraId="2649BDF0">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"_Toc163493615" </w:instrText>
      </w:r>
      <w:r>
        <w:rPr>
          <w:highlight w:val="none"/>
        </w:rPr>
        <w:fldChar w:fldCharType="separate"/>
      </w:r>
      <w:r>
        <w:rPr>
          <w:rStyle w:val="29"/>
          <w:color w:val="auto"/>
          <w:highlight w:val="none"/>
        </w:rPr>
        <w:t>（五） 项目评审</w:t>
      </w:r>
      <w:r>
        <w:rPr>
          <w:highlight w:val="none"/>
        </w:rPr>
        <w:tab/>
      </w:r>
      <w:r>
        <w:rPr>
          <w:highlight w:val="none"/>
        </w:rPr>
        <w:fldChar w:fldCharType="begin"/>
      </w:r>
      <w:r>
        <w:rPr>
          <w:highlight w:val="none"/>
        </w:rPr>
        <w:instrText xml:space="preserve"> PAGEREF _Toc163493615 \h </w:instrText>
      </w:r>
      <w:r>
        <w:rPr>
          <w:highlight w:val="none"/>
        </w:rPr>
        <w:fldChar w:fldCharType="separate"/>
      </w:r>
      <w:r>
        <w:rPr>
          <w:highlight w:val="none"/>
        </w:rPr>
        <w:t>21</w:t>
      </w:r>
      <w:r>
        <w:rPr>
          <w:highlight w:val="none"/>
        </w:rPr>
        <w:fldChar w:fldCharType="end"/>
      </w:r>
      <w:r>
        <w:rPr>
          <w:highlight w:val="none"/>
        </w:rPr>
        <w:fldChar w:fldCharType="end"/>
      </w:r>
    </w:p>
    <w:p w14:paraId="76086545">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"_Toc163493616" </w:instrText>
      </w:r>
      <w:r>
        <w:rPr>
          <w:highlight w:val="none"/>
        </w:rPr>
        <w:fldChar w:fldCharType="separate"/>
      </w:r>
      <w:r>
        <w:rPr>
          <w:rStyle w:val="29"/>
          <w:color w:val="auto"/>
          <w:highlight w:val="none"/>
        </w:rPr>
        <w:t>（六） 成交</w:t>
      </w:r>
      <w:r>
        <w:rPr>
          <w:highlight w:val="none"/>
        </w:rPr>
        <w:tab/>
      </w:r>
      <w:r>
        <w:rPr>
          <w:highlight w:val="none"/>
        </w:rPr>
        <w:fldChar w:fldCharType="begin"/>
      </w:r>
      <w:r>
        <w:rPr>
          <w:highlight w:val="none"/>
        </w:rPr>
        <w:instrText xml:space="preserve"> PAGEREF _Toc163493616 \h </w:instrText>
      </w:r>
      <w:r>
        <w:rPr>
          <w:highlight w:val="none"/>
        </w:rPr>
        <w:fldChar w:fldCharType="separate"/>
      </w:r>
      <w:r>
        <w:rPr>
          <w:highlight w:val="none"/>
        </w:rPr>
        <w:t>22</w:t>
      </w:r>
      <w:r>
        <w:rPr>
          <w:highlight w:val="none"/>
        </w:rPr>
        <w:fldChar w:fldCharType="end"/>
      </w:r>
      <w:r>
        <w:rPr>
          <w:highlight w:val="none"/>
        </w:rPr>
        <w:fldChar w:fldCharType="end"/>
      </w:r>
    </w:p>
    <w:p w14:paraId="3B21F40A">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"_Toc163493617" </w:instrText>
      </w:r>
      <w:r>
        <w:rPr>
          <w:highlight w:val="none"/>
        </w:rPr>
        <w:fldChar w:fldCharType="separate"/>
      </w:r>
      <w:r>
        <w:rPr>
          <w:rStyle w:val="29"/>
          <w:color w:val="auto"/>
          <w:highlight w:val="none"/>
        </w:rPr>
        <w:t>（七） 签订合同</w:t>
      </w:r>
      <w:r>
        <w:rPr>
          <w:highlight w:val="none"/>
        </w:rPr>
        <w:tab/>
      </w:r>
      <w:r>
        <w:rPr>
          <w:highlight w:val="none"/>
        </w:rPr>
        <w:fldChar w:fldCharType="begin"/>
      </w:r>
      <w:r>
        <w:rPr>
          <w:highlight w:val="none"/>
        </w:rPr>
        <w:instrText xml:space="preserve"> PAGEREF _Toc163493617 \h </w:instrText>
      </w:r>
      <w:r>
        <w:rPr>
          <w:highlight w:val="none"/>
        </w:rPr>
        <w:fldChar w:fldCharType="separate"/>
      </w:r>
      <w:r>
        <w:rPr>
          <w:highlight w:val="none"/>
        </w:rPr>
        <w:t>23</w:t>
      </w:r>
      <w:r>
        <w:rPr>
          <w:highlight w:val="none"/>
        </w:rPr>
        <w:fldChar w:fldCharType="end"/>
      </w:r>
      <w:r>
        <w:rPr>
          <w:highlight w:val="none"/>
        </w:rPr>
        <w:fldChar w:fldCharType="end"/>
      </w:r>
    </w:p>
    <w:p w14:paraId="209BF3BC">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"_Toc163493618" </w:instrText>
      </w:r>
      <w:r>
        <w:rPr>
          <w:highlight w:val="none"/>
        </w:rPr>
        <w:fldChar w:fldCharType="separate"/>
      </w:r>
      <w:r>
        <w:rPr>
          <w:rStyle w:val="29"/>
          <w:color w:val="auto"/>
          <w:highlight w:val="none"/>
        </w:rPr>
        <w:t>（八） 质疑和投诉</w:t>
      </w:r>
      <w:r>
        <w:rPr>
          <w:highlight w:val="none"/>
        </w:rPr>
        <w:tab/>
      </w:r>
      <w:r>
        <w:rPr>
          <w:highlight w:val="none"/>
        </w:rPr>
        <w:fldChar w:fldCharType="begin"/>
      </w:r>
      <w:r>
        <w:rPr>
          <w:highlight w:val="none"/>
        </w:rPr>
        <w:instrText xml:space="preserve"> PAGEREF _Toc163493618 \h </w:instrText>
      </w:r>
      <w:r>
        <w:rPr>
          <w:highlight w:val="none"/>
        </w:rPr>
        <w:fldChar w:fldCharType="separate"/>
      </w:r>
      <w:r>
        <w:rPr>
          <w:highlight w:val="none"/>
        </w:rPr>
        <w:t>24</w:t>
      </w:r>
      <w:r>
        <w:rPr>
          <w:highlight w:val="none"/>
        </w:rPr>
        <w:fldChar w:fldCharType="end"/>
      </w:r>
      <w:r>
        <w:rPr>
          <w:highlight w:val="none"/>
        </w:rPr>
        <w:fldChar w:fldCharType="end"/>
      </w:r>
    </w:p>
    <w:p w14:paraId="19E22D72">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"_Toc163493619" </w:instrText>
      </w:r>
      <w:r>
        <w:rPr>
          <w:highlight w:val="none"/>
        </w:rPr>
        <w:fldChar w:fldCharType="separate"/>
      </w:r>
      <w:r>
        <w:rPr>
          <w:rStyle w:val="29"/>
          <w:color w:val="auto"/>
          <w:highlight w:val="none"/>
        </w:rPr>
        <w:t>（九） 采购代理服务费</w:t>
      </w:r>
      <w:r>
        <w:rPr>
          <w:highlight w:val="none"/>
        </w:rPr>
        <w:tab/>
      </w:r>
      <w:r>
        <w:rPr>
          <w:highlight w:val="none"/>
        </w:rPr>
        <w:fldChar w:fldCharType="begin"/>
      </w:r>
      <w:r>
        <w:rPr>
          <w:highlight w:val="none"/>
        </w:rPr>
        <w:instrText xml:space="preserve"> PAGEREF _Toc163493619 \h </w:instrText>
      </w:r>
      <w:r>
        <w:rPr>
          <w:highlight w:val="none"/>
        </w:rPr>
        <w:fldChar w:fldCharType="separate"/>
      </w:r>
      <w:r>
        <w:rPr>
          <w:highlight w:val="none"/>
        </w:rPr>
        <w:t>26</w:t>
      </w:r>
      <w:r>
        <w:rPr>
          <w:highlight w:val="none"/>
        </w:rPr>
        <w:fldChar w:fldCharType="end"/>
      </w:r>
      <w:r>
        <w:rPr>
          <w:highlight w:val="none"/>
        </w:rPr>
        <w:fldChar w:fldCharType="end"/>
      </w:r>
    </w:p>
    <w:p w14:paraId="14F62018">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"_Toc163493620" </w:instrText>
      </w:r>
      <w:r>
        <w:rPr>
          <w:highlight w:val="none"/>
        </w:rPr>
        <w:fldChar w:fldCharType="separate"/>
      </w:r>
      <w:r>
        <w:rPr>
          <w:rStyle w:val="29"/>
          <w:color w:val="auto"/>
          <w:highlight w:val="none"/>
        </w:rPr>
        <w:t>（十） 无效响应和终止采购活动</w:t>
      </w:r>
      <w:r>
        <w:rPr>
          <w:highlight w:val="none"/>
        </w:rPr>
        <w:tab/>
      </w:r>
      <w:r>
        <w:rPr>
          <w:highlight w:val="none"/>
        </w:rPr>
        <w:fldChar w:fldCharType="begin"/>
      </w:r>
      <w:r>
        <w:rPr>
          <w:highlight w:val="none"/>
        </w:rPr>
        <w:instrText xml:space="preserve"> PAGEREF _Toc163493620 \h </w:instrText>
      </w:r>
      <w:r>
        <w:rPr>
          <w:highlight w:val="none"/>
        </w:rPr>
        <w:fldChar w:fldCharType="separate"/>
      </w:r>
      <w:r>
        <w:rPr>
          <w:highlight w:val="none"/>
        </w:rPr>
        <w:t>26</w:t>
      </w:r>
      <w:r>
        <w:rPr>
          <w:highlight w:val="none"/>
        </w:rPr>
        <w:fldChar w:fldCharType="end"/>
      </w:r>
      <w:r>
        <w:rPr>
          <w:highlight w:val="none"/>
        </w:rPr>
        <w:fldChar w:fldCharType="end"/>
      </w:r>
    </w:p>
    <w:p w14:paraId="4139FC9B">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"_Toc163493621" </w:instrText>
      </w:r>
      <w:r>
        <w:rPr>
          <w:highlight w:val="none"/>
        </w:rPr>
        <w:fldChar w:fldCharType="separate"/>
      </w:r>
      <w:r>
        <w:rPr>
          <w:rStyle w:val="29"/>
          <w:color w:val="auto"/>
          <w:highlight w:val="none"/>
        </w:rPr>
        <w:t>（十一） 落实政府采购政策</w:t>
      </w:r>
      <w:r>
        <w:rPr>
          <w:highlight w:val="none"/>
        </w:rPr>
        <w:tab/>
      </w:r>
      <w:r>
        <w:rPr>
          <w:highlight w:val="none"/>
        </w:rPr>
        <w:fldChar w:fldCharType="begin"/>
      </w:r>
      <w:r>
        <w:rPr>
          <w:highlight w:val="none"/>
        </w:rPr>
        <w:instrText xml:space="preserve"> PAGEREF _Toc163493621 \h </w:instrText>
      </w:r>
      <w:r>
        <w:rPr>
          <w:highlight w:val="none"/>
        </w:rPr>
        <w:fldChar w:fldCharType="separate"/>
      </w:r>
      <w:r>
        <w:rPr>
          <w:highlight w:val="none"/>
        </w:rPr>
        <w:t>26</w:t>
      </w:r>
      <w:r>
        <w:rPr>
          <w:highlight w:val="none"/>
        </w:rPr>
        <w:fldChar w:fldCharType="end"/>
      </w:r>
      <w:r>
        <w:rPr>
          <w:highlight w:val="none"/>
        </w:rPr>
        <w:fldChar w:fldCharType="end"/>
      </w:r>
    </w:p>
    <w:p w14:paraId="689C8F83">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"_Toc163493622" </w:instrText>
      </w:r>
      <w:r>
        <w:rPr>
          <w:highlight w:val="none"/>
        </w:rPr>
        <w:fldChar w:fldCharType="separate"/>
      </w:r>
      <w:r>
        <w:rPr>
          <w:rStyle w:val="29"/>
          <w:color w:val="auto"/>
          <w:highlight w:val="none"/>
        </w:rPr>
        <w:t>（十二） 政府采购合同融资政策</w:t>
      </w:r>
      <w:r>
        <w:rPr>
          <w:highlight w:val="none"/>
        </w:rPr>
        <w:tab/>
      </w:r>
      <w:r>
        <w:rPr>
          <w:highlight w:val="none"/>
        </w:rPr>
        <w:fldChar w:fldCharType="begin"/>
      </w:r>
      <w:r>
        <w:rPr>
          <w:highlight w:val="none"/>
        </w:rPr>
        <w:instrText xml:space="preserve"> PAGEREF _Toc163493622 \h </w:instrText>
      </w:r>
      <w:r>
        <w:rPr>
          <w:highlight w:val="none"/>
        </w:rPr>
        <w:fldChar w:fldCharType="separate"/>
      </w:r>
      <w:r>
        <w:rPr>
          <w:highlight w:val="none"/>
        </w:rPr>
        <w:t>28</w:t>
      </w:r>
      <w:r>
        <w:rPr>
          <w:highlight w:val="none"/>
        </w:rPr>
        <w:fldChar w:fldCharType="end"/>
      </w:r>
      <w:r>
        <w:rPr>
          <w:highlight w:val="none"/>
        </w:rPr>
        <w:fldChar w:fldCharType="end"/>
      </w:r>
    </w:p>
    <w:p w14:paraId="593A8030">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"_Toc163493623" </w:instrText>
      </w:r>
      <w:r>
        <w:rPr>
          <w:highlight w:val="none"/>
        </w:rPr>
        <w:fldChar w:fldCharType="separate"/>
      </w:r>
      <w:r>
        <w:rPr>
          <w:rStyle w:val="29"/>
          <w:color w:val="auto"/>
          <w:highlight w:val="none"/>
        </w:rPr>
        <w:t>（十三） 其他</w:t>
      </w:r>
      <w:r>
        <w:rPr>
          <w:highlight w:val="none"/>
        </w:rPr>
        <w:tab/>
      </w:r>
      <w:r>
        <w:rPr>
          <w:highlight w:val="none"/>
        </w:rPr>
        <w:fldChar w:fldCharType="begin"/>
      </w:r>
      <w:r>
        <w:rPr>
          <w:highlight w:val="none"/>
        </w:rPr>
        <w:instrText xml:space="preserve"> PAGEREF _Toc163493623 \h </w:instrText>
      </w:r>
      <w:r>
        <w:rPr>
          <w:highlight w:val="none"/>
        </w:rPr>
        <w:fldChar w:fldCharType="separate"/>
      </w:r>
      <w:r>
        <w:rPr>
          <w:highlight w:val="none"/>
        </w:rPr>
        <w:t>28</w:t>
      </w:r>
      <w:r>
        <w:rPr>
          <w:highlight w:val="none"/>
        </w:rPr>
        <w:fldChar w:fldCharType="end"/>
      </w:r>
      <w:r>
        <w:rPr>
          <w:highlight w:val="none"/>
        </w:rPr>
        <w:fldChar w:fldCharType="end"/>
      </w:r>
    </w:p>
    <w:p w14:paraId="345484FC">
      <w:pPr>
        <w:pStyle w:val="17"/>
        <w:tabs>
          <w:tab w:val="left" w:pos="960"/>
          <w:tab w:val="right" w:leader="dot" w:pos="8296"/>
        </w:tabs>
        <w:rPr>
          <w:rFonts w:hint="eastAsia" w:hAnsiTheme="minorHAnsi" w:eastAsiaTheme="minorEastAsia"/>
          <w:b w:val="0"/>
          <w:bCs w:val="0"/>
          <w:caps w:val="0"/>
          <w:sz w:val="21"/>
          <w:szCs w:val="22"/>
          <w:highlight w:val="none"/>
        </w:rPr>
      </w:pPr>
      <w:r>
        <w:rPr>
          <w:highlight w:val="none"/>
        </w:rPr>
        <w:fldChar w:fldCharType="begin"/>
      </w:r>
      <w:r>
        <w:rPr>
          <w:highlight w:val="none"/>
        </w:rPr>
        <w:instrText xml:space="preserve"> HYPERLINK \l "_Toc163493624" </w:instrText>
      </w:r>
      <w:r>
        <w:rPr>
          <w:highlight w:val="none"/>
        </w:rPr>
        <w:fldChar w:fldCharType="separate"/>
      </w:r>
      <w:r>
        <w:rPr>
          <w:rStyle w:val="29"/>
          <w:color w:val="auto"/>
          <w:highlight w:val="none"/>
        </w:rPr>
        <w:t>第三章</w:t>
      </w:r>
      <w:r>
        <w:rPr>
          <w:rFonts w:hAnsiTheme="minorHAnsi" w:eastAsiaTheme="minorEastAsia"/>
          <w:b w:val="0"/>
          <w:bCs w:val="0"/>
          <w:caps w:val="0"/>
          <w:sz w:val="21"/>
          <w:szCs w:val="22"/>
          <w:highlight w:val="none"/>
        </w:rPr>
        <w:tab/>
      </w:r>
      <w:r>
        <w:rPr>
          <w:rStyle w:val="29"/>
          <w:color w:val="auto"/>
          <w:highlight w:val="none"/>
        </w:rPr>
        <w:t>项目采购需求</w:t>
      </w:r>
      <w:r>
        <w:rPr>
          <w:highlight w:val="none"/>
        </w:rPr>
        <w:tab/>
      </w:r>
      <w:r>
        <w:rPr>
          <w:highlight w:val="none"/>
        </w:rPr>
        <w:fldChar w:fldCharType="begin"/>
      </w:r>
      <w:r>
        <w:rPr>
          <w:highlight w:val="none"/>
        </w:rPr>
        <w:instrText xml:space="preserve"> PAGEREF _Toc163493624 \h </w:instrText>
      </w:r>
      <w:r>
        <w:rPr>
          <w:highlight w:val="none"/>
        </w:rPr>
        <w:fldChar w:fldCharType="separate"/>
      </w:r>
      <w:r>
        <w:rPr>
          <w:highlight w:val="none"/>
        </w:rPr>
        <w:t>29</w:t>
      </w:r>
      <w:r>
        <w:rPr>
          <w:highlight w:val="none"/>
        </w:rPr>
        <w:fldChar w:fldCharType="end"/>
      </w:r>
      <w:r>
        <w:rPr>
          <w:highlight w:val="none"/>
        </w:rPr>
        <w:fldChar w:fldCharType="end"/>
      </w:r>
    </w:p>
    <w:p w14:paraId="297E7F54">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"_Toc163493625" </w:instrText>
      </w:r>
      <w:r>
        <w:rPr>
          <w:highlight w:val="none"/>
        </w:rPr>
        <w:fldChar w:fldCharType="separate"/>
      </w:r>
      <w:r>
        <w:rPr>
          <w:rStyle w:val="29"/>
          <w:color w:val="auto"/>
          <w:highlight w:val="none"/>
        </w:rPr>
        <w:t>一、 采购清单</w:t>
      </w:r>
      <w:r>
        <w:rPr>
          <w:highlight w:val="none"/>
        </w:rPr>
        <w:tab/>
      </w:r>
      <w:r>
        <w:rPr>
          <w:highlight w:val="none"/>
        </w:rPr>
        <w:fldChar w:fldCharType="begin"/>
      </w:r>
      <w:r>
        <w:rPr>
          <w:highlight w:val="none"/>
        </w:rPr>
        <w:instrText xml:space="preserve"> PAGEREF _Toc163493625 \h </w:instrText>
      </w:r>
      <w:r>
        <w:rPr>
          <w:highlight w:val="none"/>
        </w:rPr>
        <w:fldChar w:fldCharType="separate"/>
      </w:r>
      <w:r>
        <w:rPr>
          <w:highlight w:val="none"/>
        </w:rPr>
        <w:t>29</w:t>
      </w:r>
      <w:r>
        <w:rPr>
          <w:highlight w:val="none"/>
        </w:rPr>
        <w:fldChar w:fldCharType="end"/>
      </w:r>
      <w:r>
        <w:rPr>
          <w:highlight w:val="none"/>
        </w:rPr>
        <w:fldChar w:fldCharType="end"/>
      </w:r>
    </w:p>
    <w:p w14:paraId="74E793CD">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"_Toc163493626" </w:instrText>
      </w:r>
      <w:r>
        <w:rPr>
          <w:highlight w:val="none"/>
        </w:rPr>
        <w:fldChar w:fldCharType="separate"/>
      </w:r>
      <w:r>
        <w:rPr>
          <w:rStyle w:val="29"/>
          <w:color w:val="auto"/>
          <w:highlight w:val="none"/>
        </w:rPr>
        <w:t>二、 项目概述</w:t>
      </w:r>
      <w:r>
        <w:rPr>
          <w:highlight w:val="none"/>
        </w:rPr>
        <w:tab/>
      </w:r>
      <w:r>
        <w:rPr>
          <w:highlight w:val="none"/>
        </w:rPr>
        <w:fldChar w:fldCharType="begin"/>
      </w:r>
      <w:r>
        <w:rPr>
          <w:highlight w:val="none"/>
        </w:rPr>
        <w:instrText xml:space="preserve"> PAGEREF _Toc163493626 \h </w:instrText>
      </w:r>
      <w:r>
        <w:rPr>
          <w:highlight w:val="none"/>
        </w:rPr>
        <w:fldChar w:fldCharType="separate"/>
      </w:r>
      <w:r>
        <w:rPr>
          <w:highlight w:val="none"/>
        </w:rPr>
        <w:t>30</w:t>
      </w:r>
      <w:r>
        <w:rPr>
          <w:highlight w:val="none"/>
        </w:rPr>
        <w:fldChar w:fldCharType="end"/>
      </w:r>
      <w:r>
        <w:rPr>
          <w:highlight w:val="none"/>
        </w:rPr>
        <w:fldChar w:fldCharType="end"/>
      </w:r>
    </w:p>
    <w:p w14:paraId="731E1AF4">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"_Toc163493627" </w:instrText>
      </w:r>
      <w:r>
        <w:rPr>
          <w:highlight w:val="none"/>
        </w:rPr>
        <w:fldChar w:fldCharType="separate"/>
      </w:r>
      <w:r>
        <w:rPr>
          <w:rStyle w:val="29"/>
          <w:color w:val="auto"/>
          <w:highlight w:val="none"/>
        </w:rPr>
        <w:t>三、 执行的相关标准、规范</w:t>
      </w:r>
      <w:r>
        <w:rPr>
          <w:highlight w:val="none"/>
        </w:rPr>
        <w:tab/>
      </w:r>
      <w:r>
        <w:rPr>
          <w:highlight w:val="none"/>
        </w:rPr>
        <w:fldChar w:fldCharType="begin"/>
      </w:r>
      <w:r>
        <w:rPr>
          <w:highlight w:val="none"/>
        </w:rPr>
        <w:instrText xml:space="preserve"> PAGEREF _Toc163493627 \h </w:instrText>
      </w:r>
      <w:r>
        <w:rPr>
          <w:highlight w:val="none"/>
        </w:rPr>
        <w:fldChar w:fldCharType="separate"/>
      </w:r>
      <w:r>
        <w:rPr>
          <w:highlight w:val="none"/>
        </w:rPr>
        <w:t>30</w:t>
      </w:r>
      <w:r>
        <w:rPr>
          <w:highlight w:val="none"/>
        </w:rPr>
        <w:fldChar w:fldCharType="end"/>
      </w:r>
      <w:r>
        <w:rPr>
          <w:highlight w:val="none"/>
        </w:rPr>
        <w:fldChar w:fldCharType="end"/>
      </w:r>
    </w:p>
    <w:p w14:paraId="64FCE9AA">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"_Toc163493628" </w:instrText>
      </w:r>
      <w:r>
        <w:rPr>
          <w:highlight w:val="none"/>
        </w:rPr>
        <w:fldChar w:fldCharType="separate"/>
      </w:r>
      <w:r>
        <w:rPr>
          <w:rStyle w:val="29"/>
          <w:color w:val="auto"/>
          <w:highlight w:val="none"/>
        </w:rPr>
        <w:t>四、 技术要求</w:t>
      </w:r>
      <w:r>
        <w:rPr>
          <w:highlight w:val="none"/>
        </w:rPr>
        <w:tab/>
      </w:r>
      <w:r>
        <w:rPr>
          <w:highlight w:val="none"/>
        </w:rPr>
        <w:fldChar w:fldCharType="begin"/>
      </w:r>
      <w:r>
        <w:rPr>
          <w:highlight w:val="none"/>
        </w:rPr>
        <w:instrText xml:space="preserve"> PAGEREF _Toc163493628 \h </w:instrText>
      </w:r>
      <w:r>
        <w:rPr>
          <w:highlight w:val="none"/>
        </w:rPr>
        <w:fldChar w:fldCharType="separate"/>
      </w:r>
      <w:r>
        <w:rPr>
          <w:highlight w:val="none"/>
        </w:rPr>
        <w:t>30</w:t>
      </w:r>
      <w:r>
        <w:rPr>
          <w:highlight w:val="none"/>
        </w:rPr>
        <w:fldChar w:fldCharType="end"/>
      </w:r>
      <w:r>
        <w:rPr>
          <w:highlight w:val="none"/>
        </w:rPr>
        <w:fldChar w:fldCharType="end"/>
      </w:r>
    </w:p>
    <w:p w14:paraId="559D15AB">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"_Toc163493629" </w:instrText>
      </w:r>
      <w:r>
        <w:rPr>
          <w:highlight w:val="none"/>
        </w:rPr>
        <w:fldChar w:fldCharType="separate"/>
      </w:r>
      <w:r>
        <w:rPr>
          <w:rStyle w:val="29"/>
          <w:color w:val="auto"/>
          <w:highlight w:val="none"/>
        </w:rPr>
        <w:t>五、 商务要求</w:t>
      </w:r>
      <w:r>
        <w:rPr>
          <w:highlight w:val="none"/>
        </w:rPr>
        <w:tab/>
      </w:r>
      <w:r>
        <w:rPr>
          <w:highlight w:val="none"/>
        </w:rPr>
        <w:fldChar w:fldCharType="begin"/>
      </w:r>
      <w:r>
        <w:rPr>
          <w:highlight w:val="none"/>
        </w:rPr>
        <w:instrText xml:space="preserve"> PAGEREF _Toc163493629 \h </w:instrText>
      </w:r>
      <w:r>
        <w:rPr>
          <w:highlight w:val="none"/>
        </w:rPr>
        <w:fldChar w:fldCharType="separate"/>
      </w:r>
      <w:r>
        <w:rPr>
          <w:highlight w:val="none"/>
        </w:rPr>
        <w:t>30</w:t>
      </w:r>
      <w:r>
        <w:rPr>
          <w:highlight w:val="none"/>
        </w:rPr>
        <w:fldChar w:fldCharType="end"/>
      </w:r>
      <w:r>
        <w:rPr>
          <w:highlight w:val="none"/>
        </w:rPr>
        <w:fldChar w:fldCharType="end"/>
      </w:r>
    </w:p>
    <w:p w14:paraId="06552514">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"_Toc163493630" </w:instrText>
      </w:r>
      <w:r>
        <w:rPr>
          <w:highlight w:val="none"/>
        </w:rPr>
        <w:fldChar w:fldCharType="separate"/>
      </w:r>
      <w:r>
        <w:rPr>
          <w:rStyle w:val="29"/>
          <w:color w:val="auto"/>
          <w:highlight w:val="none"/>
        </w:rPr>
        <w:t>六、 采购标的的验收标准</w:t>
      </w:r>
      <w:r>
        <w:rPr>
          <w:highlight w:val="none"/>
        </w:rPr>
        <w:tab/>
      </w:r>
      <w:r>
        <w:rPr>
          <w:highlight w:val="none"/>
        </w:rPr>
        <w:fldChar w:fldCharType="begin"/>
      </w:r>
      <w:r>
        <w:rPr>
          <w:highlight w:val="none"/>
        </w:rPr>
        <w:instrText xml:space="preserve"> PAGEREF _Toc163493630 \h </w:instrText>
      </w:r>
      <w:r>
        <w:rPr>
          <w:highlight w:val="none"/>
        </w:rPr>
        <w:fldChar w:fldCharType="separate"/>
      </w:r>
      <w:r>
        <w:rPr>
          <w:highlight w:val="none"/>
        </w:rPr>
        <w:t>31</w:t>
      </w:r>
      <w:r>
        <w:rPr>
          <w:highlight w:val="none"/>
        </w:rPr>
        <w:fldChar w:fldCharType="end"/>
      </w:r>
      <w:r>
        <w:rPr>
          <w:highlight w:val="none"/>
        </w:rPr>
        <w:fldChar w:fldCharType="end"/>
      </w:r>
    </w:p>
    <w:p w14:paraId="0B7C2F95">
      <w:pPr>
        <w:pStyle w:val="17"/>
        <w:tabs>
          <w:tab w:val="left" w:pos="960"/>
          <w:tab w:val="right" w:leader="dot" w:pos="8296"/>
        </w:tabs>
        <w:rPr>
          <w:rFonts w:hint="eastAsia" w:hAnsiTheme="minorHAnsi" w:eastAsiaTheme="minorEastAsia"/>
          <w:b w:val="0"/>
          <w:bCs w:val="0"/>
          <w:caps w:val="0"/>
          <w:sz w:val="21"/>
          <w:szCs w:val="22"/>
          <w:highlight w:val="none"/>
        </w:rPr>
      </w:pPr>
      <w:r>
        <w:rPr>
          <w:highlight w:val="none"/>
        </w:rPr>
        <w:fldChar w:fldCharType="begin"/>
      </w:r>
      <w:r>
        <w:rPr>
          <w:highlight w:val="none"/>
        </w:rPr>
        <w:instrText xml:space="preserve"> HYPERLINK \l "_Toc163493631" </w:instrText>
      </w:r>
      <w:r>
        <w:rPr>
          <w:highlight w:val="none"/>
        </w:rPr>
        <w:fldChar w:fldCharType="separate"/>
      </w:r>
      <w:r>
        <w:rPr>
          <w:rStyle w:val="29"/>
          <w:color w:val="auto"/>
          <w:highlight w:val="none"/>
        </w:rPr>
        <w:t>第四章</w:t>
      </w:r>
      <w:r>
        <w:rPr>
          <w:rFonts w:hAnsiTheme="minorHAnsi" w:eastAsiaTheme="minorEastAsia"/>
          <w:b w:val="0"/>
          <w:bCs w:val="0"/>
          <w:caps w:val="0"/>
          <w:sz w:val="21"/>
          <w:szCs w:val="22"/>
          <w:highlight w:val="none"/>
        </w:rPr>
        <w:tab/>
      </w:r>
      <w:r>
        <w:rPr>
          <w:rStyle w:val="29"/>
          <w:color w:val="auto"/>
          <w:highlight w:val="none"/>
        </w:rPr>
        <w:t>评审办法及标准</w:t>
      </w:r>
      <w:r>
        <w:rPr>
          <w:highlight w:val="none"/>
        </w:rPr>
        <w:tab/>
      </w:r>
      <w:r>
        <w:rPr>
          <w:highlight w:val="none"/>
        </w:rPr>
        <w:fldChar w:fldCharType="begin"/>
      </w:r>
      <w:r>
        <w:rPr>
          <w:highlight w:val="none"/>
        </w:rPr>
        <w:instrText xml:space="preserve"> PAGEREF _Toc163493631 \h </w:instrText>
      </w:r>
      <w:r>
        <w:rPr>
          <w:highlight w:val="none"/>
        </w:rPr>
        <w:fldChar w:fldCharType="separate"/>
      </w:r>
      <w:r>
        <w:rPr>
          <w:highlight w:val="none"/>
        </w:rPr>
        <w:t>32</w:t>
      </w:r>
      <w:r>
        <w:rPr>
          <w:highlight w:val="none"/>
        </w:rPr>
        <w:fldChar w:fldCharType="end"/>
      </w:r>
      <w:r>
        <w:rPr>
          <w:highlight w:val="none"/>
        </w:rPr>
        <w:fldChar w:fldCharType="end"/>
      </w:r>
    </w:p>
    <w:p w14:paraId="363A2D43">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"_Toc163493632" </w:instrText>
      </w:r>
      <w:r>
        <w:rPr>
          <w:highlight w:val="none"/>
        </w:rPr>
        <w:fldChar w:fldCharType="separate"/>
      </w:r>
      <w:r>
        <w:rPr>
          <w:rStyle w:val="29"/>
          <w:color w:val="auto"/>
          <w:highlight w:val="none"/>
        </w:rPr>
        <w:t>一、 评审方法</w:t>
      </w:r>
      <w:r>
        <w:rPr>
          <w:highlight w:val="none"/>
        </w:rPr>
        <w:tab/>
      </w:r>
      <w:r>
        <w:rPr>
          <w:highlight w:val="none"/>
        </w:rPr>
        <w:fldChar w:fldCharType="begin"/>
      </w:r>
      <w:r>
        <w:rPr>
          <w:highlight w:val="none"/>
        </w:rPr>
        <w:instrText xml:space="preserve"> PAGEREF _Toc163493632 \h </w:instrText>
      </w:r>
      <w:r>
        <w:rPr>
          <w:highlight w:val="none"/>
        </w:rPr>
        <w:fldChar w:fldCharType="separate"/>
      </w:r>
      <w:r>
        <w:rPr>
          <w:highlight w:val="none"/>
        </w:rPr>
        <w:t>32</w:t>
      </w:r>
      <w:r>
        <w:rPr>
          <w:highlight w:val="none"/>
        </w:rPr>
        <w:fldChar w:fldCharType="end"/>
      </w:r>
      <w:r>
        <w:rPr>
          <w:highlight w:val="none"/>
        </w:rPr>
        <w:fldChar w:fldCharType="end"/>
      </w:r>
    </w:p>
    <w:p w14:paraId="70E73DC7">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"_Toc163493633" </w:instrText>
      </w:r>
      <w:r>
        <w:rPr>
          <w:highlight w:val="none"/>
        </w:rPr>
        <w:fldChar w:fldCharType="separate"/>
      </w:r>
      <w:r>
        <w:rPr>
          <w:rStyle w:val="29"/>
          <w:color w:val="auto"/>
          <w:highlight w:val="none"/>
        </w:rPr>
        <w:t>二、 评审程序</w:t>
      </w:r>
      <w:r>
        <w:rPr>
          <w:highlight w:val="none"/>
        </w:rPr>
        <w:tab/>
      </w:r>
      <w:r>
        <w:rPr>
          <w:highlight w:val="none"/>
        </w:rPr>
        <w:fldChar w:fldCharType="begin"/>
      </w:r>
      <w:r>
        <w:rPr>
          <w:highlight w:val="none"/>
        </w:rPr>
        <w:instrText xml:space="preserve"> PAGEREF _Toc163493633 \h </w:instrText>
      </w:r>
      <w:r>
        <w:rPr>
          <w:highlight w:val="none"/>
        </w:rPr>
        <w:fldChar w:fldCharType="separate"/>
      </w:r>
      <w:r>
        <w:rPr>
          <w:highlight w:val="none"/>
        </w:rPr>
        <w:t>32</w:t>
      </w:r>
      <w:r>
        <w:rPr>
          <w:highlight w:val="none"/>
        </w:rPr>
        <w:fldChar w:fldCharType="end"/>
      </w:r>
      <w:r>
        <w:rPr>
          <w:highlight w:val="none"/>
        </w:rPr>
        <w:fldChar w:fldCharType="end"/>
      </w:r>
    </w:p>
    <w:p w14:paraId="7239DE58">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"_Toc163493634" </w:instrText>
      </w:r>
      <w:r>
        <w:rPr>
          <w:highlight w:val="none"/>
        </w:rPr>
        <w:fldChar w:fldCharType="separate"/>
      </w:r>
      <w:r>
        <w:rPr>
          <w:rStyle w:val="29"/>
          <w:color w:val="auto"/>
          <w:highlight w:val="none"/>
          <w:lang w:val="zh-CN"/>
        </w:rPr>
        <w:t>（一）</w:t>
      </w:r>
      <w:r>
        <w:rPr>
          <w:rStyle w:val="29"/>
          <w:color w:val="auto"/>
          <w:highlight w:val="none"/>
        </w:rPr>
        <w:t xml:space="preserve"> 资格性审查和符合性审查</w:t>
      </w:r>
      <w:r>
        <w:rPr>
          <w:highlight w:val="none"/>
        </w:rPr>
        <w:tab/>
      </w:r>
      <w:r>
        <w:rPr>
          <w:highlight w:val="none"/>
        </w:rPr>
        <w:fldChar w:fldCharType="begin"/>
      </w:r>
      <w:r>
        <w:rPr>
          <w:highlight w:val="none"/>
        </w:rPr>
        <w:instrText xml:space="preserve"> PAGEREF _Toc163493634 \h </w:instrText>
      </w:r>
      <w:r>
        <w:rPr>
          <w:highlight w:val="none"/>
        </w:rPr>
        <w:fldChar w:fldCharType="separate"/>
      </w:r>
      <w:r>
        <w:rPr>
          <w:highlight w:val="none"/>
        </w:rPr>
        <w:t>32</w:t>
      </w:r>
      <w:r>
        <w:rPr>
          <w:highlight w:val="none"/>
        </w:rPr>
        <w:fldChar w:fldCharType="end"/>
      </w:r>
      <w:r>
        <w:rPr>
          <w:highlight w:val="none"/>
        </w:rPr>
        <w:fldChar w:fldCharType="end"/>
      </w:r>
    </w:p>
    <w:p w14:paraId="3113DB44">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"_Toc163493635" </w:instrText>
      </w:r>
      <w:r>
        <w:rPr>
          <w:highlight w:val="none"/>
        </w:rPr>
        <w:fldChar w:fldCharType="separate"/>
      </w:r>
      <w:r>
        <w:rPr>
          <w:rStyle w:val="29"/>
          <w:color w:val="auto"/>
          <w:highlight w:val="none"/>
        </w:rPr>
        <w:t>（二） 响应文件澄清</w:t>
      </w:r>
      <w:r>
        <w:rPr>
          <w:highlight w:val="none"/>
        </w:rPr>
        <w:tab/>
      </w:r>
      <w:r>
        <w:rPr>
          <w:highlight w:val="none"/>
        </w:rPr>
        <w:fldChar w:fldCharType="begin"/>
      </w:r>
      <w:r>
        <w:rPr>
          <w:highlight w:val="none"/>
        </w:rPr>
        <w:instrText xml:space="preserve"> PAGEREF _Toc163493635 \h </w:instrText>
      </w:r>
      <w:r>
        <w:rPr>
          <w:highlight w:val="none"/>
        </w:rPr>
        <w:fldChar w:fldCharType="separate"/>
      </w:r>
      <w:r>
        <w:rPr>
          <w:highlight w:val="none"/>
        </w:rPr>
        <w:t>33</w:t>
      </w:r>
      <w:r>
        <w:rPr>
          <w:highlight w:val="none"/>
        </w:rPr>
        <w:fldChar w:fldCharType="end"/>
      </w:r>
      <w:r>
        <w:rPr>
          <w:highlight w:val="none"/>
        </w:rPr>
        <w:fldChar w:fldCharType="end"/>
      </w:r>
    </w:p>
    <w:p w14:paraId="61CF9EEF">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"_Toc163493636" </w:instrText>
      </w:r>
      <w:r>
        <w:rPr>
          <w:highlight w:val="none"/>
        </w:rPr>
        <w:fldChar w:fldCharType="separate"/>
      </w:r>
      <w:r>
        <w:rPr>
          <w:rStyle w:val="29"/>
          <w:color w:val="auto"/>
          <w:highlight w:val="none"/>
        </w:rPr>
        <w:t>（三） 磋商程序</w:t>
      </w:r>
      <w:r>
        <w:rPr>
          <w:highlight w:val="none"/>
        </w:rPr>
        <w:tab/>
      </w:r>
      <w:r>
        <w:rPr>
          <w:highlight w:val="none"/>
        </w:rPr>
        <w:fldChar w:fldCharType="begin"/>
      </w:r>
      <w:r>
        <w:rPr>
          <w:highlight w:val="none"/>
        </w:rPr>
        <w:instrText xml:space="preserve"> PAGEREF _Toc163493636 \h </w:instrText>
      </w:r>
      <w:r>
        <w:rPr>
          <w:highlight w:val="none"/>
        </w:rPr>
        <w:fldChar w:fldCharType="separate"/>
      </w:r>
      <w:r>
        <w:rPr>
          <w:highlight w:val="none"/>
        </w:rPr>
        <w:t>33</w:t>
      </w:r>
      <w:r>
        <w:rPr>
          <w:highlight w:val="none"/>
        </w:rPr>
        <w:fldChar w:fldCharType="end"/>
      </w:r>
      <w:r>
        <w:rPr>
          <w:highlight w:val="none"/>
        </w:rPr>
        <w:fldChar w:fldCharType="end"/>
      </w:r>
    </w:p>
    <w:p w14:paraId="751131DB">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"_Toc163493637" </w:instrText>
      </w:r>
      <w:r>
        <w:rPr>
          <w:highlight w:val="none"/>
        </w:rPr>
        <w:fldChar w:fldCharType="separate"/>
      </w:r>
      <w:r>
        <w:rPr>
          <w:rStyle w:val="29"/>
          <w:color w:val="auto"/>
          <w:highlight w:val="none"/>
        </w:rPr>
        <w:t>三、 评审标准</w:t>
      </w:r>
      <w:r>
        <w:rPr>
          <w:highlight w:val="none"/>
        </w:rPr>
        <w:tab/>
      </w:r>
      <w:r>
        <w:rPr>
          <w:highlight w:val="none"/>
        </w:rPr>
        <w:fldChar w:fldCharType="begin"/>
      </w:r>
      <w:r>
        <w:rPr>
          <w:highlight w:val="none"/>
        </w:rPr>
        <w:instrText xml:space="preserve"> PAGEREF _Toc163493637 \h </w:instrText>
      </w:r>
      <w:r>
        <w:rPr>
          <w:highlight w:val="none"/>
        </w:rPr>
        <w:fldChar w:fldCharType="separate"/>
      </w:r>
      <w:r>
        <w:rPr>
          <w:highlight w:val="none"/>
        </w:rPr>
        <w:t>38</w:t>
      </w:r>
      <w:r>
        <w:rPr>
          <w:highlight w:val="none"/>
        </w:rPr>
        <w:fldChar w:fldCharType="end"/>
      </w:r>
      <w:r>
        <w:rPr>
          <w:highlight w:val="none"/>
        </w:rPr>
        <w:fldChar w:fldCharType="end"/>
      </w:r>
    </w:p>
    <w:p w14:paraId="2FB28224">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"_Toc163493638" </w:instrText>
      </w:r>
      <w:r>
        <w:rPr>
          <w:highlight w:val="none"/>
        </w:rPr>
        <w:fldChar w:fldCharType="separate"/>
      </w:r>
      <w:r>
        <w:rPr>
          <w:rStyle w:val="29"/>
          <w:color w:val="auto"/>
          <w:highlight w:val="none"/>
        </w:rPr>
        <w:t>（一） 资格性审查表</w:t>
      </w:r>
      <w:r>
        <w:rPr>
          <w:highlight w:val="none"/>
        </w:rPr>
        <w:tab/>
      </w:r>
      <w:r>
        <w:rPr>
          <w:highlight w:val="none"/>
        </w:rPr>
        <w:fldChar w:fldCharType="begin"/>
      </w:r>
      <w:r>
        <w:rPr>
          <w:highlight w:val="none"/>
        </w:rPr>
        <w:instrText xml:space="preserve"> PAGEREF _Toc163493638 \h </w:instrText>
      </w:r>
      <w:r>
        <w:rPr>
          <w:highlight w:val="none"/>
        </w:rPr>
        <w:fldChar w:fldCharType="separate"/>
      </w:r>
      <w:r>
        <w:rPr>
          <w:highlight w:val="none"/>
        </w:rPr>
        <w:t>38</w:t>
      </w:r>
      <w:r>
        <w:rPr>
          <w:highlight w:val="none"/>
        </w:rPr>
        <w:fldChar w:fldCharType="end"/>
      </w:r>
      <w:r>
        <w:rPr>
          <w:highlight w:val="none"/>
        </w:rPr>
        <w:fldChar w:fldCharType="end"/>
      </w:r>
    </w:p>
    <w:p w14:paraId="6E3761FD">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"_Toc163493639" </w:instrText>
      </w:r>
      <w:r>
        <w:rPr>
          <w:highlight w:val="none"/>
        </w:rPr>
        <w:fldChar w:fldCharType="separate"/>
      </w:r>
      <w:r>
        <w:rPr>
          <w:rStyle w:val="29"/>
          <w:color w:val="auto"/>
          <w:highlight w:val="none"/>
        </w:rPr>
        <w:t>（二） 符合性审查表</w:t>
      </w:r>
      <w:r>
        <w:rPr>
          <w:highlight w:val="none"/>
        </w:rPr>
        <w:tab/>
      </w:r>
      <w:r>
        <w:rPr>
          <w:highlight w:val="none"/>
        </w:rPr>
        <w:fldChar w:fldCharType="begin"/>
      </w:r>
      <w:r>
        <w:rPr>
          <w:highlight w:val="none"/>
        </w:rPr>
        <w:instrText xml:space="preserve"> PAGEREF _Toc163493639 \h </w:instrText>
      </w:r>
      <w:r>
        <w:rPr>
          <w:highlight w:val="none"/>
        </w:rPr>
        <w:fldChar w:fldCharType="separate"/>
      </w:r>
      <w:r>
        <w:rPr>
          <w:highlight w:val="none"/>
        </w:rPr>
        <w:t>40</w:t>
      </w:r>
      <w:r>
        <w:rPr>
          <w:highlight w:val="none"/>
        </w:rPr>
        <w:fldChar w:fldCharType="end"/>
      </w:r>
      <w:r>
        <w:rPr>
          <w:highlight w:val="none"/>
        </w:rPr>
        <w:fldChar w:fldCharType="end"/>
      </w:r>
    </w:p>
    <w:p w14:paraId="5DB7089D">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"_Toc163493640" </w:instrText>
      </w:r>
      <w:r>
        <w:rPr>
          <w:highlight w:val="none"/>
        </w:rPr>
        <w:fldChar w:fldCharType="separate"/>
      </w:r>
      <w:r>
        <w:rPr>
          <w:rStyle w:val="29"/>
          <w:color w:val="auto"/>
          <w:highlight w:val="none"/>
        </w:rPr>
        <w:t>（三） 评分标准</w:t>
      </w:r>
      <w:r>
        <w:rPr>
          <w:highlight w:val="none"/>
        </w:rPr>
        <w:tab/>
      </w:r>
      <w:r>
        <w:rPr>
          <w:highlight w:val="none"/>
        </w:rPr>
        <w:fldChar w:fldCharType="begin"/>
      </w:r>
      <w:r>
        <w:rPr>
          <w:highlight w:val="none"/>
        </w:rPr>
        <w:instrText xml:space="preserve"> PAGEREF _Toc163493640 \h </w:instrText>
      </w:r>
      <w:r>
        <w:rPr>
          <w:highlight w:val="none"/>
        </w:rPr>
        <w:fldChar w:fldCharType="separate"/>
      </w:r>
      <w:r>
        <w:rPr>
          <w:highlight w:val="none"/>
        </w:rPr>
        <w:t>41</w:t>
      </w:r>
      <w:r>
        <w:rPr>
          <w:highlight w:val="none"/>
        </w:rPr>
        <w:fldChar w:fldCharType="end"/>
      </w:r>
      <w:r>
        <w:rPr>
          <w:highlight w:val="none"/>
        </w:rPr>
        <w:fldChar w:fldCharType="end"/>
      </w:r>
    </w:p>
    <w:p w14:paraId="51D269D8">
      <w:pPr>
        <w:pStyle w:val="17"/>
        <w:tabs>
          <w:tab w:val="left" w:pos="960"/>
          <w:tab w:val="right" w:leader="dot" w:pos="8296"/>
        </w:tabs>
        <w:rPr>
          <w:rFonts w:hint="eastAsia" w:hAnsiTheme="minorHAnsi" w:eastAsiaTheme="minorEastAsia"/>
          <w:b w:val="0"/>
          <w:bCs w:val="0"/>
          <w:caps w:val="0"/>
          <w:sz w:val="21"/>
          <w:szCs w:val="22"/>
          <w:highlight w:val="none"/>
        </w:rPr>
      </w:pPr>
      <w:r>
        <w:rPr>
          <w:highlight w:val="none"/>
        </w:rPr>
        <w:fldChar w:fldCharType="begin"/>
      </w:r>
      <w:r>
        <w:rPr>
          <w:highlight w:val="none"/>
        </w:rPr>
        <w:instrText xml:space="preserve"> HYPERLINK \l "_Toc163493641" </w:instrText>
      </w:r>
      <w:r>
        <w:rPr>
          <w:highlight w:val="none"/>
        </w:rPr>
        <w:fldChar w:fldCharType="separate"/>
      </w:r>
      <w:r>
        <w:rPr>
          <w:rStyle w:val="29"/>
          <w:color w:val="auto"/>
          <w:highlight w:val="none"/>
        </w:rPr>
        <w:t>第五章</w:t>
      </w:r>
      <w:r>
        <w:rPr>
          <w:rFonts w:hAnsiTheme="minorHAnsi" w:eastAsiaTheme="minorEastAsia"/>
          <w:b w:val="0"/>
          <w:bCs w:val="0"/>
          <w:caps w:val="0"/>
          <w:sz w:val="21"/>
          <w:szCs w:val="22"/>
          <w:highlight w:val="none"/>
        </w:rPr>
        <w:tab/>
      </w:r>
      <w:r>
        <w:rPr>
          <w:rStyle w:val="29"/>
          <w:color w:val="auto"/>
          <w:highlight w:val="none"/>
        </w:rPr>
        <w:t>合同草案</w:t>
      </w:r>
      <w:r>
        <w:rPr>
          <w:highlight w:val="none"/>
        </w:rPr>
        <w:tab/>
      </w:r>
      <w:r>
        <w:rPr>
          <w:highlight w:val="none"/>
        </w:rPr>
        <w:fldChar w:fldCharType="begin"/>
      </w:r>
      <w:r>
        <w:rPr>
          <w:highlight w:val="none"/>
        </w:rPr>
        <w:instrText xml:space="preserve"> PAGEREF _Toc163493641 \h </w:instrText>
      </w:r>
      <w:r>
        <w:rPr>
          <w:highlight w:val="none"/>
        </w:rPr>
        <w:fldChar w:fldCharType="separate"/>
      </w:r>
      <w:r>
        <w:rPr>
          <w:highlight w:val="none"/>
        </w:rPr>
        <w:t>43</w:t>
      </w:r>
      <w:r>
        <w:rPr>
          <w:highlight w:val="none"/>
        </w:rPr>
        <w:fldChar w:fldCharType="end"/>
      </w:r>
      <w:r>
        <w:rPr>
          <w:highlight w:val="none"/>
        </w:rPr>
        <w:fldChar w:fldCharType="end"/>
      </w:r>
    </w:p>
    <w:p w14:paraId="10335226">
      <w:pPr>
        <w:pStyle w:val="17"/>
        <w:tabs>
          <w:tab w:val="left" w:pos="960"/>
          <w:tab w:val="right" w:leader="dot" w:pos="8296"/>
        </w:tabs>
        <w:rPr>
          <w:rFonts w:hint="eastAsia" w:hAnsiTheme="minorHAnsi" w:eastAsiaTheme="minorEastAsia"/>
          <w:b w:val="0"/>
          <w:bCs w:val="0"/>
          <w:caps w:val="0"/>
          <w:sz w:val="21"/>
          <w:szCs w:val="22"/>
          <w:highlight w:val="none"/>
        </w:rPr>
      </w:pPr>
      <w:r>
        <w:rPr>
          <w:highlight w:val="none"/>
        </w:rPr>
        <w:fldChar w:fldCharType="begin"/>
      </w:r>
      <w:r>
        <w:rPr>
          <w:highlight w:val="none"/>
        </w:rPr>
        <w:instrText xml:space="preserve"> HYPERLINK \l "_Toc163493642" </w:instrText>
      </w:r>
      <w:r>
        <w:rPr>
          <w:highlight w:val="none"/>
        </w:rPr>
        <w:fldChar w:fldCharType="separate"/>
      </w:r>
      <w:r>
        <w:rPr>
          <w:rStyle w:val="29"/>
          <w:color w:val="auto"/>
          <w:highlight w:val="none"/>
        </w:rPr>
        <w:t>第六章</w:t>
      </w:r>
      <w:r>
        <w:rPr>
          <w:rFonts w:hAnsiTheme="minorHAnsi" w:eastAsiaTheme="minorEastAsia"/>
          <w:b w:val="0"/>
          <w:bCs w:val="0"/>
          <w:caps w:val="0"/>
          <w:sz w:val="21"/>
          <w:szCs w:val="22"/>
          <w:highlight w:val="none"/>
        </w:rPr>
        <w:tab/>
      </w:r>
      <w:r>
        <w:rPr>
          <w:rStyle w:val="29"/>
          <w:color w:val="auto"/>
          <w:highlight w:val="none"/>
        </w:rPr>
        <w:t>响应文件的格式</w:t>
      </w:r>
      <w:r>
        <w:rPr>
          <w:highlight w:val="none"/>
        </w:rPr>
        <w:tab/>
      </w:r>
      <w:r>
        <w:rPr>
          <w:highlight w:val="none"/>
        </w:rPr>
        <w:fldChar w:fldCharType="begin"/>
      </w:r>
      <w:r>
        <w:rPr>
          <w:highlight w:val="none"/>
        </w:rPr>
        <w:instrText xml:space="preserve"> PAGEREF _Toc163493642 \h </w:instrText>
      </w:r>
      <w:r>
        <w:rPr>
          <w:highlight w:val="none"/>
        </w:rPr>
        <w:fldChar w:fldCharType="separate"/>
      </w:r>
      <w:r>
        <w:rPr>
          <w:highlight w:val="none"/>
        </w:rPr>
        <w:t>48</w:t>
      </w:r>
      <w:r>
        <w:rPr>
          <w:highlight w:val="none"/>
        </w:rPr>
        <w:fldChar w:fldCharType="end"/>
      </w:r>
      <w:r>
        <w:rPr>
          <w:highlight w:val="none"/>
        </w:rPr>
        <w:fldChar w:fldCharType="end"/>
      </w:r>
    </w:p>
    <w:p w14:paraId="1BE324A5">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"_Toc163493643" </w:instrText>
      </w:r>
      <w:r>
        <w:rPr>
          <w:highlight w:val="none"/>
        </w:rPr>
        <w:fldChar w:fldCharType="separate"/>
      </w:r>
      <w:r>
        <w:rPr>
          <w:rStyle w:val="29"/>
          <w:color w:val="auto"/>
          <w:highlight w:val="none"/>
        </w:rPr>
        <w:t>一、 磋商书及附件</w:t>
      </w:r>
      <w:r>
        <w:rPr>
          <w:highlight w:val="none"/>
        </w:rPr>
        <w:tab/>
      </w:r>
      <w:r>
        <w:rPr>
          <w:highlight w:val="none"/>
        </w:rPr>
        <w:fldChar w:fldCharType="begin"/>
      </w:r>
      <w:r>
        <w:rPr>
          <w:highlight w:val="none"/>
        </w:rPr>
        <w:instrText xml:space="preserve"> PAGEREF _Toc163493643 \h </w:instrText>
      </w:r>
      <w:r>
        <w:rPr>
          <w:highlight w:val="none"/>
        </w:rPr>
        <w:fldChar w:fldCharType="separate"/>
      </w:r>
      <w:r>
        <w:rPr>
          <w:highlight w:val="none"/>
        </w:rPr>
        <w:t>49</w:t>
      </w:r>
      <w:r>
        <w:rPr>
          <w:highlight w:val="none"/>
        </w:rPr>
        <w:fldChar w:fldCharType="end"/>
      </w:r>
      <w:r>
        <w:rPr>
          <w:highlight w:val="none"/>
        </w:rPr>
        <w:fldChar w:fldCharType="end"/>
      </w:r>
    </w:p>
    <w:p w14:paraId="74018131">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"_Toc163493644" </w:instrText>
      </w:r>
      <w:r>
        <w:rPr>
          <w:highlight w:val="none"/>
        </w:rPr>
        <w:fldChar w:fldCharType="separate"/>
      </w:r>
      <w:r>
        <w:rPr>
          <w:rStyle w:val="29"/>
          <w:color w:val="auto"/>
          <w:highlight w:val="none"/>
        </w:rPr>
        <w:t>（一） 响应函</w:t>
      </w:r>
      <w:r>
        <w:rPr>
          <w:highlight w:val="none"/>
        </w:rPr>
        <w:tab/>
      </w:r>
      <w:r>
        <w:rPr>
          <w:highlight w:val="none"/>
        </w:rPr>
        <w:fldChar w:fldCharType="begin"/>
      </w:r>
      <w:r>
        <w:rPr>
          <w:highlight w:val="none"/>
        </w:rPr>
        <w:instrText xml:space="preserve"> PAGEREF _Toc163493644 \h </w:instrText>
      </w:r>
      <w:r>
        <w:rPr>
          <w:highlight w:val="none"/>
        </w:rPr>
        <w:fldChar w:fldCharType="separate"/>
      </w:r>
      <w:r>
        <w:rPr>
          <w:highlight w:val="none"/>
        </w:rPr>
        <w:t>49</w:t>
      </w:r>
      <w:r>
        <w:rPr>
          <w:highlight w:val="none"/>
        </w:rPr>
        <w:fldChar w:fldCharType="end"/>
      </w:r>
      <w:r>
        <w:rPr>
          <w:highlight w:val="none"/>
        </w:rPr>
        <w:fldChar w:fldCharType="end"/>
      </w:r>
    </w:p>
    <w:p w14:paraId="78C617EE">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"_Toc163493645" </w:instrText>
      </w:r>
      <w:r>
        <w:rPr>
          <w:highlight w:val="none"/>
        </w:rPr>
        <w:fldChar w:fldCharType="separate"/>
      </w:r>
      <w:r>
        <w:rPr>
          <w:rStyle w:val="29"/>
          <w:color w:val="auto"/>
          <w:highlight w:val="none"/>
        </w:rPr>
        <w:t>（二） 法定代表人（负责人）身份证明</w:t>
      </w:r>
      <w:r>
        <w:rPr>
          <w:highlight w:val="none"/>
        </w:rPr>
        <w:tab/>
      </w:r>
      <w:r>
        <w:rPr>
          <w:highlight w:val="none"/>
        </w:rPr>
        <w:fldChar w:fldCharType="begin"/>
      </w:r>
      <w:r>
        <w:rPr>
          <w:highlight w:val="none"/>
        </w:rPr>
        <w:instrText xml:space="preserve"> PAGEREF _Toc163493645 \h </w:instrText>
      </w:r>
      <w:r>
        <w:rPr>
          <w:highlight w:val="none"/>
        </w:rPr>
        <w:fldChar w:fldCharType="separate"/>
      </w:r>
      <w:r>
        <w:rPr>
          <w:highlight w:val="none"/>
        </w:rPr>
        <w:t>51</w:t>
      </w:r>
      <w:r>
        <w:rPr>
          <w:highlight w:val="none"/>
        </w:rPr>
        <w:fldChar w:fldCharType="end"/>
      </w:r>
      <w:r>
        <w:rPr>
          <w:highlight w:val="none"/>
        </w:rPr>
        <w:fldChar w:fldCharType="end"/>
      </w:r>
    </w:p>
    <w:p w14:paraId="6290EB49">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"_Toc163493646" </w:instrText>
      </w:r>
      <w:r>
        <w:rPr>
          <w:highlight w:val="none"/>
        </w:rPr>
        <w:fldChar w:fldCharType="separate"/>
      </w:r>
      <w:r>
        <w:rPr>
          <w:rStyle w:val="29"/>
          <w:color w:val="auto"/>
          <w:highlight w:val="none"/>
        </w:rPr>
        <w:t>（三） 法定代表人（负责人）授权书</w:t>
      </w:r>
      <w:r>
        <w:rPr>
          <w:highlight w:val="none"/>
        </w:rPr>
        <w:tab/>
      </w:r>
      <w:r>
        <w:rPr>
          <w:highlight w:val="none"/>
        </w:rPr>
        <w:fldChar w:fldCharType="begin"/>
      </w:r>
      <w:r>
        <w:rPr>
          <w:highlight w:val="none"/>
        </w:rPr>
        <w:instrText xml:space="preserve"> PAGEREF _Toc163493646 \h </w:instrText>
      </w:r>
      <w:r>
        <w:rPr>
          <w:highlight w:val="none"/>
        </w:rPr>
        <w:fldChar w:fldCharType="separate"/>
      </w:r>
      <w:r>
        <w:rPr>
          <w:highlight w:val="none"/>
        </w:rPr>
        <w:t>52</w:t>
      </w:r>
      <w:r>
        <w:rPr>
          <w:highlight w:val="none"/>
        </w:rPr>
        <w:fldChar w:fldCharType="end"/>
      </w:r>
      <w:r>
        <w:rPr>
          <w:highlight w:val="none"/>
        </w:rPr>
        <w:fldChar w:fldCharType="end"/>
      </w:r>
    </w:p>
    <w:p w14:paraId="6C9F4A06">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"_Toc163493647" </w:instrText>
      </w:r>
      <w:r>
        <w:rPr>
          <w:highlight w:val="none"/>
        </w:rPr>
        <w:fldChar w:fldCharType="separate"/>
      </w:r>
      <w:r>
        <w:rPr>
          <w:rStyle w:val="29"/>
          <w:color w:val="auto"/>
          <w:highlight w:val="none"/>
        </w:rPr>
        <w:t>（四） 联合体协议书【如适用】</w:t>
      </w:r>
      <w:r>
        <w:rPr>
          <w:highlight w:val="none"/>
        </w:rPr>
        <w:tab/>
      </w:r>
      <w:r>
        <w:rPr>
          <w:highlight w:val="none"/>
        </w:rPr>
        <w:fldChar w:fldCharType="begin"/>
      </w:r>
      <w:r>
        <w:rPr>
          <w:highlight w:val="none"/>
        </w:rPr>
        <w:instrText xml:space="preserve"> PAGEREF _Toc163493647 \h </w:instrText>
      </w:r>
      <w:r>
        <w:rPr>
          <w:highlight w:val="none"/>
        </w:rPr>
        <w:fldChar w:fldCharType="separate"/>
      </w:r>
      <w:r>
        <w:rPr>
          <w:highlight w:val="none"/>
        </w:rPr>
        <w:t>53</w:t>
      </w:r>
      <w:r>
        <w:rPr>
          <w:highlight w:val="none"/>
        </w:rPr>
        <w:fldChar w:fldCharType="end"/>
      </w:r>
      <w:r>
        <w:rPr>
          <w:highlight w:val="none"/>
        </w:rPr>
        <w:fldChar w:fldCharType="end"/>
      </w:r>
    </w:p>
    <w:p w14:paraId="35E7C7B5">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"_Toc163493648" </w:instrText>
      </w:r>
      <w:r>
        <w:rPr>
          <w:highlight w:val="none"/>
        </w:rPr>
        <w:fldChar w:fldCharType="separate"/>
      </w:r>
      <w:r>
        <w:rPr>
          <w:rStyle w:val="29"/>
          <w:color w:val="auto"/>
          <w:highlight w:val="none"/>
        </w:rPr>
        <w:t>（五） 分包意向协议书【如适用】</w:t>
      </w:r>
      <w:r>
        <w:rPr>
          <w:highlight w:val="none"/>
        </w:rPr>
        <w:tab/>
      </w:r>
      <w:r>
        <w:rPr>
          <w:highlight w:val="none"/>
        </w:rPr>
        <w:fldChar w:fldCharType="begin"/>
      </w:r>
      <w:r>
        <w:rPr>
          <w:highlight w:val="none"/>
        </w:rPr>
        <w:instrText xml:space="preserve"> PAGEREF _Toc163493648 \h </w:instrText>
      </w:r>
      <w:r>
        <w:rPr>
          <w:highlight w:val="none"/>
        </w:rPr>
        <w:fldChar w:fldCharType="separate"/>
      </w:r>
      <w:r>
        <w:rPr>
          <w:highlight w:val="none"/>
        </w:rPr>
        <w:t>55</w:t>
      </w:r>
      <w:r>
        <w:rPr>
          <w:highlight w:val="none"/>
        </w:rPr>
        <w:fldChar w:fldCharType="end"/>
      </w:r>
      <w:r>
        <w:rPr>
          <w:highlight w:val="none"/>
        </w:rPr>
        <w:fldChar w:fldCharType="end"/>
      </w:r>
    </w:p>
    <w:p w14:paraId="17E54A97">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"_Toc163493649" </w:instrText>
      </w:r>
      <w:r>
        <w:rPr>
          <w:highlight w:val="none"/>
        </w:rPr>
        <w:fldChar w:fldCharType="separate"/>
      </w:r>
      <w:r>
        <w:rPr>
          <w:rStyle w:val="29"/>
          <w:color w:val="auto"/>
          <w:highlight w:val="none"/>
        </w:rPr>
        <w:t>二、 报价部分</w:t>
      </w:r>
      <w:r>
        <w:rPr>
          <w:highlight w:val="none"/>
        </w:rPr>
        <w:tab/>
      </w:r>
      <w:r>
        <w:rPr>
          <w:highlight w:val="none"/>
        </w:rPr>
        <w:fldChar w:fldCharType="begin"/>
      </w:r>
      <w:r>
        <w:rPr>
          <w:highlight w:val="none"/>
        </w:rPr>
        <w:instrText xml:space="preserve"> PAGEREF _Toc163493649 \h </w:instrText>
      </w:r>
      <w:r>
        <w:rPr>
          <w:highlight w:val="none"/>
        </w:rPr>
        <w:fldChar w:fldCharType="separate"/>
      </w:r>
      <w:r>
        <w:rPr>
          <w:highlight w:val="none"/>
        </w:rPr>
        <w:t>56</w:t>
      </w:r>
      <w:r>
        <w:rPr>
          <w:highlight w:val="none"/>
        </w:rPr>
        <w:fldChar w:fldCharType="end"/>
      </w:r>
      <w:r>
        <w:rPr>
          <w:highlight w:val="none"/>
        </w:rPr>
        <w:fldChar w:fldCharType="end"/>
      </w:r>
    </w:p>
    <w:p w14:paraId="526B428B">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"_Toc163493650" </w:instrText>
      </w:r>
      <w:r>
        <w:rPr>
          <w:highlight w:val="none"/>
        </w:rPr>
        <w:fldChar w:fldCharType="separate"/>
      </w:r>
      <w:r>
        <w:rPr>
          <w:rStyle w:val="29"/>
          <w:color w:val="auto"/>
          <w:highlight w:val="none"/>
        </w:rPr>
        <w:t>（一） 报价一览表</w:t>
      </w:r>
      <w:r>
        <w:rPr>
          <w:highlight w:val="none"/>
        </w:rPr>
        <w:tab/>
      </w:r>
      <w:r>
        <w:rPr>
          <w:highlight w:val="none"/>
        </w:rPr>
        <w:fldChar w:fldCharType="begin"/>
      </w:r>
      <w:r>
        <w:rPr>
          <w:highlight w:val="none"/>
        </w:rPr>
        <w:instrText xml:space="preserve"> PAGEREF _Toc163493650 \h </w:instrText>
      </w:r>
      <w:r>
        <w:rPr>
          <w:highlight w:val="none"/>
        </w:rPr>
        <w:fldChar w:fldCharType="separate"/>
      </w:r>
      <w:r>
        <w:rPr>
          <w:highlight w:val="none"/>
        </w:rPr>
        <w:t>56</w:t>
      </w:r>
      <w:r>
        <w:rPr>
          <w:highlight w:val="none"/>
        </w:rPr>
        <w:fldChar w:fldCharType="end"/>
      </w:r>
      <w:r>
        <w:rPr>
          <w:highlight w:val="none"/>
        </w:rPr>
        <w:fldChar w:fldCharType="end"/>
      </w:r>
    </w:p>
    <w:p w14:paraId="77E4B778">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"_Toc163493651" </w:instrText>
      </w:r>
      <w:r>
        <w:rPr>
          <w:highlight w:val="none"/>
        </w:rPr>
        <w:fldChar w:fldCharType="separate"/>
      </w:r>
      <w:r>
        <w:rPr>
          <w:rStyle w:val="29"/>
          <w:color w:val="auto"/>
          <w:highlight w:val="none"/>
        </w:rPr>
        <w:t>（二） 分项报价表</w:t>
      </w:r>
      <w:r>
        <w:rPr>
          <w:highlight w:val="none"/>
        </w:rPr>
        <w:tab/>
      </w:r>
      <w:r>
        <w:rPr>
          <w:highlight w:val="none"/>
        </w:rPr>
        <w:fldChar w:fldCharType="begin"/>
      </w:r>
      <w:r>
        <w:rPr>
          <w:highlight w:val="none"/>
        </w:rPr>
        <w:instrText xml:space="preserve"> PAGEREF _Toc163493651 \h </w:instrText>
      </w:r>
      <w:r>
        <w:rPr>
          <w:highlight w:val="none"/>
        </w:rPr>
        <w:fldChar w:fldCharType="separate"/>
      </w:r>
      <w:r>
        <w:rPr>
          <w:highlight w:val="none"/>
        </w:rPr>
        <w:t>59</w:t>
      </w:r>
      <w:r>
        <w:rPr>
          <w:highlight w:val="none"/>
        </w:rPr>
        <w:fldChar w:fldCharType="end"/>
      </w:r>
      <w:r>
        <w:rPr>
          <w:highlight w:val="none"/>
        </w:rPr>
        <w:fldChar w:fldCharType="end"/>
      </w:r>
    </w:p>
    <w:p w14:paraId="1C5F62CB">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"_Toc163493652" </w:instrText>
      </w:r>
      <w:r>
        <w:rPr>
          <w:highlight w:val="none"/>
        </w:rPr>
        <w:fldChar w:fldCharType="separate"/>
      </w:r>
      <w:r>
        <w:rPr>
          <w:rStyle w:val="29"/>
          <w:color w:val="auto"/>
          <w:highlight w:val="none"/>
        </w:rPr>
        <w:t>三、 商务部分</w:t>
      </w:r>
      <w:r>
        <w:rPr>
          <w:highlight w:val="none"/>
        </w:rPr>
        <w:tab/>
      </w:r>
      <w:r>
        <w:rPr>
          <w:highlight w:val="none"/>
        </w:rPr>
        <w:fldChar w:fldCharType="begin"/>
      </w:r>
      <w:r>
        <w:rPr>
          <w:highlight w:val="none"/>
        </w:rPr>
        <w:instrText xml:space="preserve"> PAGEREF _Toc163493652 \h </w:instrText>
      </w:r>
      <w:r>
        <w:rPr>
          <w:highlight w:val="none"/>
        </w:rPr>
        <w:fldChar w:fldCharType="separate"/>
      </w:r>
      <w:r>
        <w:rPr>
          <w:highlight w:val="none"/>
        </w:rPr>
        <w:t>62</w:t>
      </w:r>
      <w:r>
        <w:rPr>
          <w:highlight w:val="none"/>
        </w:rPr>
        <w:fldChar w:fldCharType="end"/>
      </w:r>
      <w:r>
        <w:rPr>
          <w:highlight w:val="none"/>
        </w:rPr>
        <w:fldChar w:fldCharType="end"/>
      </w:r>
    </w:p>
    <w:p w14:paraId="125DC450">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"_Toc163493653" </w:instrText>
      </w:r>
      <w:r>
        <w:rPr>
          <w:highlight w:val="none"/>
        </w:rPr>
        <w:fldChar w:fldCharType="separate"/>
      </w:r>
      <w:r>
        <w:rPr>
          <w:rStyle w:val="29"/>
          <w:color w:val="auto"/>
          <w:highlight w:val="none"/>
        </w:rPr>
        <w:t>（一） 供应商基本情况表</w:t>
      </w:r>
      <w:r>
        <w:rPr>
          <w:highlight w:val="none"/>
        </w:rPr>
        <w:tab/>
      </w:r>
      <w:r>
        <w:rPr>
          <w:highlight w:val="none"/>
        </w:rPr>
        <w:fldChar w:fldCharType="begin"/>
      </w:r>
      <w:r>
        <w:rPr>
          <w:highlight w:val="none"/>
        </w:rPr>
        <w:instrText xml:space="preserve"> PAGEREF _Toc163493653 \h </w:instrText>
      </w:r>
      <w:r>
        <w:rPr>
          <w:highlight w:val="none"/>
        </w:rPr>
        <w:fldChar w:fldCharType="separate"/>
      </w:r>
      <w:r>
        <w:rPr>
          <w:highlight w:val="none"/>
        </w:rPr>
        <w:t>62</w:t>
      </w:r>
      <w:r>
        <w:rPr>
          <w:highlight w:val="none"/>
        </w:rPr>
        <w:fldChar w:fldCharType="end"/>
      </w:r>
      <w:r>
        <w:rPr>
          <w:highlight w:val="none"/>
        </w:rPr>
        <w:fldChar w:fldCharType="end"/>
      </w:r>
    </w:p>
    <w:p w14:paraId="3240FE3D">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"_Toc163493654" </w:instrText>
      </w:r>
      <w:r>
        <w:rPr>
          <w:highlight w:val="none"/>
        </w:rPr>
        <w:fldChar w:fldCharType="separate"/>
      </w:r>
      <w:r>
        <w:rPr>
          <w:rStyle w:val="29"/>
          <w:color w:val="auto"/>
          <w:highlight w:val="none"/>
        </w:rPr>
        <w:t>（二） 关于资格条件的有关承诺及声明</w:t>
      </w:r>
      <w:r>
        <w:rPr>
          <w:highlight w:val="none"/>
        </w:rPr>
        <w:tab/>
      </w:r>
      <w:r>
        <w:rPr>
          <w:highlight w:val="none"/>
        </w:rPr>
        <w:fldChar w:fldCharType="begin"/>
      </w:r>
      <w:r>
        <w:rPr>
          <w:highlight w:val="none"/>
        </w:rPr>
        <w:instrText xml:space="preserve"> PAGEREF _Toc163493654 \h </w:instrText>
      </w:r>
      <w:r>
        <w:rPr>
          <w:highlight w:val="none"/>
        </w:rPr>
        <w:fldChar w:fldCharType="separate"/>
      </w:r>
      <w:r>
        <w:rPr>
          <w:highlight w:val="none"/>
        </w:rPr>
        <w:t>63</w:t>
      </w:r>
      <w:r>
        <w:rPr>
          <w:highlight w:val="none"/>
        </w:rPr>
        <w:fldChar w:fldCharType="end"/>
      </w:r>
      <w:r>
        <w:rPr>
          <w:highlight w:val="none"/>
        </w:rPr>
        <w:fldChar w:fldCharType="end"/>
      </w:r>
    </w:p>
    <w:p w14:paraId="02664773">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"_Toc163493655" </w:instrText>
      </w:r>
      <w:r>
        <w:rPr>
          <w:highlight w:val="none"/>
        </w:rPr>
        <w:fldChar w:fldCharType="separate"/>
      </w:r>
      <w:r>
        <w:rPr>
          <w:rStyle w:val="29"/>
          <w:color w:val="auto"/>
          <w:highlight w:val="none"/>
        </w:rPr>
        <w:t>（三） 资格证明文件</w:t>
      </w:r>
      <w:r>
        <w:rPr>
          <w:highlight w:val="none"/>
        </w:rPr>
        <w:tab/>
      </w:r>
      <w:r>
        <w:rPr>
          <w:highlight w:val="none"/>
        </w:rPr>
        <w:fldChar w:fldCharType="begin"/>
      </w:r>
      <w:r>
        <w:rPr>
          <w:highlight w:val="none"/>
        </w:rPr>
        <w:instrText xml:space="preserve"> PAGEREF _Toc163493655 \h </w:instrText>
      </w:r>
      <w:r>
        <w:rPr>
          <w:highlight w:val="none"/>
        </w:rPr>
        <w:fldChar w:fldCharType="separate"/>
      </w:r>
      <w:r>
        <w:rPr>
          <w:highlight w:val="none"/>
        </w:rPr>
        <w:t>64</w:t>
      </w:r>
      <w:r>
        <w:rPr>
          <w:highlight w:val="none"/>
        </w:rPr>
        <w:fldChar w:fldCharType="end"/>
      </w:r>
      <w:r>
        <w:rPr>
          <w:highlight w:val="none"/>
        </w:rPr>
        <w:fldChar w:fldCharType="end"/>
      </w:r>
    </w:p>
    <w:p w14:paraId="28CFBFB9">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"_Toc163493656" </w:instrText>
      </w:r>
      <w:r>
        <w:rPr>
          <w:highlight w:val="none"/>
        </w:rPr>
        <w:fldChar w:fldCharType="separate"/>
      </w:r>
      <w:r>
        <w:rPr>
          <w:rStyle w:val="29"/>
          <w:color w:val="auto"/>
          <w:highlight w:val="none"/>
        </w:rPr>
        <w:t>（四） 业绩证明文件</w:t>
      </w:r>
      <w:r>
        <w:rPr>
          <w:highlight w:val="none"/>
        </w:rPr>
        <w:tab/>
      </w:r>
      <w:r>
        <w:rPr>
          <w:highlight w:val="none"/>
        </w:rPr>
        <w:fldChar w:fldCharType="begin"/>
      </w:r>
      <w:r>
        <w:rPr>
          <w:highlight w:val="none"/>
        </w:rPr>
        <w:instrText xml:space="preserve"> PAGEREF _Toc163493656 \h </w:instrText>
      </w:r>
      <w:r>
        <w:rPr>
          <w:highlight w:val="none"/>
        </w:rPr>
        <w:fldChar w:fldCharType="separate"/>
      </w:r>
      <w:r>
        <w:rPr>
          <w:highlight w:val="none"/>
        </w:rPr>
        <w:t>65</w:t>
      </w:r>
      <w:r>
        <w:rPr>
          <w:highlight w:val="none"/>
        </w:rPr>
        <w:fldChar w:fldCharType="end"/>
      </w:r>
      <w:r>
        <w:rPr>
          <w:highlight w:val="none"/>
        </w:rPr>
        <w:fldChar w:fldCharType="end"/>
      </w:r>
    </w:p>
    <w:p w14:paraId="44FAF7D9">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"_Toc163493657" </w:instrText>
      </w:r>
      <w:r>
        <w:rPr>
          <w:highlight w:val="none"/>
        </w:rPr>
        <w:fldChar w:fldCharType="separate"/>
      </w:r>
      <w:r>
        <w:rPr>
          <w:rStyle w:val="29"/>
          <w:color w:val="auto"/>
          <w:highlight w:val="none"/>
        </w:rPr>
        <w:t>（五） 信誉、荣誉状况证明文件</w:t>
      </w:r>
      <w:r>
        <w:rPr>
          <w:highlight w:val="none"/>
        </w:rPr>
        <w:tab/>
      </w:r>
      <w:r>
        <w:rPr>
          <w:highlight w:val="none"/>
        </w:rPr>
        <w:fldChar w:fldCharType="begin"/>
      </w:r>
      <w:r>
        <w:rPr>
          <w:highlight w:val="none"/>
        </w:rPr>
        <w:instrText xml:space="preserve"> PAGEREF _Toc163493657 \h </w:instrText>
      </w:r>
      <w:r>
        <w:rPr>
          <w:highlight w:val="none"/>
        </w:rPr>
        <w:fldChar w:fldCharType="separate"/>
      </w:r>
      <w:r>
        <w:rPr>
          <w:highlight w:val="none"/>
        </w:rPr>
        <w:t>66</w:t>
      </w:r>
      <w:r>
        <w:rPr>
          <w:highlight w:val="none"/>
        </w:rPr>
        <w:fldChar w:fldCharType="end"/>
      </w:r>
      <w:r>
        <w:rPr>
          <w:highlight w:val="none"/>
        </w:rPr>
        <w:fldChar w:fldCharType="end"/>
      </w:r>
    </w:p>
    <w:p w14:paraId="6B030FEE">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"_Toc163493658" </w:instrText>
      </w:r>
      <w:r>
        <w:rPr>
          <w:highlight w:val="none"/>
        </w:rPr>
        <w:fldChar w:fldCharType="separate"/>
      </w:r>
      <w:r>
        <w:rPr>
          <w:rStyle w:val="29"/>
          <w:color w:val="auto"/>
          <w:highlight w:val="none"/>
        </w:rPr>
        <w:t>（六） 商务响应偏离表</w:t>
      </w:r>
      <w:r>
        <w:rPr>
          <w:highlight w:val="none"/>
        </w:rPr>
        <w:tab/>
      </w:r>
      <w:r>
        <w:rPr>
          <w:highlight w:val="none"/>
        </w:rPr>
        <w:fldChar w:fldCharType="begin"/>
      </w:r>
      <w:r>
        <w:rPr>
          <w:highlight w:val="none"/>
        </w:rPr>
        <w:instrText xml:space="preserve"> PAGEREF _Toc163493658 \h </w:instrText>
      </w:r>
      <w:r>
        <w:rPr>
          <w:highlight w:val="none"/>
        </w:rPr>
        <w:fldChar w:fldCharType="separate"/>
      </w:r>
      <w:r>
        <w:rPr>
          <w:highlight w:val="none"/>
        </w:rPr>
        <w:t>67</w:t>
      </w:r>
      <w:r>
        <w:rPr>
          <w:highlight w:val="none"/>
        </w:rPr>
        <w:fldChar w:fldCharType="end"/>
      </w:r>
      <w:r>
        <w:rPr>
          <w:highlight w:val="none"/>
        </w:rPr>
        <w:fldChar w:fldCharType="end"/>
      </w:r>
    </w:p>
    <w:p w14:paraId="6F86FDF7">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"_Toc163493659" </w:instrText>
      </w:r>
      <w:r>
        <w:rPr>
          <w:highlight w:val="none"/>
        </w:rPr>
        <w:fldChar w:fldCharType="separate"/>
      </w:r>
      <w:r>
        <w:rPr>
          <w:rStyle w:val="29"/>
          <w:color w:val="auto"/>
          <w:highlight w:val="none"/>
        </w:rPr>
        <w:t>（七） 其它商务文件</w:t>
      </w:r>
      <w:r>
        <w:rPr>
          <w:highlight w:val="none"/>
        </w:rPr>
        <w:tab/>
      </w:r>
      <w:r>
        <w:rPr>
          <w:highlight w:val="none"/>
        </w:rPr>
        <w:fldChar w:fldCharType="begin"/>
      </w:r>
      <w:r>
        <w:rPr>
          <w:highlight w:val="none"/>
        </w:rPr>
        <w:instrText xml:space="preserve"> PAGEREF _Toc163493659 \h </w:instrText>
      </w:r>
      <w:r>
        <w:rPr>
          <w:highlight w:val="none"/>
        </w:rPr>
        <w:fldChar w:fldCharType="separate"/>
      </w:r>
      <w:r>
        <w:rPr>
          <w:highlight w:val="none"/>
        </w:rPr>
        <w:t>68</w:t>
      </w:r>
      <w:r>
        <w:rPr>
          <w:highlight w:val="none"/>
        </w:rPr>
        <w:fldChar w:fldCharType="end"/>
      </w:r>
      <w:r>
        <w:rPr>
          <w:highlight w:val="none"/>
        </w:rPr>
        <w:fldChar w:fldCharType="end"/>
      </w:r>
    </w:p>
    <w:p w14:paraId="28C9EB23">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"_Toc163493660" </w:instrText>
      </w:r>
      <w:r>
        <w:rPr>
          <w:highlight w:val="none"/>
        </w:rPr>
        <w:fldChar w:fldCharType="separate"/>
      </w:r>
      <w:r>
        <w:rPr>
          <w:rStyle w:val="29"/>
          <w:color w:val="auto"/>
          <w:highlight w:val="none"/>
        </w:rPr>
        <w:t>四、 技术部分</w:t>
      </w:r>
      <w:r>
        <w:rPr>
          <w:highlight w:val="none"/>
        </w:rPr>
        <w:tab/>
      </w:r>
      <w:r>
        <w:rPr>
          <w:highlight w:val="none"/>
        </w:rPr>
        <w:fldChar w:fldCharType="begin"/>
      </w:r>
      <w:r>
        <w:rPr>
          <w:highlight w:val="none"/>
        </w:rPr>
        <w:instrText xml:space="preserve"> PAGEREF _Toc163493660 \h </w:instrText>
      </w:r>
      <w:r>
        <w:rPr>
          <w:highlight w:val="none"/>
        </w:rPr>
        <w:fldChar w:fldCharType="separate"/>
      </w:r>
      <w:r>
        <w:rPr>
          <w:highlight w:val="none"/>
        </w:rPr>
        <w:t>69</w:t>
      </w:r>
      <w:r>
        <w:rPr>
          <w:highlight w:val="none"/>
        </w:rPr>
        <w:fldChar w:fldCharType="end"/>
      </w:r>
      <w:r>
        <w:rPr>
          <w:highlight w:val="none"/>
        </w:rPr>
        <w:fldChar w:fldCharType="end"/>
      </w:r>
    </w:p>
    <w:p w14:paraId="654E61AC">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"_Toc163493661" </w:instrText>
      </w:r>
      <w:r>
        <w:rPr>
          <w:highlight w:val="none"/>
        </w:rPr>
        <w:fldChar w:fldCharType="separate"/>
      </w:r>
      <w:r>
        <w:rPr>
          <w:rStyle w:val="29"/>
          <w:color w:val="auto"/>
          <w:highlight w:val="none"/>
        </w:rPr>
        <w:t>（一） 技术响应偏离表</w:t>
      </w:r>
      <w:r>
        <w:rPr>
          <w:highlight w:val="none"/>
        </w:rPr>
        <w:tab/>
      </w:r>
      <w:r>
        <w:rPr>
          <w:highlight w:val="none"/>
        </w:rPr>
        <w:fldChar w:fldCharType="begin"/>
      </w:r>
      <w:r>
        <w:rPr>
          <w:highlight w:val="none"/>
        </w:rPr>
        <w:instrText xml:space="preserve"> PAGEREF _Toc163493661 \h </w:instrText>
      </w:r>
      <w:r>
        <w:rPr>
          <w:highlight w:val="none"/>
        </w:rPr>
        <w:fldChar w:fldCharType="separate"/>
      </w:r>
      <w:r>
        <w:rPr>
          <w:highlight w:val="none"/>
        </w:rPr>
        <w:t>69</w:t>
      </w:r>
      <w:r>
        <w:rPr>
          <w:highlight w:val="none"/>
        </w:rPr>
        <w:fldChar w:fldCharType="end"/>
      </w:r>
      <w:r>
        <w:rPr>
          <w:highlight w:val="none"/>
        </w:rPr>
        <w:fldChar w:fldCharType="end"/>
      </w:r>
    </w:p>
    <w:p w14:paraId="0B05FA06">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"_Toc163493662" </w:instrText>
      </w:r>
      <w:r>
        <w:rPr>
          <w:highlight w:val="none"/>
        </w:rPr>
        <w:fldChar w:fldCharType="separate"/>
      </w:r>
      <w:r>
        <w:rPr>
          <w:rStyle w:val="29"/>
          <w:rFonts w:cs="仿宋_GB2312"/>
          <w:color w:val="auto"/>
          <w:highlight w:val="none"/>
        </w:rPr>
        <w:t>（二） 技术方案</w:t>
      </w:r>
      <w:r>
        <w:rPr>
          <w:highlight w:val="none"/>
        </w:rPr>
        <w:tab/>
      </w:r>
      <w:r>
        <w:rPr>
          <w:highlight w:val="none"/>
        </w:rPr>
        <w:fldChar w:fldCharType="begin"/>
      </w:r>
      <w:r>
        <w:rPr>
          <w:highlight w:val="none"/>
        </w:rPr>
        <w:instrText xml:space="preserve"> PAGEREF _Toc163493662 \h </w:instrText>
      </w:r>
      <w:r>
        <w:rPr>
          <w:highlight w:val="none"/>
        </w:rPr>
        <w:fldChar w:fldCharType="separate"/>
      </w:r>
      <w:r>
        <w:rPr>
          <w:highlight w:val="none"/>
        </w:rPr>
        <w:t>70</w:t>
      </w:r>
      <w:r>
        <w:rPr>
          <w:highlight w:val="none"/>
        </w:rPr>
        <w:fldChar w:fldCharType="end"/>
      </w:r>
      <w:r>
        <w:rPr>
          <w:highlight w:val="none"/>
        </w:rPr>
        <w:fldChar w:fldCharType="end"/>
      </w:r>
    </w:p>
    <w:p w14:paraId="7F55794A">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"_Toc163493663" </w:instrText>
      </w:r>
      <w:r>
        <w:rPr>
          <w:highlight w:val="none"/>
        </w:rPr>
        <w:fldChar w:fldCharType="separate"/>
      </w:r>
      <w:r>
        <w:rPr>
          <w:rStyle w:val="29"/>
          <w:rFonts w:cs="仿宋_GB2312"/>
          <w:color w:val="auto"/>
          <w:highlight w:val="none"/>
        </w:rPr>
        <w:t>（三） 其它技术文件</w:t>
      </w:r>
      <w:r>
        <w:rPr>
          <w:highlight w:val="none"/>
        </w:rPr>
        <w:tab/>
      </w:r>
      <w:r>
        <w:rPr>
          <w:highlight w:val="none"/>
        </w:rPr>
        <w:fldChar w:fldCharType="begin"/>
      </w:r>
      <w:r>
        <w:rPr>
          <w:highlight w:val="none"/>
        </w:rPr>
        <w:instrText xml:space="preserve"> PAGEREF _Toc163493663 \h </w:instrText>
      </w:r>
      <w:r>
        <w:rPr>
          <w:highlight w:val="none"/>
        </w:rPr>
        <w:fldChar w:fldCharType="separate"/>
      </w:r>
      <w:r>
        <w:rPr>
          <w:highlight w:val="none"/>
        </w:rPr>
        <w:t>71</w:t>
      </w:r>
      <w:r>
        <w:rPr>
          <w:highlight w:val="none"/>
        </w:rPr>
        <w:fldChar w:fldCharType="end"/>
      </w:r>
      <w:r>
        <w:rPr>
          <w:highlight w:val="none"/>
        </w:rPr>
        <w:fldChar w:fldCharType="end"/>
      </w:r>
    </w:p>
    <w:p w14:paraId="0D1B062B">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"_Toc163493664" </w:instrText>
      </w:r>
      <w:r>
        <w:rPr>
          <w:highlight w:val="none"/>
        </w:rPr>
        <w:fldChar w:fldCharType="separate"/>
      </w:r>
      <w:r>
        <w:rPr>
          <w:rStyle w:val="29"/>
          <w:color w:val="auto"/>
          <w:highlight w:val="none"/>
        </w:rPr>
        <w:t>五、 落实政府采购政策相关证明文件</w:t>
      </w:r>
      <w:r>
        <w:rPr>
          <w:highlight w:val="none"/>
        </w:rPr>
        <w:tab/>
      </w:r>
      <w:r>
        <w:rPr>
          <w:highlight w:val="none"/>
        </w:rPr>
        <w:fldChar w:fldCharType="begin"/>
      </w:r>
      <w:r>
        <w:rPr>
          <w:highlight w:val="none"/>
        </w:rPr>
        <w:instrText xml:space="preserve"> PAGEREF _Toc163493664 \h </w:instrText>
      </w:r>
      <w:r>
        <w:rPr>
          <w:highlight w:val="none"/>
        </w:rPr>
        <w:fldChar w:fldCharType="separate"/>
      </w:r>
      <w:r>
        <w:rPr>
          <w:highlight w:val="none"/>
        </w:rPr>
        <w:t>72</w:t>
      </w:r>
      <w:r>
        <w:rPr>
          <w:highlight w:val="none"/>
        </w:rPr>
        <w:fldChar w:fldCharType="end"/>
      </w:r>
      <w:r>
        <w:rPr>
          <w:highlight w:val="none"/>
        </w:rPr>
        <w:fldChar w:fldCharType="end"/>
      </w:r>
    </w:p>
    <w:p w14:paraId="60C863E1">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"_Toc163493665" </w:instrText>
      </w:r>
      <w:r>
        <w:rPr>
          <w:highlight w:val="none"/>
        </w:rPr>
        <w:fldChar w:fldCharType="separate"/>
      </w:r>
      <w:r>
        <w:rPr>
          <w:rStyle w:val="29"/>
          <w:rFonts w:cs="仿宋_GB2312"/>
          <w:color w:val="auto"/>
          <w:highlight w:val="none"/>
        </w:rPr>
        <w:t>（一） 节能环保产品清单及证明材料（如适用）</w:t>
      </w:r>
      <w:r>
        <w:rPr>
          <w:highlight w:val="none"/>
        </w:rPr>
        <w:tab/>
      </w:r>
      <w:r>
        <w:rPr>
          <w:highlight w:val="none"/>
        </w:rPr>
        <w:fldChar w:fldCharType="begin"/>
      </w:r>
      <w:r>
        <w:rPr>
          <w:highlight w:val="none"/>
        </w:rPr>
        <w:instrText xml:space="preserve"> PAGEREF _Toc163493665 \h </w:instrText>
      </w:r>
      <w:r>
        <w:rPr>
          <w:highlight w:val="none"/>
        </w:rPr>
        <w:fldChar w:fldCharType="separate"/>
      </w:r>
      <w:r>
        <w:rPr>
          <w:highlight w:val="none"/>
        </w:rPr>
        <w:t>72</w:t>
      </w:r>
      <w:r>
        <w:rPr>
          <w:highlight w:val="none"/>
        </w:rPr>
        <w:fldChar w:fldCharType="end"/>
      </w:r>
      <w:r>
        <w:rPr>
          <w:highlight w:val="none"/>
        </w:rPr>
        <w:fldChar w:fldCharType="end"/>
      </w:r>
    </w:p>
    <w:p w14:paraId="02AC9ACA">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"_Toc163493666" </w:instrText>
      </w:r>
      <w:r>
        <w:rPr>
          <w:highlight w:val="none"/>
        </w:rPr>
        <w:fldChar w:fldCharType="separate"/>
      </w:r>
      <w:r>
        <w:rPr>
          <w:rStyle w:val="29"/>
          <w:rFonts w:cs="仿宋_GB2312"/>
          <w:color w:val="auto"/>
          <w:highlight w:val="none"/>
        </w:rPr>
        <w:t>（二） 中小企业声明函（如适用）</w:t>
      </w:r>
      <w:r>
        <w:rPr>
          <w:highlight w:val="none"/>
        </w:rPr>
        <w:tab/>
      </w:r>
      <w:r>
        <w:rPr>
          <w:highlight w:val="none"/>
        </w:rPr>
        <w:fldChar w:fldCharType="begin"/>
      </w:r>
      <w:r>
        <w:rPr>
          <w:highlight w:val="none"/>
        </w:rPr>
        <w:instrText xml:space="preserve"> PAGEREF _Toc163493666 \h </w:instrText>
      </w:r>
      <w:r>
        <w:rPr>
          <w:highlight w:val="none"/>
        </w:rPr>
        <w:fldChar w:fldCharType="separate"/>
      </w:r>
      <w:r>
        <w:rPr>
          <w:highlight w:val="none"/>
        </w:rPr>
        <w:t>73</w:t>
      </w:r>
      <w:r>
        <w:rPr>
          <w:highlight w:val="none"/>
        </w:rPr>
        <w:fldChar w:fldCharType="end"/>
      </w:r>
      <w:r>
        <w:rPr>
          <w:highlight w:val="none"/>
        </w:rPr>
        <w:fldChar w:fldCharType="end"/>
      </w:r>
    </w:p>
    <w:p w14:paraId="32BAE803">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"_Toc163493667" </w:instrText>
      </w:r>
      <w:r>
        <w:rPr>
          <w:highlight w:val="none"/>
        </w:rPr>
        <w:fldChar w:fldCharType="separate"/>
      </w:r>
      <w:r>
        <w:rPr>
          <w:rStyle w:val="29"/>
          <w:rFonts w:cs="仿宋_GB2312"/>
          <w:color w:val="auto"/>
          <w:highlight w:val="none"/>
        </w:rPr>
        <w:t>（三） 监狱企业证明文件（如适用）</w:t>
      </w:r>
      <w:r>
        <w:rPr>
          <w:highlight w:val="none"/>
        </w:rPr>
        <w:tab/>
      </w:r>
      <w:r>
        <w:rPr>
          <w:highlight w:val="none"/>
        </w:rPr>
        <w:fldChar w:fldCharType="begin"/>
      </w:r>
      <w:r>
        <w:rPr>
          <w:highlight w:val="none"/>
        </w:rPr>
        <w:instrText xml:space="preserve"> PAGEREF _Toc163493667 \h </w:instrText>
      </w:r>
      <w:r>
        <w:rPr>
          <w:highlight w:val="none"/>
        </w:rPr>
        <w:fldChar w:fldCharType="separate"/>
      </w:r>
      <w:r>
        <w:rPr>
          <w:highlight w:val="none"/>
        </w:rPr>
        <w:t>75</w:t>
      </w:r>
      <w:r>
        <w:rPr>
          <w:highlight w:val="none"/>
        </w:rPr>
        <w:fldChar w:fldCharType="end"/>
      </w:r>
      <w:r>
        <w:rPr>
          <w:highlight w:val="none"/>
        </w:rPr>
        <w:fldChar w:fldCharType="end"/>
      </w:r>
    </w:p>
    <w:p w14:paraId="47639083">
      <w:pPr>
        <w:pStyle w:val="13"/>
        <w:tabs>
          <w:tab w:val="right" w:leader="dot" w:pos="8296"/>
        </w:tabs>
        <w:rPr>
          <w:rFonts w:hint="eastAsia" w:hAnsiTheme="minorHAnsi" w:eastAsiaTheme="minorEastAsia"/>
          <w:i w:val="0"/>
          <w:iCs w:val="0"/>
          <w:sz w:val="21"/>
          <w:szCs w:val="22"/>
          <w:highlight w:val="none"/>
        </w:rPr>
      </w:pPr>
      <w:r>
        <w:rPr>
          <w:highlight w:val="none"/>
        </w:rPr>
        <w:fldChar w:fldCharType="begin"/>
      </w:r>
      <w:r>
        <w:rPr>
          <w:highlight w:val="none"/>
        </w:rPr>
        <w:instrText xml:space="preserve"> HYPERLINK \l "_Toc163493668" </w:instrText>
      </w:r>
      <w:r>
        <w:rPr>
          <w:highlight w:val="none"/>
        </w:rPr>
        <w:fldChar w:fldCharType="separate"/>
      </w:r>
      <w:r>
        <w:rPr>
          <w:rStyle w:val="29"/>
          <w:rFonts w:cs="仿宋_GB2312"/>
          <w:color w:val="auto"/>
          <w:highlight w:val="none"/>
        </w:rPr>
        <w:t>（四） 残疾人福利性单位声明函（如适用）</w:t>
      </w:r>
      <w:r>
        <w:rPr>
          <w:highlight w:val="none"/>
        </w:rPr>
        <w:tab/>
      </w:r>
      <w:r>
        <w:rPr>
          <w:highlight w:val="none"/>
        </w:rPr>
        <w:fldChar w:fldCharType="begin"/>
      </w:r>
      <w:r>
        <w:rPr>
          <w:highlight w:val="none"/>
        </w:rPr>
        <w:instrText xml:space="preserve"> PAGEREF _Toc163493668 \h </w:instrText>
      </w:r>
      <w:r>
        <w:rPr>
          <w:highlight w:val="none"/>
        </w:rPr>
        <w:fldChar w:fldCharType="separate"/>
      </w:r>
      <w:r>
        <w:rPr>
          <w:highlight w:val="none"/>
        </w:rPr>
        <w:t>76</w:t>
      </w:r>
      <w:r>
        <w:rPr>
          <w:highlight w:val="none"/>
        </w:rPr>
        <w:fldChar w:fldCharType="end"/>
      </w:r>
      <w:r>
        <w:rPr>
          <w:highlight w:val="none"/>
        </w:rPr>
        <w:fldChar w:fldCharType="end"/>
      </w:r>
    </w:p>
    <w:p w14:paraId="51ABBEC4">
      <w:pPr>
        <w:pStyle w:val="20"/>
        <w:tabs>
          <w:tab w:val="right" w:leader="dot" w:pos="8296"/>
        </w:tabs>
        <w:rPr>
          <w:rFonts w:hint="eastAsia" w:hAnsiTheme="minorHAnsi" w:eastAsiaTheme="minorEastAsia"/>
          <w:smallCaps w:val="0"/>
          <w:sz w:val="21"/>
          <w:szCs w:val="22"/>
          <w:highlight w:val="none"/>
        </w:rPr>
      </w:pPr>
      <w:r>
        <w:rPr>
          <w:highlight w:val="none"/>
        </w:rPr>
        <w:fldChar w:fldCharType="begin"/>
      </w:r>
      <w:r>
        <w:rPr>
          <w:highlight w:val="none"/>
        </w:rPr>
        <w:instrText xml:space="preserve"> HYPERLINK \l "_Toc163493669" </w:instrText>
      </w:r>
      <w:r>
        <w:rPr>
          <w:highlight w:val="none"/>
        </w:rPr>
        <w:fldChar w:fldCharType="separate"/>
      </w:r>
      <w:r>
        <w:rPr>
          <w:rStyle w:val="29"/>
          <w:color w:val="auto"/>
          <w:highlight w:val="none"/>
        </w:rPr>
        <w:t>六、 供应商认为需要提供的其他资料</w:t>
      </w:r>
      <w:r>
        <w:rPr>
          <w:highlight w:val="none"/>
        </w:rPr>
        <w:tab/>
      </w:r>
      <w:r>
        <w:rPr>
          <w:highlight w:val="none"/>
        </w:rPr>
        <w:fldChar w:fldCharType="begin"/>
      </w:r>
      <w:r>
        <w:rPr>
          <w:highlight w:val="none"/>
        </w:rPr>
        <w:instrText xml:space="preserve"> PAGEREF _Toc163493669 \h </w:instrText>
      </w:r>
      <w:r>
        <w:rPr>
          <w:highlight w:val="none"/>
        </w:rPr>
        <w:fldChar w:fldCharType="separate"/>
      </w:r>
      <w:r>
        <w:rPr>
          <w:highlight w:val="none"/>
        </w:rPr>
        <w:t>77</w:t>
      </w:r>
      <w:r>
        <w:rPr>
          <w:highlight w:val="none"/>
        </w:rPr>
        <w:fldChar w:fldCharType="end"/>
      </w:r>
      <w:r>
        <w:rPr>
          <w:highlight w:val="none"/>
        </w:rPr>
        <w:fldChar w:fldCharType="end"/>
      </w:r>
    </w:p>
    <w:p w14:paraId="44C2427D">
      <w:pPr>
        <w:rPr>
          <w:rFonts w:hint="eastAsia"/>
          <w:highlight w:val="none"/>
        </w:rPr>
      </w:pPr>
      <w:r>
        <w:rPr>
          <w:highlight w:val="none"/>
        </w:rPr>
        <w:fldChar w:fldCharType="end"/>
      </w:r>
    </w:p>
    <w:p w14:paraId="6B7D94B7">
      <w:pPr>
        <w:jc w:val="center"/>
        <w:rPr>
          <w:rFonts w:hint="eastAsia" w:ascii="黑体" w:hAnsi="黑体" w:eastAsia="黑体"/>
          <w:sz w:val="32"/>
          <w:szCs w:val="32"/>
          <w:highlight w:val="none"/>
        </w:rPr>
      </w:pPr>
    </w:p>
    <w:p w14:paraId="4BBF327B">
      <w:pPr>
        <w:jc w:val="center"/>
        <w:rPr>
          <w:rFonts w:hint="eastAsia" w:ascii="黑体" w:hAnsi="黑体" w:eastAsia="黑体"/>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p>
    <w:p w14:paraId="01007839">
      <w:pPr>
        <w:pStyle w:val="2"/>
        <w:numPr>
          <w:ilvl w:val="0"/>
          <w:numId w:val="1"/>
        </w:numPr>
        <w:rPr>
          <w:rFonts w:hint="eastAsia"/>
          <w:highlight w:val="none"/>
        </w:rPr>
      </w:pPr>
      <w:bookmarkStart w:id="0" w:name="_Toc163493599"/>
      <w:r>
        <w:rPr>
          <w:rFonts w:hint="eastAsia"/>
          <w:highlight w:val="none"/>
        </w:rPr>
        <w:t>竞争性磋商邀请</w:t>
      </w:r>
      <w:bookmarkEnd w:id="0"/>
    </w:p>
    <w:p w14:paraId="0A10C687">
      <w:pPr>
        <w:pStyle w:val="3"/>
        <w:ind w:left="420" w:hanging="420"/>
        <w:rPr>
          <w:rFonts w:hint="eastAsia"/>
          <w:highlight w:val="none"/>
        </w:rPr>
      </w:pPr>
      <w:bookmarkStart w:id="1" w:name="_Toc109900359"/>
      <w:bookmarkStart w:id="2" w:name="_Toc163493600"/>
      <w:bookmarkStart w:id="3" w:name="_Toc109899521"/>
      <w:bookmarkStart w:id="4" w:name="_Toc109899940"/>
      <w:bookmarkStart w:id="5" w:name="_Toc109897422"/>
      <w:bookmarkStart w:id="6" w:name="_Hlk517968013"/>
      <w:bookmarkStart w:id="7" w:name="_Hlk158131820"/>
      <w:r>
        <w:rPr>
          <w:rFonts w:hint="eastAsia"/>
          <w:highlight w:val="none"/>
        </w:rPr>
        <w:t>一、项目基本情况</w:t>
      </w:r>
      <w:bookmarkEnd w:id="1"/>
      <w:bookmarkEnd w:id="2"/>
      <w:bookmarkEnd w:id="3"/>
      <w:bookmarkEnd w:id="4"/>
      <w:bookmarkEnd w:id="5"/>
    </w:p>
    <w:p w14:paraId="409CD5C7">
      <w:pPr>
        <w:ind w:firstLine="480" w:firstLineChars="200"/>
        <w:rPr>
          <w:rFonts w:hint="eastAsia" w:cs="仿宋_GB2312"/>
          <w:highlight w:val="none"/>
        </w:rPr>
      </w:pPr>
      <w:r>
        <w:rPr>
          <w:rFonts w:hint="eastAsia" w:cs="仿宋_GB2312"/>
          <w:highlight w:val="none"/>
        </w:rPr>
        <w:t>1</w:t>
      </w:r>
      <w:r>
        <w:rPr>
          <w:rFonts w:cs="仿宋_GB2312"/>
          <w:highlight w:val="none"/>
        </w:rPr>
        <w:t>.</w:t>
      </w:r>
      <w:r>
        <w:rPr>
          <w:rFonts w:hint="eastAsia" w:cs="仿宋_GB2312"/>
          <w:highlight w:val="none"/>
        </w:rPr>
        <w:t>采购计划备案号：420000-2025-08455</w:t>
      </w:r>
    </w:p>
    <w:p w14:paraId="5BC20321">
      <w:pPr>
        <w:ind w:firstLine="480" w:firstLineChars="200"/>
        <w:rPr>
          <w:rFonts w:hint="eastAsia" w:cs="仿宋_GB2312"/>
          <w:highlight w:val="none"/>
        </w:rPr>
      </w:pPr>
      <w:r>
        <w:rPr>
          <w:rFonts w:hint="eastAsia" w:cs="仿宋_GB2312"/>
          <w:highlight w:val="none"/>
        </w:rPr>
        <w:t>2.项目编号：HGDXW25-062、FZHB-0582507-132</w:t>
      </w:r>
    </w:p>
    <w:p w14:paraId="3CFEE440">
      <w:pPr>
        <w:ind w:firstLine="480" w:firstLineChars="200"/>
        <w:rPr>
          <w:rFonts w:hint="eastAsia" w:cs="仿宋_GB2312"/>
          <w:highlight w:val="none"/>
        </w:rPr>
      </w:pPr>
      <w:r>
        <w:rPr>
          <w:rFonts w:hint="eastAsia" w:cs="仿宋_GB2312"/>
          <w:highlight w:val="none"/>
        </w:rPr>
        <w:t>3.项目名称：高精度绿色加工系统</w:t>
      </w:r>
    </w:p>
    <w:p w14:paraId="19874E3C">
      <w:pPr>
        <w:ind w:firstLine="480" w:firstLineChars="200"/>
        <w:rPr>
          <w:rFonts w:hint="eastAsia" w:cs="仿宋_GB2312"/>
          <w:highlight w:val="none"/>
        </w:rPr>
      </w:pPr>
      <w:r>
        <w:rPr>
          <w:rFonts w:cs="仿宋_GB2312"/>
          <w:highlight w:val="none"/>
        </w:rPr>
        <w:t>4.</w:t>
      </w:r>
      <w:r>
        <w:rPr>
          <w:rFonts w:hint="eastAsia" w:cs="仿宋_GB2312"/>
          <w:highlight w:val="none"/>
        </w:rPr>
        <w:t>采购方式：竞争性磋商</w:t>
      </w:r>
    </w:p>
    <w:p w14:paraId="76D1053F">
      <w:pPr>
        <w:ind w:firstLine="480" w:firstLineChars="200"/>
        <w:rPr>
          <w:rFonts w:hint="eastAsia" w:cs="仿宋_GB2312"/>
          <w:highlight w:val="none"/>
        </w:rPr>
      </w:pPr>
      <w:r>
        <w:rPr>
          <w:rFonts w:cs="仿宋_GB2312"/>
          <w:highlight w:val="none"/>
        </w:rPr>
        <w:t>5.</w:t>
      </w:r>
      <w:r>
        <w:rPr>
          <w:rFonts w:hint="eastAsia" w:cs="仿宋_GB2312"/>
          <w:highlight w:val="none"/>
        </w:rPr>
        <w:t>预算金额：</w:t>
      </w:r>
      <w:r>
        <w:rPr>
          <w:rFonts w:hint="eastAsia" w:cs="仿宋_GB2312"/>
          <w:szCs w:val="24"/>
          <w:highlight w:val="none"/>
          <w:u w:val="single"/>
        </w:rPr>
        <w:t>187.8万</w:t>
      </w:r>
      <w:r>
        <w:rPr>
          <w:rFonts w:hint="eastAsia" w:cs="仿宋_GB2312"/>
          <w:highlight w:val="none"/>
        </w:rPr>
        <w:t>元</w:t>
      </w:r>
    </w:p>
    <w:p w14:paraId="4BC33D98">
      <w:pPr>
        <w:ind w:firstLine="480" w:firstLineChars="200"/>
        <w:rPr>
          <w:rFonts w:hint="eastAsia" w:cs="仿宋_GB2312"/>
          <w:highlight w:val="none"/>
        </w:rPr>
      </w:pPr>
      <w:r>
        <w:rPr>
          <w:rFonts w:cs="仿宋_GB2312"/>
          <w:highlight w:val="none"/>
        </w:rPr>
        <w:t>6.</w:t>
      </w:r>
      <w:r>
        <w:rPr>
          <w:rFonts w:hint="eastAsia" w:cs="仿宋_GB2312"/>
          <w:highlight w:val="none"/>
        </w:rPr>
        <w:t>最高限价：</w:t>
      </w:r>
      <w:r>
        <w:rPr>
          <w:rFonts w:hint="eastAsia" w:cs="仿宋_GB2312"/>
          <w:szCs w:val="24"/>
          <w:highlight w:val="none"/>
          <w:u w:val="single"/>
        </w:rPr>
        <w:t>187.8万</w:t>
      </w:r>
      <w:r>
        <w:rPr>
          <w:rFonts w:hint="eastAsia" w:cs="仿宋_GB2312"/>
          <w:highlight w:val="none"/>
        </w:rPr>
        <w:t>元</w:t>
      </w:r>
    </w:p>
    <w:p w14:paraId="1C1EC5DD">
      <w:pPr>
        <w:adjustRightInd w:val="0"/>
        <w:snapToGrid w:val="0"/>
        <w:ind w:firstLine="480" w:firstLineChars="200"/>
        <w:rPr>
          <w:rFonts w:hint="eastAsia" w:cs="仿宋_GB2312"/>
          <w:szCs w:val="24"/>
          <w:highlight w:val="none"/>
          <w:u w:val="single"/>
        </w:rPr>
      </w:pPr>
      <w:r>
        <w:rPr>
          <w:rFonts w:cs="仿宋_GB2312"/>
          <w:highlight w:val="none"/>
        </w:rPr>
        <w:t>7.</w:t>
      </w:r>
      <w:r>
        <w:rPr>
          <w:rFonts w:hint="eastAsia" w:cs="仿宋_GB2312"/>
          <w:highlight w:val="none"/>
        </w:rPr>
        <w:t>采购需求：湖北工业大学高精度绿色加工系统采购项目,</w:t>
      </w:r>
      <w:r>
        <w:rPr>
          <w:rFonts w:hint="eastAsia" w:cs="仿宋_GB2312"/>
          <w:szCs w:val="24"/>
          <w:highlight w:val="none"/>
          <w:u w:val="single"/>
        </w:rPr>
        <w:t>详见竞争性磋商文件第三章。</w:t>
      </w:r>
    </w:p>
    <w:tbl>
      <w:tblPr>
        <w:tblStyle w:val="25"/>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052"/>
        <w:gridCol w:w="899"/>
        <w:gridCol w:w="1427"/>
        <w:gridCol w:w="823"/>
        <w:gridCol w:w="1165"/>
      </w:tblGrid>
      <w:tr w14:paraId="1A29F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396" w:type="pct"/>
            <w:shd w:val="clear" w:color="auto" w:fill="auto"/>
            <w:vAlign w:val="center"/>
          </w:tcPr>
          <w:p w14:paraId="63997A5D">
            <w:pPr>
              <w:pStyle w:val="42"/>
              <w:jc w:val="center"/>
              <w:rPr>
                <w:rFonts w:hint="eastAsia"/>
                <w:b/>
                <w:bCs/>
                <w:highlight w:val="none"/>
              </w:rPr>
            </w:pPr>
            <w:r>
              <w:rPr>
                <w:rFonts w:hint="eastAsia"/>
                <w:b/>
                <w:bCs/>
                <w:highlight w:val="none"/>
              </w:rPr>
              <w:t>序号</w:t>
            </w:r>
          </w:p>
        </w:tc>
        <w:tc>
          <w:tcPr>
            <w:tcW w:w="1907" w:type="pct"/>
            <w:shd w:val="clear" w:color="auto" w:fill="auto"/>
            <w:vAlign w:val="center"/>
          </w:tcPr>
          <w:p w14:paraId="11F81BC7">
            <w:pPr>
              <w:pStyle w:val="42"/>
              <w:jc w:val="center"/>
              <w:rPr>
                <w:rFonts w:hint="eastAsia"/>
                <w:b/>
                <w:bCs/>
                <w:highlight w:val="none"/>
              </w:rPr>
            </w:pPr>
            <w:r>
              <w:rPr>
                <w:rFonts w:hint="eastAsia"/>
                <w:b/>
                <w:bCs/>
                <w:highlight w:val="none"/>
              </w:rPr>
              <w:t>采购标的名称</w:t>
            </w:r>
          </w:p>
        </w:tc>
        <w:tc>
          <w:tcPr>
            <w:tcW w:w="562" w:type="pct"/>
            <w:shd w:val="clear" w:color="auto" w:fill="auto"/>
            <w:vAlign w:val="center"/>
          </w:tcPr>
          <w:p w14:paraId="764E5A89">
            <w:pPr>
              <w:pStyle w:val="42"/>
              <w:jc w:val="center"/>
              <w:rPr>
                <w:rFonts w:hint="eastAsia"/>
                <w:b/>
                <w:bCs/>
                <w:highlight w:val="none"/>
              </w:rPr>
            </w:pPr>
            <w:r>
              <w:rPr>
                <w:rFonts w:hint="eastAsia"/>
                <w:b/>
                <w:bCs/>
                <w:highlight w:val="none"/>
              </w:rPr>
              <w:t>数量</w:t>
            </w:r>
          </w:p>
        </w:tc>
        <w:tc>
          <w:tcPr>
            <w:tcW w:w="890" w:type="pct"/>
            <w:shd w:val="clear" w:color="auto" w:fill="auto"/>
            <w:vAlign w:val="center"/>
          </w:tcPr>
          <w:p w14:paraId="36F43148">
            <w:pPr>
              <w:jc w:val="center"/>
              <w:rPr>
                <w:rFonts w:hint="eastAsia"/>
                <w:b/>
                <w:bCs/>
                <w:highlight w:val="none"/>
              </w:rPr>
            </w:pPr>
            <w:r>
              <w:rPr>
                <w:rFonts w:hint="eastAsia"/>
                <w:b/>
                <w:bCs/>
                <w:highlight w:val="none"/>
              </w:rPr>
              <w:t>单价最高限价（万元）</w:t>
            </w:r>
          </w:p>
        </w:tc>
        <w:tc>
          <w:tcPr>
            <w:tcW w:w="514" w:type="pct"/>
            <w:vAlign w:val="center"/>
          </w:tcPr>
          <w:p w14:paraId="51136634">
            <w:pPr>
              <w:pStyle w:val="42"/>
              <w:jc w:val="center"/>
              <w:rPr>
                <w:rFonts w:hint="eastAsia"/>
                <w:b/>
                <w:bCs/>
                <w:highlight w:val="none"/>
              </w:rPr>
            </w:pPr>
            <w:r>
              <w:rPr>
                <w:rFonts w:hint="eastAsia"/>
                <w:b/>
                <w:bCs/>
                <w:highlight w:val="none"/>
              </w:rPr>
              <w:t>所属行业</w:t>
            </w:r>
          </w:p>
        </w:tc>
        <w:tc>
          <w:tcPr>
            <w:tcW w:w="728" w:type="pct"/>
            <w:shd w:val="clear" w:color="auto" w:fill="auto"/>
            <w:vAlign w:val="center"/>
          </w:tcPr>
          <w:p w14:paraId="7044CAEE">
            <w:pPr>
              <w:pStyle w:val="42"/>
              <w:jc w:val="center"/>
              <w:rPr>
                <w:rFonts w:hint="eastAsia"/>
                <w:b/>
                <w:bCs/>
                <w:highlight w:val="none"/>
              </w:rPr>
            </w:pPr>
            <w:r>
              <w:rPr>
                <w:rFonts w:hint="eastAsia"/>
                <w:b/>
                <w:bCs/>
                <w:highlight w:val="none"/>
              </w:rPr>
              <w:t>是否为核心产品</w:t>
            </w:r>
          </w:p>
        </w:tc>
      </w:tr>
      <w:tr w14:paraId="71ED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96" w:type="pct"/>
            <w:shd w:val="clear" w:color="auto" w:fill="auto"/>
            <w:vAlign w:val="center"/>
          </w:tcPr>
          <w:p w14:paraId="57158B75">
            <w:pPr>
              <w:widowControl/>
              <w:jc w:val="center"/>
              <w:textAlignment w:val="center"/>
              <w:rPr>
                <w:rFonts w:hint="eastAsia"/>
                <w:highlight w:val="none"/>
              </w:rPr>
            </w:pPr>
            <w:r>
              <w:rPr>
                <w:rFonts w:hint="eastAsia" w:cs="宋体"/>
                <w:kern w:val="0"/>
                <w:sz w:val="22"/>
                <w:highlight w:val="none"/>
                <w:lang w:bidi="ar"/>
              </w:rPr>
              <w:t>1</w:t>
            </w:r>
          </w:p>
        </w:tc>
        <w:tc>
          <w:tcPr>
            <w:tcW w:w="1907" w:type="pct"/>
            <w:shd w:val="clear" w:color="auto" w:fill="auto"/>
            <w:vAlign w:val="center"/>
          </w:tcPr>
          <w:p w14:paraId="7093E29D">
            <w:pPr>
              <w:widowControl/>
              <w:jc w:val="center"/>
              <w:textAlignment w:val="center"/>
              <w:rPr>
                <w:rFonts w:hint="eastAsia"/>
                <w:sz w:val="21"/>
                <w:szCs w:val="21"/>
                <w:highlight w:val="none"/>
              </w:rPr>
            </w:pPr>
            <w:r>
              <w:rPr>
                <w:rFonts w:cs="宋体"/>
                <w:szCs w:val="24"/>
                <w:highlight w:val="none"/>
              </w:rPr>
              <w:t>亚微米级超快微纳加工智造实训综合平台</w:t>
            </w:r>
          </w:p>
        </w:tc>
        <w:tc>
          <w:tcPr>
            <w:tcW w:w="562" w:type="pct"/>
            <w:shd w:val="clear" w:color="auto" w:fill="auto"/>
            <w:vAlign w:val="center"/>
          </w:tcPr>
          <w:p w14:paraId="74699C70">
            <w:pPr>
              <w:widowControl/>
              <w:jc w:val="center"/>
              <w:textAlignment w:val="center"/>
              <w:rPr>
                <w:rFonts w:hint="eastAsia"/>
                <w:highlight w:val="none"/>
              </w:rPr>
            </w:pPr>
            <w:r>
              <w:rPr>
                <w:rFonts w:hint="eastAsia"/>
                <w:highlight w:val="none"/>
              </w:rPr>
              <w:t>1台</w:t>
            </w:r>
          </w:p>
        </w:tc>
        <w:tc>
          <w:tcPr>
            <w:tcW w:w="890" w:type="pct"/>
            <w:shd w:val="clear" w:color="auto" w:fill="auto"/>
            <w:vAlign w:val="center"/>
          </w:tcPr>
          <w:p w14:paraId="12A37B30">
            <w:pPr>
              <w:widowControl/>
              <w:jc w:val="center"/>
              <w:textAlignment w:val="center"/>
              <w:rPr>
                <w:rFonts w:hint="eastAsia"/>
                <w:highlight w:val="none"/>
              </w:rPr>
            </w:pPr>
            <w:r>
              <w:rPr>
                <w:rFonts w:hint="eastAsia"/>
                <w:highlight w:val="none"/>
              </w:rPr>
              <w:t>78</w:t>
            </w:r>
          </w:p>
        </w:tc>
        <w:tc>
          <w:tcPr>
            <w:tcW w:w="514" w:type="pct"/>
            <w:vMerge w:val="restart"/>
            <w:vAlign w:val="center"/>
          </w:tcPr>
          <w:p w14:paraId="24B995B7">
            <w:pPr>
              <w:pStyle w:val="42"/>
              <w:jc w:val="center"/>
              <w:rPr>
                <w:rFonts w:hint="eastAsia" w:cs="仿宋_GB2312"/>
                <w:highlight w:val="none"/>
              </w:rPr>
            </w:pPr>
            <w:r>
              <w:rPr>
                <w:rFonts w:hint="eastAsia" w:cs="仿宋_GB2312"/>
                <w:highlight w:val="none"/>
              </w:rPr>
              <w:t>工业</w:t>
            </w:r>
          </w:p>
        </w:tc>
        <w:tc>
          <w:tcPr>
            <w:tcW w:w="728" w:type="pct"/>
            <w:vAlign w:val="center"/>
          </w:tcPr>
          <w:p w14:paraId="7EB14693">
            <w:pPr>
              <w:widowControl/>
              <w:jc w:val="center"/>
              <w:textAlignment w:val="center"/>
              <w:rPr>
                <w:rFonts w:hint="eastAsia"/>
                <w:highlight w:val="none"/>
              </w:rPr>
            </w:pPr>
            <w:r>
              <w:rPr>
                <w:rFonts w:hint="eastAsia"/>
                <w:highlight w:val="none"/>
              </w:rPr>
              <w:t>否</w:t>
            </w:r>
          </w:p>
        </w:tc>
      </w:tr>
      <w:tr w14:paraId="5132A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96" w:type="pct"/>
            <w:shd w:val="clear" w:color="auto" w:fill="auto"/>
            <w:vAlign w:val="center"/>
          </w:tcPr>
          <w:p w14:paraId="3A61741D">
            <w:pPr>
              <w:widowControl/>
              <w:jc w:val="center"/>
              <w:textAlignment w:val="center"/>
              <w:rPr>
                <w:rFonts w:hint="eastAsia"/>
                <w:highlight w:val="none"/>
              </w:rPr>
            </w:pPr>
            <w:r>
              <w:rPr>
                <w:rFonts w:hint="eastAsia" w:cs="宋体"/>
                <w:kern w:val="0"/>
                <w:sz w:val="22"/>
                <w:highlight w:val="none"/>
                <w:lang w:bidi="ar"/>
              </w:rPr>
              <w:t>2</w:t>
            </w:r>
          </w:p>
        </w:tc>
        <w:tc>
          <w:tcPr>
            <w:tcW w:w="1907" w:type="pct"/>
            <w:shd w:val="clear" w:color="auto" w:fill="auto"/>
            <w:vAlign w:val="center"/>
          </w:tcPr>
          <w:p w14:paraId="47B0478A">
            <w:pPr>
              <w:widowControl/>
              <w:spacing w:line="240" w:lineRule="auto"/>
              <w:jc w:val="center"/>
              <w:textAlignment w:val="center"/>
              <w:rPr>
                <w:rFonts w:hint="eastAsia"/>
                <w:sz w:val="21"/>
                <w:szCs w:val="21"/>
                <w:highlight w:val="none"/>
              </w:rPr>
            </w:pPr>
            <w:r>
              <w:rPr>
                <w:rFonts w:cs="宋体"/>
                <w:szCs w:val="24"/>
                <w:highlight w:val="none"/>
              </w:rPr>
              <w:t>无掩膜激光直写光刻系统</w:t>
            </w:r>
          </w:p>
        </w:tc>
        <w:tc>
          <w:tcPr>
            <w:tcW w:w="562" w:type="pct"/>
            <w:shd w:val="clear" w:color="auto" w:fill="auto"/>
            <w:vAlign w:val="center"/>
          </w:tcPr>
          <w:p w14:paraId="50B54C27">
            <w:pPr>
              <w:widowControl/>
              <w:jc w:val="center"/>
              <w:textAlignment w:val="center"/>
              <w:rPr>
                <w:rFonts w:hint="eastAsia"/>
                <w:highlight w:val="none"/>
              </w:rPr>
            </w:pPr>
            <w:r>
              <w:rPr>
                <w:rFonts w:hint="eastAsia"/>
                <w:highlight w:val="none"/>
              </w:rPr>
              <w:t>1台</w:t>
            </w:r>
          </w:p>
        </w:tc>
        <w:tc>
          <w:tcPr>
            <w:tcW w:w="890" w:type="pct"/>
            <w:shd w:val="clear" w:color="auto" w:fill="auto"/>
            <w:vAlign w:val="center"/>
          </w:tcPr>
          <w:p w14:paraId="563757E6">
            <w:pPr>
              <w:widowControl/>
              <w:jc w:val="center"/>
              <w:textAlignment w:val="center"/>
              <w:rPr>
                <w:rFonts w:hint="eastAsia"/>
                <w:highlight w:val="none"/>
              </w:rPr>
            </w:pPr>
            <w:r>
              <w:rPr>
                <w:rFonts w:hint="eastAsia"/>
                <w:highlight w:val="none"/>
              </w:rPr>
              <w:t>109.8</w:t>
            </w:r>
          </w:p>
        </w:tc>
        <w:tc>
          <w:tcPr>
            <w:tcW w:w="514" w:type="pct"/>
            <w:vMerge w:val="continue"/>
            <w:vAlign w:val="center"/>
          </w:tcPr>
          <w:p w14:paraId="2433E354">
            <w:pPr>
              <w:pStyle w:val="42"/>
              <w:rPr>
                <w:rFonts w:hint="eastAsia" w:cs="仿宋_GB2312"/>
                <w:highlight w:val="none"/>
              </w:rPr>
            </w:pPr>
          </w:p>
        </w:tc>
        <w:tc>
          <w:tcPr>
            <w:tcW w:w="728" w:type="pct"/>
            <w:vAlign w:val="center"/>
          </w:tcPr>
          <w:p w14:paraId="75A4E002">
            <w:pPr>
              <w:widowControl/>
              <w:jc w:val="center"/>
              <w:textAlignment w:val="center"/>
              <w:rPr>
                <w:rFonts w:hint="eastAsia"/>
                <w:highlight w:val="none"/>
              </w:rPr>
            </w:pPr>
            <w:r>
              <w:rPr>
                <w:rFonts w:hint="eastAsia"/>
                <w:highlight w:val="none"/>
              </w:rPr>
              <w:t>是</w:t>
            </w:r>
          </w:p>
        </w:tc>
      </w:tr>
      <w:tr w14:paraId="1C58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757" w:type="pct"/>
            <w:gridSpan w:val="4"/>
            <w:shd w:val="clear" w:color="auto" w:fill="auto"/>
            <w:vAlign w:val="center"/>
          </w:tcPr>
          <w:p w14:paraId="200CD90A">
            <w:pPr>
              <w:widowControl/>
              <w:spacing w:line="240" w:lineRule="auto"/>
              <w:jc w:val="center"/>
              <w:textAlignment w:val="center"/>
              <w:rPr>
                <w:rFonts w:hint="eastAsia" w:cs="宋体"/>
                <w:szCs w:val="24"/>
                <w:highlight w:val="none"/>
              </w:rPr>
            </w:pPr>
            <w:r>
              <w:rPr>
                <w:rFonts w:hint="eastAsia" w:cs="宋体"/>
                <w:szCs w:val="24"/>
                <w:highlight w:val="none"/>
              </w:rPr>
              <w:t>总价最高限价</w:t>
            </w:r>
          </w:p>
        </w:tc>
        <w:tc>
          <w:tcPr>
            <w:tcW w:w="1242" w:type="pct"/>
            <w:gridSpan w:val="2"/>
            <w:vAlign w:val="center"/>
          </w:tcPr>
          <w:p w14:paraId="27EF2482">
            <w:pPr>
              <w:widowControl/>
              <w:spacing w:line="240" w:lineRule="auto"/>
              <w:jc w:val="center"/>
              <w:textAlignment w:val="center"/>
              <w:rPr>
                <w:rFonts w:hint="eastAsia" w:cs="宋体"/>
                <w:szCs w:val="24"/>
                <w:highlight w:val="none"/>
              </w:rPr>
            </w:pPr>
            <w:r>
              <w:rPr>
                <w:rFonts w:hint="eastAsia" w:cs="宋体"/>
                <w:szCs w:val="24"/>
                <w:highlight w:val="none"/>
              </w:rPr>
              <w:t>187.8万</w:t>
            </w:r>
          </w:p>
        </w:tc>
      </w:tr>
    </w:tbl>
    <w:p w14:paraId="04A15B6C">
      <w:pPr>
        <w:ind w:firstLine="480" w:firstLineChars="200"/>
        <w:rPr>
          <w:rFonts w:hint="eastAsia" w:cs="仿宋_GB2312"/>
          <w:highlight w:val="none"/>
        </w:rPr>
      </w:pPr>
      <w:r>
        <w:rPr>
          <w:rFonts w:cs="仿宋_GB2312"/>
          <w:highlight w:val="none"/>
        </w:rPr>
        <w:t>8.</w:t>
      </w:r>
      <w:r>
        <w:rPr>
          <w:rFonts w:hint="eastAsia" w:cs="仿宋_GB2312"/>
          <w:highlight w:val="none"/>
        </w:rPr>
        <w:t>合同履行期限：合同签订后90日内完成安装调试并交付至采购人使用；质保期：采购人验收合格之日起1年。</w:t>
      </w:r>
    </w:p>
    <w:p w14:paraId="3D3D00FF">
      <w:pPr>
        <w:ind w:firstLine="480" w:firstLineChars="200"/>
        <w:rPr>
          <w:rFonts w:hint="eastAsia" w:cs="仿宋_GB2312"/>
          <w:highlight w:val="none"/>
        </w:rPr>
      </w:pPr>
      <w:r>
        <w:rPr>
          <w:rFonts w:cs="仿宋_GB2312"/>
          <w:highlight w:val="none"/>
        </w:rPr>
        <w:t>9.</w:t>
      </w:r>
      <w:r>
        <w:rPr>
          <w:rFonts w:hint="eastAsia" w:cs="仿宋_GB2312"/>
          <w:highlight w:val="none"/>
        </w:rPr>
        <w:t>接受联合体磋商：否</w:t>
      </w:r>
    </w:p>
    <w:p w14:paraId="685C0A68">
      <w:pPr>
        <w:ind w:firstLine="480" w:firstLineChars="200"/>
        <w:rPr>
          <w:rFonts w:hint="eastAsia" w:cs="仿宋_GB2312"/>
          <w:highlight w:val="none"/>
        </w:rPr>
      </w:pPr>
      <w:r>
        <w:rPr>
          <w:rFonts w:hint="eastAsia" w:cs="仿宋_GB2312"/>
          <w:highlight w:val="none"/>
        </w:rPr>
        <w:t>10.是否可采购进口产品：否</w:t>
      </w:r>
    </w:p>
    <w:p w14:paraId="2E081478">
      <w:pPr>
        <w:ind w:firstLine="480" w:firstLineChars="200"/>
        <w:rPr>
          <w:rFonts w:hint="eastAsia" w:cs="仿宋_GB2312"/>
          <w:highlight w:val="none"/>
        </w:rPr>
      </w:pPr>
      <w:bookmarkStart w:id="8" w:name="_Toc109900360"/>
      <w:bookmarkStart w:id="9" w:name="_Toc109899522"/>
      <w:bookmarkStart w:id="10" w:name="_Toc109899941"/>
      <w:bookmarkStart w:id="11" w:name="_Toc163493601"/>
      <w:bookmarkStart w:id="12" w:name="_Toc109897423"/>
      <w:r>
        <w:rPr>
          <w:rFonts w:hint="eastAsia" w:cs="仿宋_GB2312"/>
          <w:highlight w:val="none"/>
        </w:rPr>
        <w:t>11、本项目（是/否）接受合同分包：否</w:t>
      </w:r>
    </w:p>
    <w:p w14:paraId="07060D86">
      <w:pPr>
        <w:ind w:firstLine="480" w:firstLineChars="200"/>
        <w:rPr>
          <w:rFonts w:hint="eastAsia" w:cs="仿宋_GB2312"/>
          <w:highlight w:val="none"/>
        </w:rPr>
      </w:pPr>
      <w:r>
        <w:rPr>
          <w:rFonts w:hint="eastAsia" w:cs="仿宋_GB2312"/>
          <w:highlight w:val="none"/>
        </w:rPr>
        <w:t>12、本项目（是/否）专门面向中小微企业：是</w:t>
      </w:r>
    </w:p>
    <w:p w14:paraId="0E417D90">
      <w:pPr>
        <w:ind w:firstLine="480" w:firstLineChars="200"/>
        <w:rPr>
          <w:rFonts w:hint="eastAsia" w:ascii="微软雅黑" w:hAnsi="微软雅黑" w:eastAsia="微软雅黑" w:cs="微软雅黑"/>
          <w:sz w:val="12"/>
          <w:szCs w:val="12"/>
          <w:highlight w:val="none"/>
        </w:rPr>
      </w:pPr>
      <w:r>
        <w:rPr>
          <w:rFonts w:hint="eastAsia" w:cs="仿宋_GB2312"/>
          <w:highlight w:val="none"/>
        </w:rPr>
        <w:t>13、面向中小微企业的类型为：中小微企业</w:t>
      </w:r>
    </w:p>
    <w:p w14:paraId="017AB36A">
      <w:pPr>
        <w:pStyle w:val="3"/>
        <w:ind w:left="420" w:hanging="420"/>
        <w:rPr>
          <w:rFonts w:hint="eastAsia"/>
          <w:highlight w:val="none"/>
        </w:rPr>
      </w:pPr>
      <w:r>
        <w:rPr>
          <w:rFonts w:hint="eastAsia"/>
          <w:highlight w:val="none"/>
        </w:rPr>
        <w:t>二、供应商资格要求</w:t>
      </w:r>
      <w:bookmarkEnd w:id="8"/>
      <w:bookmarkEnd w:id="9"/>
      <w:bookmarkEnd w:id="10"/>
      <w:bookmarkEnd w:id="11"/>
      <w:bookmarkEnd w:id="12"/>
    </w:p>
    <w:p w14:paraId="5B41A287">
      <w:pPr>
        <w:rPr>
          <w:rFonts w:hint="eastAsia"/>
          <w:highlight w:val="none"/>
        </w:rPr>
      </w:pPr>
      <w:r>
        <w:rPr>
          <w:rFonts w:hint="eastAsia"/>
          <w:highlight w:val="none"/>
        </w:rPr>
        <w:t>1.满足《中华人民共和国政府采购法》第二十二条规定，即：</w:t>
      </w:r>
    </w:p>
    <w:p w14:paraId="0004F7A7">
      <w:pPr>
        <w:pStyle w:val="35"/>
        <w:numPr>
          <w:ilvl w:val="0"/>
          <w:numId w:val="2"/>
        </w:numPr>
        <w:ind w:firstLineChars="0"/>
        <w:rPr>
          <w:rFonts w:hint="eastAsia"/>
          <w:highlight w:val="none"/>
        </w:rPr>
      </w:pPr>
      <w:r>
        <w:rPr>
          <w:rFonts w:hint="eastAsia"/>
          <w:highlight w:val="none"/>
        </w:rPr>
        <w:t>具有独立承担民事责任的能力；</w:t>
      </w:r>
    </w:p>
    <w:p w14:paraId="599D821B">
      <w:pPr>
        <w:pStyle w:val="35"/>
        <w:numPr>
          <w:ilvl w:val="0"/>
          <w:numId w:val="2"/>
        </w:numPr>
        <w:ind w:firstLineChars="0"/>
        <w:rPr>
          <w:rFonts w:hint="eastAsia"/>
          <w:highlight w:val="none"/>
        </w:rPr>
      </w:pPr>
      <w:r>
        <w:rPr>
          <w:rFonts w:hint="eastAsia"/>
          <w:highlight w:val="none"/>
        </w:rPr>
        <w:t>具有良好的商业信誉和健全的财务会计制度；</w:t>
      </w:r>
    </w:p>
    <w:p w14:paraId="0A9527BF">
      <w:pPr>
        <w:pStyle w:val="35"/>
        <w:numPr>
          <w:ilvl w:val="0"/>
          <w:numId w:val="2"/>
        </w:numPr>
        <w:ind w:firstLineChars="0"/>
        <w:rPr>
          <w:rFonts w:hint="eastAsia"/>
          <w:highlight w:val="none"/>
        </w:rPr>
      </w:pPr>
      <w:r>
        <w:rPr>
          <w:rFonts w:hint="eastAsia"/>
          <w:highlight w:val="none"/>
        </w:rPr>
        <w:t>具有履行合同所必需的设备和专业技术能力；</w:t>
      </w:r>
    </w:p>
    <w:p w14:paraId="172274E0">
      <w:pPr>
        <w:pStyle w:val="35"/>
        <w:numPr>
          <w:ilvl w:val="0"/>
          <w:numId w:val="2"/>
        </w:numPr>
        <w:ind w:firstLineChars="0"/>
        <w:rPr>
          <w:rFonts w:hint="eastAsia"/>
          <w:highlight w:val="none"/>
        </w:rPr>
      </w:pPr>
      <w:r>
        <w:rPr>
          <w:rFonts w:hint="eastAsia"/>
          <w:highlight w:val="none"/>
        </w:rPr>
        <w:t>有依法缴纳税收和社会保障资金的良好记录；</w:t>
      </w:r>
    </w:p>
    <w:p w14:paraId="1FEA687A">
      <w:pPr>
        <w:pStyle w:val="35"/>
        <w:numPr>
          <w:ilvl w:val="0"/>
          <w:numId w:val="2"/>
        </w:numPr>
        <w:ind w:firstLineChars="0"/>
        <w:rPr>
          <w:rFonts w:hint="eastAsia"/>
          <w:highlight w:val="none"/>
        </w:rPr>
      </w:pPr>
      <w:r>
        <w:rPr>
          <w:rFonts w:hint="eastAsia"/>
          <w:highlight w:val="none"/>
        </w:rPr>
        <w:t>参加政府采购活动前三年内，在经营活动中没有重大违法记录；</w:t>
      </w:r>
    </w:p>
    <w:p w14:paraId="7EB6E583">
      <w:pPr>
        <w:pStyle w:val="35"/>
        <w:numPr>
          <w:ilvl w:val="0"/>
          <w:numId w:val="2"/>
        </w:numPr>
        <w:ind w:firstLineChars="0"/>
        <w:rPr>
          <w:rFonts w:hint="eastAsia"/>
          <w:highlight w:val="none"/>
        </w:rPr>
      </w:pPr>
      <w:r>
        <w:rPr>
          <w:rFonts w:hint="eastAsia"/>
          <w:highlight w:val="none"/>
        </w:rPr>
        <w:t>法律、行政法规规定的其他条件。</w:t>
      </w:r>
    </w:p>
    <w:p w14:paraId="498FC096">
      <w:pPr>
        <w:ind w:firstLine="480" w:firstLineChars="200"/>
        <w:rPr>
          <w:rFonts w:hint="eastAsia" w:cs="宋体"/>
          <w:szCs w:val="24"/>
          <w:highlight w:val="none"/>
        </w:rPr>
      </w:pPr>
      <w:bookmarkStart w:id="13" w:name="_Toc109899942"/>
      <w:bookmarkStart w:id="14" w:name="_Toc109897424"/>
      <w:bookmarkStart w:id="15" w:name="_Toc163493602"/>
      <w:bookmarkStart w:id="16" w:name="_Toc109899523"/>
      <w:bookmarkStart w:id="17" w:name="_Toc109900361"/>
      <w:r>
        <w:rPr>
          <w:rFonts w:hint="eastAsia" w:cs="宋体"/>
          <w:szCs w:val="24"/>
          <w:highlight w:val="none"/>
        </w:rPr>
        <w:t>2.单位负责人为同一人或者存在直接控股、管理关系的不同供应商，不得参加本项目同一合同项下的政府采购活动。</w:t>
      </w:r>
    </w:p>
    <w:p w14:paraId="2ADC06D9">
      <w:pPr>
        <w:ind w:firstLine="480" w:firstLineChars="200"/>
        <w:rPr>
          <w:rFonts w:hint="eastAsia" w:cs="宋体"/>
          <w:szCs w:val="24"/>
          <w:highlight w:val="none"/>
        </w:rPr>
      </w:pPr>
      <w:r>
        <w:rPr>
          <w:rFonts w:hint="eastAsia" w:cs="宋体"/>
          <w:szCs w:val="24"/>
          <w:highlight w:val="none"/>
        </w:rPr>
        <w:t>3.为本采购项目提供整体设计、规范编制或者项目管理、监理、检测等服务的，不得再参加本项目的其他招标采购活动。</w:t>
      </w:r>
    </w:p>
    <w:p w14:paraId="55FF69D4">
      <w:pPr>
        <w:ind w:firstLine="480" w:firstLineChars="200"/>
        <w:rPr>
          <w:rFonts w:hint="eastAsia" w:cs="宋体"/>
          <w:szCs w:val="24"/>
          <w:highlight w:val="none"/>
        </w:rPr>
      </w:pPr>
      <w:r>
        <w:rPr>
          <w:rFonts w:hint="eastAsia" w:cs="宋体"/>
          <w:szCs w:val="24"/>
          <w:highlight w:val="none"/>
        </w:rPr>
        <w:t>4.未被列入失信被执行人、重大税收违法失信主体，未被列入政府采购严重违法失信行为记录名单。</w:t>
      </w:r>
    </w:p>
    <w:p w14:paraId="428BD04B">
      <w:pPr>
        <w:adjustRightInd w:val="0"/>
        <w:snapToGrid w:val="0"/>
        <w:ind w:firstLine="480" w:firstLineChars="200"/>
        <w:rPr>
          <w:rFonts w:hint="eastAsia" w:cs="仿宋_GB2312"/>
          <w:highlight w:val="none"/>
          <w:lang w:val="hr-HR"/>
        </w:rPr>
      </w:pPr>
      <w:r>
        <w:rPr>
          <w:rFonts w:hint="eastAsia" w:cs="宋体"/>
          <w:szCs w:val="24"/>
          <w:highlight w:val="none"/>
        </w:rPr>
        <w:t>5.落实政府采购政策需满足的资格要求：</w:t>
      </w:r>
      <w:r>
        <w:rPr>
          <w:rFonts w:hint="eastAsia" w:cs="仿宋_GB2312"/>
          <w:highlight w:val="none"/>
        </w:rPr>
        <w:t>本项目为专门面向中小微型企业采购，供应商必须提供《政府采购促进中小企业发展管理办法》（财库〔2020〕46号）规定的《中小企业声明函》，（本项目采购标的对应的中小企业划分标准所属行业为</w:t>
      </w:r>
      <w:r>
        <w:rPr>
          <w:rFonts w:hint="eastAsia" w:cs="仿宋_GB2312"/>
          <w:b/>
          <w:bCs/>
          <w:highlight w:val="none"/>
        </w:rPr>
        <w:t>工业</w:t>
      </w:r>
      <w:r>
        <w:rPr>
          <w:rFonts w:hint="eastAsia" w:cs="仿宋_GB2312"/>
          <w:highlight w:val="none"/>
        </w:rPr>
        <w:t>，监狱企业、残疾人福利性单位均视同小型、微型企业）</w:t>
      </w:r>
      <w:r>
        <w:rPr>
          <w:rFonts w:hint="eastAsia" w:cs="宋体"/>
          <w:szCs w:val="24"/>
          <w:highlight w:val="none"/>
        </w:rPr>
        <w:t>。</w:t>
      </w:r>
    </w:p>
    <w:p w14:paraId="08C2A4C4">
      <w:pPr>
        <w:ind w:firstLine="480" w:firstLineChars="200"/>
        <w:rPr>
          <w:rFonts w:hint="eastAsia" w:cs="宋体"/>
          <w:szCs w:val="24"/>
          <w:highlight w:val="none"/>
          <w:lang w:val="hr-HR"/>
        </w:rPr>
      </w:pPr>
      <w:bookmarkStart w:id="18" w:name="_Toc5856"/>
      <w:r>
        <w:rPr>
          <w:rFonts w:hint="eastAsia" w:cs="宋体"/>
          <w:szCs w:val="24"/>
          <w:highlight w:val="none"/>
        </w:rPr>
        <w:t>6.供应商特定资格要求：</w:t>
      </w:r>
      <w:bookmarkEnd w:id="18"/>
      <w:r>
        <w:rPr>
          <w:rFonts w:hint="eastAsia" w:cs="宋体"/>
          <w:szCs w:val="24"/>
          <w:highlight w:val="none"/>
        </w:rPr>
        <w:t>无</w:t>
      </w:r>
    </w:p>
    <w:p w14:paraId="2E37ACAD">
      <w:pPr>
        <w:pStyle w:val="3"/>
        <w:ind w:left="420" w:hanging="420"/>
        <w:rPr>
          <w:rFonts w:hint="eastAsia"/>
          <w:highlight w:val="none"/>
        </w:rPr>
      </w:pPr>
      <w:r>
        <w:rPr>
          <w:rFonts w:hint="eastAsia"/>
          <w:highlight w:val="none"/>
        </w:rPr>
        <w:t>三、获取竞争性磋商文件</w:t>
      </w:r>
      <w:bookmarkEnd w:id="13"/>
      <w:bookmarkEnd w:id="14"/>
      <w:bookmarkEnd w:id="15"/>
      <w:bookmarkEnd w:id="16"/>
      <w:bookmarkEnd w:id="17"/>
    </w:p>
    <w:p w14:paraId="28E8288A">
      <w:pPr>
        <w:pStyle w:val="31"/>
        <w:ind w:firstLine="480"/>
        <w:rPr>
          <w:rFonts w:hint="eastAsia"/>
          <w:highlight w:val="none"/>
          <w:lang w:val="hr-HR"/>
        </w:rPr>
      </w:pPr>
      <w:bookmarkStart w:id="19" w:name="_Toc35393632"/>
      <w:bookmarkStart w:id="20" w:name="_Hlk130457327"/>
      <w:bookmarkStart w:id="21" w:name="_Toc35393801"/>
      <w:bookmarkStart w:id="22" w:name="_Toc28359092"/>
      <w:bookmarkStart w:id="23" w:name="_Hlk130457234"/>
      <w:bookmarkStart w:id="24" w:name="_Toc28359015"/>
      <w:r>
        <w:rPr>
          <w:rFonts w:hint="eastAsia"/>
          <w:highlight w:val="none"/>
          <w:lang w:val="hr-HR"/>
        </w:rPr>
        <w:t>1.时间：</w:t>
      </w:r>
      <w:r>
        <w:rPr>
          <w:rFonts w:hint="eastAsia"/>
          <w:highlight w:val="none"/>
          <w:u w:val="single"/>
        </w:rPr>
        <w:t xml:space="preserve"> </w:t>
      </w:r>
      <w:r>
        <w:rPr>
          <w:rFonts w:hint="eastAsia"/>
          <w:highlight w:val="none"/>
          <w:u w:val="single"/>
          <w:lang w:val="en-US" w:eastAsia="zh-CN"/>
        </w:rPr>
        <w:t>2025</w:t>
      </w:r>
      <w:r>
        <w:rPr>
          <w:rFonts w:hint="eastAsia"/>
          <w:highlight w:val="none"/>
          <w:u w:val="single"/>
        </w:rPr>
        <w:t xml:space="preserve"> 年 </w:t>
      </w:r>
      <w:r>
        <w:rPr>
          <w:rFonts w:hint="eastAsia"/>
          <w:highlight w:val="none"/>
          <w:u w:val="single"/>
          <w:lang w:val="en-US" w:eastAsia="zh-CN"/>
        </w:rPr>
        <w:t>07</w:t>
      </w:r>
      <w:r>
        <w:rPr>
          <w:rFonts w:hint="eastAsia"/>
          <w:highlight w:val="none"/>
          <w:u w:val="single"/>
        </w:rPr>
        <w:t xml:space="preserve"> 月 </w:t>
      </w:r>
      <w:r>
        <w:rPr>
          <w:rFonts w:hint="eastAsia"/>
          <w:highlight w:val="none"/>
          <w:u w:val="single"/>
          <w:lang w:val="en-US" w:eastAsia="zh-CN"/>
        </w:rPr>
        <w:t>22</w:t>
      </w:r>
      <w:r>
        <w:rPr>
          <w:rFonts w:hint="eastAsia"/>
          <w:highlight w:val="none"/>
          <w:u w:val="single"/>
        </w:rPr>
        <w:t xml:space="preserve"> 日 </w:t>
      </w:r>
      <w:r>
        <w:rPr>
          <w:rFonts w:hint="eastAsia"/>
          <w:highlight w:val="none"/>
          <w:u w:val="single"/>
          <w:lang w:val="en-US" w:eastAsia="zh-CN"/>
        </w:rPr>
        <w:t>00</w:t>
      </w:r>
      <w:r>
        <w:rPr>
          <w:rFonts w:hint="eastAsia"/>
          <w:highlight w:val="none"/>
          <w:u w:val="single"/>
        </w:rPr>
        <w:t xml:space="preserve"> 时 </w:t>
      </w:r>
      <w:r>
        <w:rPr>
          <w:rFonts w:hint="eastAsia"/>
          <w:highlight w:val="none"/>
          <w:u w:val="single"/>
          <w:lang w:val="en-US" w:eastAsia="zh-CN"/>
        </w:rPr>
        <w:t>00</w:t>
      </w:r>
      <w:r>
        <w:rPr>
          <w:rFonts w:hint="eastAsia"/>
          <w:highlight w:val="none"/>
          <w:u w:val="single"/>
        </w:rPr>
        <w:t xml:space="preserve"> 分</w:t>
      </w:r>
      <w:r>
        <w:rPr>
          <w:rFonts w:hint="eastAsia"/>
          <w:highlight w:val="none"/>
          <w:lang w:val="hr-HR"/>
        </w:rPr>
        <w:t>至</w:t>
      </w:r>
      <w:r>
        <w:rPr>
          <w:rFonts w:hint="eastAsia"/>
          <w:highlight w:val="none"/>
          <w:u w:val="single"/>
          <w:lang w:val="hr-HR"/>
        </w:rPr>
        <w:t xml:space="preserve"> </w:t>
      </w:r>
      <w:r>
        <w:rPr>
          <w:rFonts w:hint="eastAsia"/>
          <w:highlight w:val="none"/>
          <w:u w:val="single"/>
          <w:lang w:val="en-US" w:eastAsia="zh-CN"/>
        </w:rPr>
        <w:t>2025</w:t>
      </w:r>
      <w:r>
        <w:rPr>
          <w:rFonts w:hint="eastAsia"/>
          <w:highlight w:val="none"/>
          <w:u w:val="single"/>
        </w:rPr>
        <w:t xml:space="preserve"> 年 </w:t>
      </w:r>
      <w:r>
        <w:rPr>
          <w:rFonts w:hint="eastAsia"/>
          <w:highlight w:val="none"/>
          <w:u w:val="single"/>
          <w:lang w:val="en-US" w:eastAsia="zh-CN"/>
        </w:rPr>
        <w:t>07</w:t>
      </w:r>
      <w:r>
        <w:rPr>
          <w:rFonts w:hint="eastAsia"/>
          <w:highlight w:val="none"/>
          <w:u w:val="single"/>
        </w:rPr>
        <w:t xml:space="preserve"> 月 </w:t>
      </w:r>
      <w:r>
        <w:rPr>
          <w:rFonts w:hint="eastAsia"/>
          <w:highlight w:val="none"/>
          <w:u w:val="single"/>
          <w:lang w:val="en-US" w:eastAsia="zh-CN"/>
        </w:rPr>
        <w:t>28</w:t>
      </w:r>
      <w:r>
        <w:rPr>
          <w:rFonts w:hint="eastAsia"/>
          <w:highlight w:val="none"/>
          <w:u w:val="single"/>
        </w:rPr>
        <w:t xml:space="preserve"> 日 </w:t>
      </w:r>
      <w:r>
        <w:rPr>
          <w:rFonts w:hint="eastAsia"/>
          <w:highlight w:val="none"/>
          <w:u w:val="single"/>
          <w:lang w:val="en-US" w:eastAsia="zh-CN"/>
        </w:rPr>
        <w:t>24</w:t>
      </w:r>
      <w:r>
        <w:rPr>
          <w:rFonts w:hint="eastAsia"/>
          <w:highlight w:val="none"/>
          <w:u w:val="single"/>
        </w:rPr>
        <w:t xml:space="preserve"> 时 </w:t>
      </w:r>
      <w:r>
        <w:rPr>
          <w:rFonts w:hint="eastAsia"/>
          <w:highlight w:val="none"/>
          <w:u w:val="single"/>
          <w:lang w:val="en-US" w:eastAsia="zh-CN"/>
        </w:rPr>
        <w:t>00</w:t>
      </w:r>
      <w:r>
        <w:rPr>
          <w:rFonts w:hint="eastAsia"/>
          <w:highlight w:val="none"/>
          <w:u w:val="single"/>
        </w:rPr>
        <w:t xml:space="preserve"> 分</w:t>
      </w:r>
      <w:r>
        <w:rPr>
          <w:rFonts w:hint="eastAsia"/>
          <w:highlight w:val="none"/>
          <w:lang w:val="hr-HR"/>
        </w:rPr>
        <w:t>（北京时间）。</w:t>
      </w:r>
    </w:p>
    <w:bookmarkEnd w:id="19"/>
    <w:bookmarkEnd w:id="20"/>
    <w:bookmarkEnd w:id="21"/>
    <w:bookmarkEnd w:id="22"/>
    <w:bookmarkEnd w:id="23"/>
    <w:bookmarkEnd w:id="24"/>
    <w:p w14:paraId="6D67F8BE">
      <w:pPr>
        <w:wordWrap w:val="0"/>
        <w:adjustRightInd w:val="0"/>
        <w:snapToGrid w:val="0"/>
        <w:ind w:firstLine="480" w:firstLineChars="200"/>
        <w:rPr>
          <w:rFonts w:hint="eastAsia" w:cs="宋体"/>
          <w:szCs w:val="24"/>
          <w:highlight w:val="none"/>
          <w:lang w:val="hr-HR"/>
        </w:rPr>
      </w:pPr>
      <w:bookmarkStart w:id="25" w:name="_Hlk130457261"/>
      <w:bookmarkStart w:id="26" w:name="_Toc163493603"/>
      <w:r>
        <w:rPr>
          <w:rFonts w:hint="eastAsia" w:cs="宋体"/>
          <w:szCs w:val="24"/>
          <w:highlight w:val="none"/>
          <w:lang w:val="hr-HR"/>
        </w:rPr>
        <w:t>2.地点：湖北省政府采购电子交易数据汇聚平台（网址：https://czt.hubei.gov.cn/zchj/user）或供应商客户端。</w:t>
      </w:r>
    </w:p>
    <w:p w14:paraId="48BE7D38">
      <w:pPr>
        <w:adjustRightInd w:val="0"/>
        <w:snapToGrid w:val="0"/>
        <w:ind w:firstLine="480" w:firstLineChars="200"/>
        <w:rPr>
          <w:rFonts w:hint="eastAsia" w:cs="宋体"/>
          <w:szCs w:val="24"/>
          <w:highlight w:val="none"/>
        </w:rPr>
      </w:pPr>
      <w:r>
        <w:rPr>
          <w:rFonts w:hint="eastAsia" w:cs="宋体"/>
          <w:szCs w:val="24"/>
          <w:highlight w:val="none"/>
          <w:lang w:val="hr-HR"/>
        </w:rPr>
        <w:t>3.方式：供应商在客户端选择已经发布公告的项目进行报名并下载磋商文件。</w:t>
      </w:r>
    </w:p>
    <w:bookmarkEnd w:id="25"/>
    <w:p w14:paraId="4ED6B246">
      <w:pPr>
        <w:adjustRightInd w:val="0"/>
        <w:snapToGrid w:val="0"/>
        <w:ind w:firstLine="480" w:firstLineChars="200"/>
        <w:outlineLvl w:val="2"/>
        <w:rPr>
          <w:rFonts w:hint="eastAsia" w:cs="宋体"/>
          <w:bCs/>
          <w:szCs w:val="24"/>
          <w:highlight w:val="none"/>
        </w:rPr>
      </w:pPr>
      <w:bookmarkStart w:id="27" w:name="_Toc28712"/>
      <w:bookmarkStart w:id="28" w:name="_Toc8732"/>
      <w:bookmarkStart w:id="29" w:name="_Toc22228"/>
      <w:bookmarkStart w:id="30" w:name="_Toc8038"/>
      <w:r>
        <w:rPr>
          <w:rFonts w:hint="eastAsia" w:cs="宋体"/>
          <w:szCs w:val="24"/>
          <w:highlight w:val="none"/>
          <w:lang w:val="hr-HR"/>
        </w:rPr>
        <w:t>4.</w:t>
      </w:r>
      <w:r>
        <w:rPr>
          <w:rFonts w:hint="eastAsia" w:cs="宋体"/>
          <w:szCs w:val="24"/>
          <w:highlight w:val="none"/>
        </w:rPr>
        <w:t>售价</w:t>
      </w:r>
      <w:r>
        <w:rPr>
          <w:rFonts w:hint="eastAsia" w:cs="宋体"/>
          <w:szCs w:val="24"/>
          <w:highlight w:val="none"/>
          <w:lang w:val="hr-HR"/>
        </w:rPr>
        <w:t>：0</w:t>
      </w:r>
      <w:r>
        <w:rPr>
          <w:rFonts w:hint="eastAsia" w:cs="宋体"/>
          <w:bCs/>
          <w:szCs w:val="24"/>
          <w:highlight w:val="none"/>
        </w:rPr>
        <w:t>元。</w:t>
      </w:r>
      <w:bookmarkEnd w:id="27"/>
      <w:bookmarkEnd w:id="28"/>
      <w:bookmarkEnd w:id="29"/>
      <w:bookmarkEnd w:id="30"/>
    </w:p>
    <w:p w14:paraId="1D81F49C">
      <w:pPr>
        <w:pStyle w:val="3"/>
        <w:ind w:left="420" w:hanging="420"/>
        <w:rPr>
          <w:rFonts w:hint="eastAsia"/>
          <w:highlight w:val="none"/>
        </w:rPr>
      </w:pPr>
      <w:r>
        <w:rPr>
          <w:rFonts w:hint="eastAsia"/>
          <w:highlight w:val="none"/>
        </w:rPr>
        <w:t>四、提交响应文件截止时间和地点</w:t>
      </w:r>
      <w:bookmarkEnd w:id="26"/>
    </w:p>
    <w:p w14:paraId="1D91BB99">
      <w:pPr>
        <w:adjustRightInd w:val="0"/>
        <w:snapToGrid w:val="0"/>
        <w:ind w:firstLine="480" w:firstLineChars="200"/>
        <w:rPr>
          <w:rFonts w:hint="eastAsia" w:cs="宋体"/>
          <w:szCs w:val="24"/>
          <w:highlight w:val="none"/>
          <w:lang w:val="hr-HR"/>
        </w:rPr>
      </w:pPr>
      <w:bookmarkStart w:id="31" w:name="_Toc109897426"/>
      <w:bookmarkStart w:id="32" w:name="_Toc109899525"/>
      <w:bookmarkStart w:id="33" w:name="_Toc109899944"/>
      <w:bookmarkStart w:id="34" w:name="_Toc35393633"/>
      <w:bookmarkStart w:id="35" w:name="_Toc35393802"/>
      <w:bookmarkStart w:id="36" w:name="_Toc28359093"/>
      <w:bookmarkStart w:id="37" w:name="_Toc109900363"/>
      <w:bookmarkStart w:id="38" w:name="_Toc28359016"/>
      <w:r>
        <w:rPr>
          <w:rFonts w:hint="eastAsia" w:cs="宋体"/>
          <w:szCs w:val="24"/>
          <w:highlight w:val="none"/>
          <w:lang w:val="hr-HR"/>
        </w:rPr>
        <w:t>1.截止时间：</w:t>
      </w:r>
      <w:r>
        <w:rPr>
          <w:rFonts w:hint="eastAsia" w:cs="宋体"/>
          <w:szCs w:val="24"/>
          <w:highlight w:val="none"/>
          <w:u w:val="single"/>
        </w:rPr>
        <w:t>202</w:t>
      </w:r>
      <w:r>
        <w:rPr>
          <w:rFonts w:hint="eastAsia" w:cs="宋体"/>
          <w:szCs w:val="24"/>
          <w:highlight w:val="none"/>
          <w:u w:val="single"/>
          <w:lang w:val="en-US" w:eastAsia="zh-CN"/>
        </w:rPr>
        <w:t>5</w:t>
      </w:r>
      <w:r>
        <w:rPr>
          <w:rFonts w:hint="eastAsia" w:cs="宋体"/>
          <w:szCs w:val="24"/>
          <w:highlight w:val="none"/>
          <w:u w:val="single"/>
          <w:lang w:eastAsia="zh-CN"/>
        </w:rPr>
        <w:t>年</w:t>
      </w:r>
      <w:r>
        <w:rPr>
          <w:rFonts w:hint="eastAsia" w:cs="宋体"/>
          <w:szCs w:val="24"/>
          <w:highlight w:val="none"/>
          <w:u w:val="single"/>
        </w:rPr>
        <w:t xml:space="preserve"> </w:t>
      </w:r>
      <w:r>
        <w:rPr>
          <w:rFonts w:hint="eastAsia" w:cs="宋体"/>
          <w:szCs w:val="24"/>
          <w:highlight w:val="none"/>
          <w:u w:val="single"/>
          <w:lang w:val="en-US" w:eastAsia="zh-CN"/>
        </w:rPr>
        <w:t>08</w:t>
      </w:r>
      <w:r>
        <w:rPr>
          <w:rFonts w:hint="eastAsia" w:cs="宋体"/>
          <w:szCs w:val="24"/>
          <w:highlight w:val="none"/>
          <w:u w:val="single"/>
        </w:rPr>
        <w:t xml:space="preserve"> 月 </w:t>
      </w:r>
      <w:r>
        <w:rPr>
          <w:rFonts w:hint="eastAsia" w:cs="宋体"/>
          <w:szCs w:val="24"/>
          <w:highlight w:val="none"/>
          <w:u w:val="single"/>
          <w:lang w:val="en-US" w:eastAsia="zh-CN"/>
        </w:rPr>
        <w:t>01</w:t>
      </w:r>
      <w:r>
        <w:rPr>
          <w:rFonts w:hint="eastAsia" w:cs="宋体"/>
          <w:szCs w:val="24"/>
          <w:highlight w:val="none"/>
          <w:u w:val="single"/>
        </w:rPr>
        <w:t xml:space="preserve"> 日09时30分</w:t>
      </w:r>
      <w:r>
        <w:rPr>
          <w:rFonts w:hint="eastAsia" w:cs="宋体"/>
          <w:szCs w:val="24"/>
          <w:highlight w:val="none"/>
          <w:lang w:val="hr-HR"/>
        </w:rPr>
        <w:t>（北京时间）。</w:t>
      </w:r>
    </w:p>
    <w:p w14:paraId="7AD69586">
      <w:pPr>
        <w:adjustRightInd w:val="0"/>
        <w:snapToGrid w:val="0"/>
        <w:ind w:firstLine="480" w:firstLineChars="200"/>
        <w:rPr>
          <w:rFonts w:hint="eastAsia" w:cs="宋体"/>
          <w:szCs w:val="24"/>
          <w:highlight w:val="none"/>
          <w:lang w:val="hr-HR"/>
        </w:rPr>
      </w:pPr>
      <w:bookmarkStart w:id="39" w:name="_Hlk130457395"/>
      <w:r>
        <w:rPr>
          <w:rFonts w:hint="eastAsia" w:cs="宋体"/>
          <w:szCs w:val="24"/>
          <w:highlight w:val="none"/>
        </w:rPr>
        <w:t>2</w:t>
      </w:r>
      <w:r>
        <w:rPr>
          <w:rFonts w:hint="eastAsia" w:cs="宋体"/>
          <w:szCs w:val="24"/>
          <w:highlight w:val="none"/>
          <w:lang w:val="hr-HR"/>
        </w:rPr>
        <w:t>.递交方式：通过供应商客户端选择项目分包进入采招云政府采购交易系统文件递交页面进行递交（上传）。</w:t>
      </w:r>
    </w:p>
    <w:p w14:paraId="153337AF">
      <w:pPr>
        <w:adjustRightInd w:val="0"/>
        <w:snapToGrid w:val="0"/>
        <w:ind w:firstLine="480" w:firstLineChars="200"/>
        <w:rPr>
          <w:rFonts w:hint="eastAsia" w:cs="宋体"/>
          <w:szCs w:val="24"/>
          <w:highlight w:val="none"/>
          <w:lang w:val="hr-HR"/>
        </w:rPr>
      </w:pPr>
      <w:r>
        <w:rPr>
          <w:rFonts w:hint="eastAsia" w:cs="宋体"/>
          <w:szCs w:val="24"/>
          <w:highlight w:val="none"/>
        </w:rPr>
        <w:t>3.开标时间：</w:t>
      </w:r>
      <w:r>
        <w:rPr>
          <w:rFonts w:hint="eastAsia" w:cs="宋体"/>
          <w:szCs w:val="24"/>
          <w:highlight w:val="none"/>
          <w:u w:val="single"/>
        </w:rPr>
        <w:t>202</w:t>
      </w:r>
      <w:r>
        <w:rPr>
          <w:rFonts w:hint="eastAsia" w:cs="宋体"/>
          <w:szCs w:val="24"/>
          <w:highlight w:val="none"/>
          <w:u w:val="single"/>
          <w:lang w:val="en-US" w:eastAsia="zh-CN"/>
        </w:rPr>
        <w:t>5</w:t>
      </w:r>
      <w:r>
        <w:rPr>
          <w:rFonts w:hint="eastAsia" w:cs="宋体"/>
          <w:szCs w:val="24"/>
          <w:highlight w:val="none"/>
          <w:u w:val="single"/>
          <w:lang w:eastAsia="zh-CN"/>
        </w:rPr>
        <w:t>年</w:t>
      </w:r>
      <w:r>
        <w:rPr>
          <w:rFonts w:hint="eastAsia" w:cs="宋体"/>
          <w:szCs w:val="24"/>
          <w:highlight w:val="none"/>
          <w:u w:val="single"/>
        </w:rPr>
        <w:t xml:space="preserve"> </w:t>
      </w:r>
      <w:r>
        <w:rPr>
          <w:rFonts w:hint="eastAsia" w:cs="宋体"/>
          <w:szCs w:val="24"/>
          <w:highlight w:val="none"/>
          <w:u w:val="single"/>
          <w:lang w:val="en-US" w:eastAsia="zh-CN"/>
        </w:rPr>
        <w:t>08</w:t>
      </w:r>
      <w:r>
        <w:rPr>
          <w:rFonts w:hint="eastAsia" w:cs="宋体"/>
          <w:szCs w:val="24"/>
          <w:highlight w:val="none"/>
          <w:u w:val="single"/>
        </w:rPr>
        <w:t xml:space="preserve"> 月 </w:t>
      </w:r>
      <w:r>
        <w:rPr>
          <w:rFonts w:hint="eastAsia" w:cs="宋体"/>
          <w:szCs w:val="24"/>
          <w:highlight w:val="none"/>
          <w:u w:val="single"/>
          <w:lang w:val="en-US" w:eastAsia="zh-CN"/>
        </w:rPr>
        <w:t>01</w:t>
      </w:r>
      <w:r>
        <w:rPr>
          <w:rFonts w:hint="eastAsia" w:cs="宋体"/>
          <w:szCs w:val="24"/>
          <w:highlight w:val="none"/>
          <w:u w:val="single"/>
        </w:rPr>
        <w:t xml:space="preserve"> 日09时30分</w:t>
      </w:r>
      <w:r>
        <w:rPr>
          <w:rFonts w:hint="eastAsia" w:cs="宋体"/>
          <w:szCs w:val="24"/>
          <w:highlight w:val="none"/>
          <w:lang w:val="hr-HR"/>
        </w:rPr>
        <w:t>（北京时间）。</w:t>
      </w:r>
    </w:p>
    <w:bookmarkEnd w:id="39"/>
    <w:p w14:paraId="68EBEDBE">
      <w:pPr>
        <w:pStyle w:val="3"/>
        <w:ind w:left="420" w:hanging="420"/>
        <w:rPr>
          <w:rFonts w:hint="eastAsia"/>
          <w:highlight w:val="none"/>
        </w:rPr>
      </w:pPr>
      <w:bookmarkStart w:id="40" w:name="_Toc163493604"/>
      <w:r>
        <w:rPr>
          <w:rFonts w:hint="eastAsia"/>
          <w:highlight w:val="none"/>
        </w:rPr>
        <w:t>五、开启</w:t>
      </w:r>
      <w:bookmarkEnd w:id="31"/>
      <w:bookmarkEnd w:id="32"/>
      <w:bookmarkEnd w:id="33"/>
      <w:bookmarkEnd w:id="34"/>
      <w:bookmarkEnd w:id="35"/>
      <w:bookmarkEnd w:id="36"/>
      <w:bookmarkEnd w:id="37"/>
      <w:bookmarkEnd w:id="38"/>
      <w:bookmarkEnd w:id="40"/>
    </w:p>
    <w:p w14:paraId="3E0C8291">
      <w:pPr>
        <w:adjustRightInd w:val="0"/>
        <w:snapToGrid w:val="0"/>
        <w:ind w:firstLine="480" w:firstLineChars="200"/>
        <w:rPr>
          <w:rFonts w:hint="eastAsia" w:cs="仿宋_GB2312"/>
          <w:szCs w:val="24"/>
          <w:highlight w:val="none"/>
          <w:lang w:val="hr-HR"/>
        </w:rPr>
      </w:pPr>
      <w:r>
        <w:rPr>
          <w:rFonts w:cs="仿宋_GB2312"/>
          <w:szCs w:val="24"/>
          <w:highlight w:val="none"/>
        </w:rPr>
        <w:t>1</w:t>
      </w:r>
      <w:r>
        <w:rPr>
          <w:rFonts w:hint="eastAsia" w:cs="仿宋_GB2312"/>
          <w:szCs w:val="24"/>
          <w:highlight w:val="none"/>
        </w:rPr>
        <w:t>.开启时间：</w:t>
      </w:r>
      <w:r>
        <w:rPr>
          <w:rFonts w:hint="eastAsia" w:cs="宋体"/>
          <w:szCs w:val="24"/>
          <w:highlight w:val="none"/>
          <w:u w:val="single"/>
        </w:rPr>
        <w:t>202</w:t>
      </w:r>
      <w:r>
        <w:rPr>
          <w:rFonts w:hint="eastAsia" w:cs="宋体"/>
          <w:szCs w:val="24"/>
          <w:highlight w:val="none"/>
          <w:u w:val="single"/>
          <w:lang w:val="en-US" w:eastAsia="zh-CN"/>
        </w:rPr>
        <w:t>5</w:t>
      </w:r>
      <w:r>
        <w:rPr>
          <w:rFonts w:hint="eastAsia" w:cs="宋体"/>
          <w:szCs w:val="24"/>
          <w:highlight w:val="none"/>
          <w:u w:val="single"/>
          <w:lang w:eastAsia="zh-CN"/>
        </w:rPr>
        <w:t>年</w:t>
      </w:r>
      <w:r>
        <w:rPr>
          <w:rFonts w:hint="eastAsia" w:cs="宋体"/>
          <w:szCs w:val="24"/>
          <w:highlight w:val="none"/>
          <w:u w:val="single"/>
        </w:rPr>
        <w:t xml:space="preserve"> </w:t>
      </w:r>
      <w:r>
        <w:rPr>
          <w:rFonts w:hint="eastAsia" w:cs="宋体"/>
          <w:szCs w:val="24"/>
          <w:highlight w:val="none"/>
          <w:u w:val="single"/>
          <w:lang w:val="en-US" w:eastAsia="zh-CN"/>
        </w:rPr>
        <w:t>08</w:t>
      </w:r>
      <w:r>
        <w:rPr>
          <w:rFonts w:hint="eastAsia" w:cs="宋体"/>
          <w:szCs w:val="24"/>
          <w:highlight w:val="none"/>
          <w:u w:val="single"/>
        </w:rPr>
        <w:t xml:space="preserve"> 月 </w:t>
      </w:r>
      <w:r>
        <w:rPr>
          <w:rFonts w:hint="eastAsia" w:cs="宋体"/>
          <w:szCs w:val="24"/>
          <w:highlight w:val="none"/>
          <w:u w:val="single"/>
          <w:lang w:val="en-US" w:eastAsia="zh-CN"/>
        </w:rPr>
        <w:t>01</w:t>
      </w:r>
      <w:r>
        <w:rPr>
          <w:rFonts w:hint="eastAsia" w:cs="宋体"/>
          <w:szCs w:val="24"/>
          <w:highlight w:val="none"/>
          <w:u w:val="single"/>
        </w:rPr>
        <w:t xml:space="preserve"> 日09时30分</w:t>
      </w:r>
      <w:r>
        <w:rPr>
          <w:rFonts w:hint="eastAsia" w:cs="仿宋_GB2312"/>
          <w:szCs w:val="24"/>
          <w:highlight w:val="none"/>
          <w:lang w:val="hr-HR"/>
        </w:rPr>
        <w:t>（北京时间）。</w:t>
      </w:r>
    </w:p>
    <w:p w14:paraId="00F9C7C7">
      <w:pPr>
        <w:adjustRightInd w:val="0"/>
        <w:snapToGrid w:val="0"/>
        <w:ind w:firstLine="480" w:firstLineChars="200"/>
        <w:rPr>
          <w:rFonts w:hint="eastAsia" w:cs="仿宋_GB2312"/>
          <w:szCs w:val="24"/>
          <w:highlight w:val="none"/>
        </w:rPr>
      </w:pPr>
      <w:r>
        <w:rPr>
          <w:rFonts w:cs="仿宋_GB2312"/>
          <w:szCs w:val="24"/>
          <w:highlight w:val="none"/>
        </w:rPr>
        <w:t>2</w:t>
      </w:r>
      <w:r>
        <w:rPr>
          <w:rFonts w:hint="eastAsia" w:cs="仿宋_GB2312"/>
          <w:szCs w:val="24"/>
          <w:highlight w:val="none"/>
        </w:rPr>
        <w:t>.开启方式：供应商通过</w:t>
      </w:r>
      <w:r>
        <w:rPr>
          <w:rFonts w:hint="eastAsia" w:cs="仿宋_GB2312"/>
          <w:bCs/>
          <w:szCs w:val="24"/>
          <w:highlight w:val="none"/>
        </w:rPr>
        <w:t>供应商客户端进入</w:t>
      </w:r>
      <w:r>
        <w:rPr>
          <w:rFonts w:hint="eastAsia" w:cs="宋体"/>
          <w:szCs w:val="24"/>
          <w:highlight w:val="none"/>
          <w:lang w:val="hr-HR"/>
        </w:rPr>
        <w:t>采招云政府采购交易系统</w:t>
      </w:r>
      <w:r>
        <w:rPr>
          <w:rFonts w:hint="eastAsia" w:cs="仿宋_GB2312"/>
          <w:bCs/>
          <w:szCs w:val="24"/>
          <w:highlight w:val="none"/>
        </w:rPr>
        <w:t>开标大厅中进行远程开启。</w:t>
      </w:r>
    </w:p>
    <w:p w14:paraId="0971BB45">
      <w:pPr>
        <w:pStyle w:val="3"/>
        <w:ind w:left="420" w:hanging="420"/>
        <w:rPr>
          <w:rFonts w:hint="eastAsia"/>
          <w:highlight w:val="none"/>
        </w:rPr>
      </w:pPr>
      <w:bookmarkStart w:id="41" w:name="_Toc109900364"/>
      <w:bookmarkStart w:id="42" w:name="_Toc163493605"/>
      <w:bookmarkStart w:id="43" w:name="_Toc109897427"/>
      <w:bookmarkStart w:id="44" w:name="_Toc109899526"/>
      <w:bookmarkStart w:id="45" w:name="_Toc109899945"/>
      <w:r>
        <w:rPr>
          <w:rFonts w:hint="eastAsia"/>
          <w:highlight w:val="none"/>
        </w:rPr>
        <w:t>六、公告期限</w:t>
      </w:r>
      <w:bookmarkEnd w:id="41"/>
      <w:bookmarkEnd w:id="42"/>
      <w:bookmarkEnd w:id="43"/>
      <w:bookmarkEnd w:id="44"/>
      <w:bookmarkEnd w:id="45"/>
    </w:p>
    <w:p w14:paraId="6B29EC5B">
      <w:pPr>
        <w:ind w:firstLine="480" w:firstLineChars="200"/>
        <w:rPr>
          <w:rFonts w:hint="eastAsia"/>
          <w:highlight w:val="none"/>
        </w:rPr>
      </w:pPr>
      <w:r>
        <w:rPr>
          <w:rFonts w:hint="eastAsia"/>
          <w:highlight w:val="none"/>
        </w:rPr>
        <w:t>自本公告发布之日起</w:t>
      </w:r>
      <w:r>
        <w:rPr>
          <w:highlight w:val="none"/>
        </w:rPr>
        <w:t>3</w:t>
      </w:r>
      <w:r>
        <w:rPr>
          <w:rFonts w:hint="eastAsia"/>
          <w:highlight w:val="none"/>
        </w:rPr>
        <w:t>个工作日。</w:t>
      </w:r>
      <w:bookmarkStart w:id="46" w:name="_Toc109899946"/>
      <w:bookmarkStart w:id="47" w:name="_Toc109899527"/>
      <w:bookmarkStart w:id="48" w:name="_Toc163493606"/>
      <w:bookmarkStart w:id="49" w:name="_Toc109900365"/>
      <w:bookmarkStart w:id="50" w:name="_Toc109897428"/>
    </w:p>
    <w:p w14:paraId="425D3D6E">
      <w:pPr>
        <w:numPr>
          <w:ilvl w:val="0"/>
          <w:numId w:val="3"/>
        </w:numPr>
        <w:rPr>
          <w:rFonts w:hint="eastAsia" w:asciiTheme="majorHAnsi" w:hAnsiTheme="majorHAnsi" w:cstheme="majorBidi"/>
          <w:b/>
          <w:bCs/>
          <w:sz w:val="32"/>
          <w:szCs w:val="32"/>
          <w:highlight w:val="none"/>
        </w:rPr>
      </w:pPr>
      <w:r>
        <w:rPr>
          <w:rFonts w:hint="eastAsia" w:asciiTheme="majorHAnsi" w:hAnsiTheme="majorHAnsi" w:cstheme="majorBidi"/>
          <w:b/>
          <w:bCs/>
          <w:sz w:val="32"/>
          <w:szCs w:val="32"/>
          <w:highlight w:val="none"/>
        </w:rPr>
        <w:t>其他补充事宜</w:t>
      </w:r>
      <w:bookmarkEnd w:id="46"/>
      <w:bookmarkEnd w:id="47"/>
      <w:bookmarkEnd w:id="48"/>
      <w:bookmarkEnd w:id="49"/>
      <w:bookmarkEnd w:id="50"/>
      <w:bookmarkStart w:id="51" w:name="_Toc27795"/>
      <w:bookmarkStart w:id="52" w:name="_Toc17231"/>
    </w:p>
    <w:p w14:paraId="0E0A8971">
      <w:pPr>
        <w:ind w:firstLine="480" w:firstLineChars="200"/>
        <w:rPr>
          <w:rFonts w:hint="eastAsia"/>
          <w:highlight w:val="none"/>
          <w:lang w:val="hr-HR"/>
        </w:rPr>
      </w:pPr>
      <w:r>
        <w:rPr>
          <w:rFonts w:hint="eastAsia"/>
          <w:highlight w:val="none"/>
          <w:lang w:val="hr-HR"/>
        </w:rPr>
        <w:t>1.本次公告在湖北政府采购网、湖北工业大学采招网发布。</w:t>
      </w:r>
      <w:bookmarkEnd w:id="51"/>
      <w:bookmarkEnd w:id="52"/>
    </w:p>
    <w:p w14:paraId="45477DC8">
      <w:pPr>
        <w:ind w:firstLine="480" w:firstLineChars="200"/>
        <w:rPr>
          <w:rFonts w:hint="eastAsia"/>
          <w:highlight w:val="none"/>
          <w:lang w:val="hr-HR"/>
        </w:rPr>
      </w:pPr>
      <w:bookmarkStart w:id="53" w:name="_Toc17161"/>
      <w:bookmarkStart w:id="54" w:name="_Toc16347"/>
      <w:r>
        <w:rPr>
          <w:rFonts w:hint="eastAsia"/>
          <w:highlight w:val="none"/>
          <w:lang w:val="hr-HR"/>
        </w:rPr>
        <w:t>2.本项目需落实的节能环保、中小微型企业扶持（含支持监狱企业发展、促进残疾人就业）等相关政府采购政策详见采购文件。</w:t>
      </w:r>
      <w:bookmarkEnd w:id="53"/>
      <w:bookmarkEnd w:id="54"/>
      <w:r>
        <w:rPr>
          <w:rFonts w:hint="eastAsia"/>
          <w:highlight w:val="none"/>
          <w:lang w:val="hr-HR"/>
        </w:rPr>
        <w:t xml:space="preserve"> </w:t>
      </w:r>
    </w:p>
    <w:p w14:paraId="62B1314E">
      <w:pPr>
        <w:ind w:firstLine="480" w:firstLineChars="200"/>
        <w:rPr>
          <w:rFonts w:hint="eastAsia"/>
          <w:highlight w:val="none"/>
          <w:lang w:val="hr-HR"/>
        </w:rPr>
      </w:pPr>
      <w:bookmarkStart w:id="55" w:name="_Toc7875"/>
      <w:bookmarkStart w:id="56" w:name="_Toc9671"/>
      <w:r>
        <w:rPr>
          <w:rFonts w:hint="eastAsia"/>
          <w:highlight w:val="none"/>
          <w:lang w:val="hr-HR"/>
        </w:rPr>
        <w:t>3.供应商无需提交纸质投标文件，需于截止时间前在采招云政府采购交易系统上传电子投标文件一份；本项目将在采招云政府采购交易系统进行投标文件解密，供应商无需到开标现场。</w:t>
      </w:r>
      <w:bookmarkEnd w:id="55"/>
      <w:bookmarkEnd w:id="56"/>
      <w:r>
        <w:rPr>
          <w:rFonts w:hint="eastAsia"/>
          <w:highlight w:val="none"/>
          <w:lang w:val="hr-HR"/>
        </w:rPr>
        <w:t xml:space="preserve"> </w:t>
      </w:r>
    </w:p>
    <w:p w14:paraId="42BD5A66">
      <w:pPr>
        <w:ind w:firstLine="480" w:firstLineChars="200"/>
        <w:rPr>
          <w:rFonts w:hint="eastAsia"/>
          <w:highlight w:val="none"/>
          <w:lang w:val="hr-HR"/>
        </w:rPr>
      </w:pPr>
      <w:bookmarkStart w:id="57" w:name="_Toc19442"/>
      <w:bookmarkStart w:id="58" w:name="_Toc31939"/>
      <w:r>
        <w:rPr>
          <w:rFonts w:hint="eastAsia"/>
          <w:highlight w:val="none"/>
        </w:rPr>
        <w:t>4</w:t>
      </w:r>
      <w:r>
        <w:rPr>
          <w:rFonts w:hint="eastAsia"/>
          <w:highlight w:val="none"/>
          <w:lang w:val="hr-HR"/>
        </w:rPr>
        <w:t>.投标报价超过最高限价的，作无效标处理。</w:t>
      </w:r>
      <w:bookmarkEnd w:id="57"/>
      <w:bookmarkEnd w:id="58"/>
    </w:p>
    <w:p w14:paraId="7541C575">
      <w:pPr>
        <w:pStyle w:val="3"/>
        <w:ind w:left="420" w:hanging="420"/>
        <w:rPr>
          <w:rFonts w:hint="eastAsia"/>
          <w:highlight w:val="none"/>
        </w:rPr>
      </w:pPr>
      <w:bookmarkStart w:id="59" w:name="_Toc109900366"/>
      <w:bookmarkStart w:id="60" w:name="_Toc163493607"/>
      <w:bookmarkStart w:id="61" w:name="_Toc109897429"/>
      <w:bookmarkStart w:id="62" w:name="_Toc109899947"/>
      <w:bookmarkStart w:id="63" w:name="_Toc109899528"/>
      <w:r>
        <w:rPr>
          <w:rFonts w:hint="eastAsia"/>
          <w:highlight w:val="none"/>
        </w:rPr>
        <w:t>八、联系方式</w:t>
      </w:r>
      <w:bookmarkEnd w:id="59"/>
      <w:bookmarkEnd w:id="60"/>
      <w:bookmarkEnd w:id="61"/>
      <w:bookmarkEnd w:id="62"/>
      <w:bookmarkEnd w:id="63"/>
    </w:p>
    <w:bookmarkEnd w:id="6"/>
    <w:bookmarkEnd w:id="7"/>
    <w:p w14:paraId="77410180">
      <w:pPr>
        <w:rPr>
          <w:rFonts w:hint="eastAsia"/>
          <w:highlight w:val="none"/>
        </w:rPr>
      </w:pPr>
      <w:r>
        <w:rPr>
          <w:rFonts w:hint="eastAsia"/>
          <w:highlight w:val="none"/>
        </w:rPr>
        <w:t>采购人联系方式：</w:t>
      </w:r>
    </w:p>
    <w:p w14:paraId="13E39033">
      <w:pPr>
        <w:rPr>
          <w:rFonts w:hint="eastAsia"/>
          <w:highlight w:val="none"/>
        </w:rPr>
      </w:pPr>
      <w:r>
        <w:rPr>
          <w:rFonts w:hint="eastAsia"/>
          <w:highlight w:val="none"/>
        </w:rPr>
        <w:t>名称：湖北工业大学</w:t>
      </w:r>
    </w:p>
    <w:p w14:paraId="1C1FC261">
      <w:pPr>
        <w:rPr>
          <w:rFonts w:hint="eastAsia"/>
          <w:highlight w:val="none"/>
        </w:rPr>
      </w:pPr>
      <w:r>
        <w:rPr>
          <w:rFonts w:hint="eastAsia"/>
          <w:highlight w:val="none"/>
        </w:rPr>
        <w:t>地址：武汉市洪山区南李路28号</w:t>
      </w:r>
    </w:p>
    <w:p w14:paraId="0970D284">
      <w:pPr>
        <w:rPr>
          <w:rFonts w:hint="eastAsia"/>
          <w:highlight w:val="none"/>
        </w:rPr>
      </w:pPr>
      <w:r>
        <w:rPr>
          <w:rFonts w:hint="eastAsia"/>
          <w:highlight w:val="none"/>
        </w:rPr>
        <w:t xml:space="preserve">联系人：石老师 </w:t>
      </w:r>
    </w:p>
    <w:p w14:paraId="4848CC2C">
      <w:pPr>
        <w:rPr>
          <w:rFonts w:hint="eastAsia"/>
          <w:highlight w:val="none"/>
        </w:rPr>
      </w:pPr>
      <w:r>
        <w:rPr>
          <w:rFonts w:hint="eastAsia"/>
          <w:highlight w:val="none"/>
        </w:rPr>
        <w:t>联系方式：027-59750213</w:t>
      </w:r>
    </w:p>
    <w:p w14:paraId="2BCD92FF">
      <w:pPr>
        <w:rPr>
          <w:rFonts w:hint="eastAsia"/>
          <w:highlight w:val="none"/>
        </w:rPr>
      </w:pPr>
      <w:r>
        <w:rPr>
          <w:rFonts w:hint="eastAsia"/>
          <w:highlight w:val="none"/>
        </w:rPr>
        <w:t>2.采购代理机构联系方式：</w:t>
      </w:r>
    </w:p>
    <w:p w14:paraId="088D0068">
      <w:pPr>
        <w:rPr>
          <w:rFonts w:hint="eastAsia"/>
          <w:highlight w:val="none"/>
        </w:rPr>
      </w:pPr>
      <w:r>
        <w:rPr>
          <w:rFonts w:hint="eastAsia"/>
          <w:highlight w:val="none"/>
        </w:rPr>
        <w:t>名称：法正项目管理集团有限公司</w:t>
      </w:r>
    </w:p>
    <w:p w14:paraId="24553900">
      <w:pPr>
        <w:rPr>
          <w:rFonts w:hint="eastAsia"/>
          <w:highlight w:val="none"/>
        </w:rPr>
      </w:pPr>
      <w:r>
        <w:rPr>
          <w:rFonts w:hint="eastAsia"/>
          <w:highlight w:val="none"/>
        </w:rPr>
        <w:t>地址：武汉市洪山区书城路170号SBI创意大厦1303室</w:t>
      </w:r>
    </w:p>
    <w:p w14:paraId="747876B6">
      <w:pPr>
        <w:rPr>
          <w:rFonts w:hint="eastAsia"/>
          <w:highlight w:val="none"/>
        </w:rPr>
      </w:pPr>
      <w:r>
        <w:rPr>
          <w:rFonts w:hint="eastAsia"/>
          <w:highlight w:val="none"/>
        </w:rPr>
        <w:t>联系人：高欣、汪沛、周泉、张晓林、马振伟</w:t>
      </w:r>
    </w:p>
    <w:p w14:paraId="4C6F096B">
      <w:pPr>
        <w:rPr>
          <w:rFonts w:hint="eastAsia"/>
          <w:highlight w:val="none"/>
        </w:rPr>
      </w:pPr>
      <w:r>
        <w:rPr>
          <w:rFonts w:hint="eastAsia"/>
          <w:highlight w:val="none"/>
        </w:rPr>
        <w:t>电话：027-87820228</w:t>
      </w:r>
      <w:bookmarkStart w:id="64" w:name="_Toc163493608"/>
    </w:p>
    <w:p w14:paraId="5AC93DE3">
      <w:pPr>
        <w:rPr>
          <w:rFonts w:hint="eastAsia"/>
          <w:highlight w:val="none"/>
        </w:rPr>
      </w:pPr>
      <w:r>
        <w:rPr>
          <w:rFonts w:hint="eastAsia"/>
          <w:highlight w:val="none"/>
        </w:rPr>
        <w:br w:type="page"/>
      </w:r>
    </w:p>
    <w:p w14:paraId="75581C81">
      <w:pPr>
        <w:pStyle w:val="2"/>
        <w:rPr>
          <w:rFonts w:hint="eastAsia"/>
          <w:highlight w:val="none"/>
        </w:rPr>
      </w:pPr>
      <w:r>
        <w:rPr>
          <w:rFonts w:hint="eastAsia"/>
          <w:highlight w:val="none"/>
        </w:rPr>
        <w:t>供应商须知</w:t>
      </w:r>
      <w:bookmarkEnd w:id="64"/>
    </w:p>
    <w:p w14:paraId="504A8868">
      <w:pPr>
        <w:pStyle w:val="3"/>
        <w:numPr>
          <w:ilvl w:val="0"/>
          <w:numId w:val="4"/>
        </w:numPr>
        <w:rPr>
          <w:rFonts w:hint="eastAsia"/>
          <w:highlight w:val="none"/>
        </w:rPr>
      </w:pPr>
      <w:bookmarkStart w:id="65" w:name="_Toc163493609"/>
      <w:r>
        <w:rPr>
          <w:highlight w:val="none"/>
        </w:rPr>
        <w:t>供应商须知前附表</w:t>
      </w:r>
      <w:bookmarkEnd w:id="65"/>
    </w:p>
    <w:p w14:paraId="565FEE3F">
      <w:pPr>
        <w:pStyle w:val="31"/>
        <w:ind w:firstLine="480"/>
        <w:rPr>
          <w:rFonts w:hint="eastAsia"/>
          <w:highlight w:val="none"/>
        </w:rPr>
      </w:pPr>
      <w:r>
        <w:rPr>
          <w:rFonts w:hint="eastAsia"/>
          <w:highlight w:val="none"/>
        </w:rPr>
        <w:t>磋商供应商应仔细阅读本磋商文件的第二章“供应商须知”，下面所列资料是对“供应商须知”的具体补充和说明。如有矛盾，应以本表为准。</w:t>
      </w:r>
    </w:p>
    <w:tbl>
      <w:tblPr>
        <w:tblStyle w:val="25"/>
        <w:tblW w:w="8535"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5844"/>
      </w:tblGrid>
      <w:tr w14:paraId="317262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4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943D961">
            <w:pPr>
              <w:pStyle w:val="42"/>
              <w:jc w:val="center"/>
              <w:rPr>
                <w:rFonts w:hint="eastAsia"/>
                <w:b/>
                <w:bCs/>
                <w:sz w:val="24"/>
                <w:highlight w:val="none"/>
              </w:rPr>
            </w:pPr>
            <w:bookmarkStart w:id="66" w:name="_Hlk161703381"/>
            <w:r>
              <w:rPr>
                <w:rFonts w:hint="eastAsia"/>
                <w:b/>
                <w:bCs/>
                <w:highlight w:val="none"/>
              </w:rPr>
              <w:t>条款号</w:t>
            </w:r>
          </w:p>
        </w:tc>
        <w:tc>
          <w:tcPr>
            <w:tcW w:w="172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AF726B1">
            <w:pPr>
              <w:pStyle w:val="42"/>
              <w:jc w:val="center"/>
              <w:rPr>
                <w:rFonts w:hint="eastAsia"/>
                <w:b/>
                <w:bCs/>
                <w:highlight w:val="none"/>
              </w:rPr>
            </w:pPr>
            <w:r>
              <w:rPr>
                <w:rFonts w:hint="eastAsia"/>
                <w:b/>
                <w:bCs/>
                <w:highlight w:val="none"/>
              </w:rPr>
              <w:t>条款名称</w:t>
            </w:r>
          </w:p>
        </w:tc>
        <w:tc>
          <w:tcPr>
            <w:tcW w:w="584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69446F0">
            <w:pPr>
              <w:pStyle w:val="42"/>
              <w:jc w:val="center"/>
              <w:rPr>
                <w:rFonts w:hint="eastAsia"/>
                <w:b/>
                <w:bCs/>
                <w:highlight w:val="none"/>
              </w:rPr>
            </w:pPr>
            <w:r>
              <w:rPr>
                <w:rFonts w:hint="eastAsia"/>
                <w:b/>
                <w:bCs/>
                <w:highlight w:val="none"/>
              </w:rPr>
              <w:t>内  容</w:t>
            </w:r>
          </w:p>
        </w:tc>
      </w:tr>
      <w:tr w14:paraId="23AB9D4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970" w:type="dxa"/>
            <w:tcBorders>
              <w:top w:val="single" w:color="auto" w:sz="4" w:space="0"/>
              <w:left w:val="single" w:color="auto" w:sz="2" w:space="0"/>
              <w:bottom w:val="single" w:color="auto" w:sz="2" w:space="0"/>
              <w:right w:val="single" w:color="auto" w:sz="2" w:space="0"/>
            </w:tcBorders>
            <w:vAlign w:val="center"/>
          </w:tcPr>
          <w:p w14:paraId="0C2A04C5">
            <w:pPr>
              <w:pStyle w:val="42"/>
              <w:jc w:val="center"/>
              <w:rPr>
                <w:rFonts w:hint="eastAsia"/>
                <w:highlight w:val="none"/>
              </w:rPr>
            </w:pPr>
            <w:r>
              <w:rPr>
                <w:rFonts w:hint="eastAsia"/>
                <w:highlight w:val="none"/>
              </w:rPr>
              <w:t>2.2</w:t>
            </w:r>
          </w:p>
        </w:tc>
        <w:tc>
          <w:tcPr>
            <w:tcW w:w="1720" w:type="dxa"/>
            <w:tcBorders>
              <w:top w:val="single" w:color="auto" w:sz="4" w:space="0"/>
              <w:left w:val="single" w:color="auto" w:sz="2" w:space="0"/>
              <w:bottom w:val="single" w:color="auto" w:sz="2" w:space="0"/>
              <w:right w:val="single" w:color="auto" w:sz="2" w:space="0"/>
            </w:tcBorders>
            <w:vAlign w:val="center"/>
          </w:tcPr>
          <w:p w14:paraId="4305A912">
            <w:pPr>
              <w:pStyle w:val="42"/>
              <w:rPr>
                <w:rFonts w:hint="eastAsia"/>
                <w:highlight w:val="none"/>
              </w:rPr>
            </w:pPr>
            <w:r>
              <w:rPr>
                <w:rFonts w:hint="eastAsia"/>
                <w:highlight w:val="none"/>
              </w:rPr>
              <w:t>采购人</w:t>
            </w:r>
          </w:p>
        </w:tc>
        <w:tc>
          <w:tcPr>
            <w:tcW w:w="5841" w:type="dxa"/>
            <w:tcBorders>
              <w:top w:val="single" w:color="auto" w:sz="4" w:space="0"/>
              <w:left w:val="single" w:color="auto" w:sz="2" w:space="0"/>
              <w:bottom w:val="single" w:color="auto" w:sz="2" w:space="0"/>
              <w:right w:val="single" w:color="auto" w:sz="2" w:space="0"/>
            </w:tcBorders>
            <w:vAlign w:val="center"/>
          </w:tcPr>
          <w:p w14:paraId="4B33F786">
            <w:pPr>
              <w:pStyle w:val="42"/>
              <w:rPr>
                <w:rFonts w:hint="eastAsia"/>
                <w:highlight w:val="none"/>
              </w:rPr>
            </w:pPr>
            <w:r>
              <w:rPr>
                <w:rFonts w:hint="eastAsia" w:cs="宋体"/>
                <w:szCs w:val="24"/>
                <w:highlight w:val="none"/>
              </w:rPr>
              <w:t>湖北工业大学</w:t>
            </w:r>
          </w:p>
        </w:tc>
      </w:tr>
      <w:tr w14:paraId="036516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9BE9A12">
            <w:pPr>
              <w:pStyle w:val="42"/>
              <w:jc w:val="center"/>
              <w:rPr>
                <w:rFonts w:hint="eastAsia"/>
                <w:highlight w:val="none"/>
              </w:rPr>
            </w:pPr>
            <w:r>
              <w:rPr>
                <w:rFonts w:hint="eastAsia"/>
                <w:highlight w:val="none"/>
              </w:rPr>
              <w:t>2.3</w:t>
            </w:r>
          </w:p>
        </w:tc>
        <w:tc>
          <w:tcPr>
            <w:tcW w:w="1720" w:type="dxa"/>
            <w:tcBorders>
              <w:top w:val="single" w:color="auto" w:sz="2" w:space="0"/>
              <w:left w:val="single" w:color="auto" w:sz="2" w:space="0"/>
              <w:bottom w:val="single" w:color="auto" w:sz="2" w:space="0"/>
              <w:right w:val="single" w:color="auto" w:sz="2" w:space="0"/>
            </w:tcBorders>
            <w:vAlign w:val="center"/>
          </w:tcPr>
          <w:p w14:paraId="70296B1E">
            <w:pPr>
              <w:pStyle w:val="42"/>
              <w:rPr>
                <w:rFonts w:hint="eastAsia"/>
                <w:highlight w:val="none"/>
              </w:rPr>
            </w:pPr>
            <w:r>
              <w:rPr>
                <w:rFonts w:hint="eastAsia"/>
                <w:highlight w:val="none"/>
              </w:rPr>
              <w:t>采购代理机构</w:t>
            </w:r>
          </w:p>
        </w:tc>
        <w:tc>
          <w:tcPr>
            <w:tcW w:w="5841" w:type="dxa"/>
            <w:tcBorders>
              <w:top w:val="single" w:color="auto" w:sz="2" w:space="0"/>
              <w:left w:val="single" w:color="auto" w:sz="2" w:space="0"/>
              <w:bottom w:val="single" w:color="auto" w:sz="2" w:space="0"/>
              <w:right w:val="single" w:color="auto" w:sz="2" w:space="0"/>
            </w:tcBorders>
            <w:vAlign w:val="center"/>
          </w:tcPr>
          <w:p w14:paraId="7FFF6225">
            <w:pPr>
              <w:pStyle w:val="42"/>
              <w:rPr>
                <w:rFonts w:hint="eastAsia"/>
                <w:highlight w:val="none"/>
              </w:rPr>
            </w:pPr>
            <w:r>
              <w:rPr>
                <w:rFonts w:hint="eastAsia" w:cs="宋体"/>
                <w:szCs w:val="24"/>
                <w:highlight w:val="none"/>
              </w:rPr>
              <w:t>法正项目管理集团有限公司</w:t>
            </w:r>
          </w:p>
        </w:tc>
      </w:tr>
      <w:tr w14:paraId="450C6F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811D754">
            <w:pPr>
              <w:pStyle w:val="42"/>
              <w:jc w:val="center"/>
              <w:rPr>
                <w:rFonts w:hint="eastAsia"/>
                <w:highlight w:val="none"/>
              </w:rPr>
            </w:pPr>
            <w:r>
              <w:rPr>
                <w:rFonts w:hint="eastAsia"/>
                <w:highlight w:val="none"/>
              </w:rPr>
              <w:t>2.4</w:t>
            </w:r>
          </w:p>
        </w:tc>
        <w:tc>
          <w:tcPr>
            <w:tcW w:w="1720" w:type="dxa"/>
            <w:tcBorders>
              <w:top w:val="single" w:color="auto" w:sz="2" w:space="0"/>
              <w:left w:val="single" w:color="auto" w:sz="2" w:space="0"/>
              <w:bottom w:val="single" w:color="auto" w:sz="2" w:space="0"/>
              <w:right w:val="single" w:color="auto" w:sz="2" w:space="0"/>
            </w:tcBorders>
            <w:vAlign w:val="center"/>
          </w:tcPr>
          <w:p w14:paraId="3F7E96D2">
            <w:pPr>
              <w:pStyle w:val="42"/>
              <w:rPr>
                <w:rFonts w:hint="eastAsia"/>
                <w:highlight w:val="none"/>
              </w:rPr>
            </w:pPr>
            <w:r>
              <w:rPr>
                <w:rFonts w:hint="eastAsia"/>
                <w:highlight w:val="none"/>
              </w:rPr>
              <w:t>监督管理部门</w:t>
            </w:r>
          </w:p>
        </w:tc>
        <w:tc>
          <w:tcPr>
            <w:tcW w:w="5841" w:type="dxa"/>
            <w:tcBorders>
              <w:top w:val="single" w:color="auto" w:sz="2" w:space="0"/>
              <w:left w:val="single" w:color="auto" w:sz="2" w:space="0"/>
              <w:bottom w:val="single" w:color="auto" w:sz="2" w:space="0"/>
              <w:right w:val="single" w:color="auto" w:sz="2" w:space="0"/>
            </w:tcBorders>
            <w:vAlign w:val="center"/>
          </w:tcPr>
          <w:p w14:paraId="766CBFF1">
            <w:pPr>
              <w:pStyle w:val="42"/>
              <w:rPr>
                <w:rFonts w:hint="eastAsia"/>
                <w:highlight w:val="none"/>
              </w:rPr>
            </w:pPr>
            <w:r>
              <w:rPr>
                <w:rFonts w:hint="eastAsia" w:cs="宋体"/>
                <w:szCs w:val="24"/>
                <w:highlight w:val="none"/>
              </w:rPr>
              <w:t>湖北省财政厅政府采购管理处</w:t>
            </w:r>
          </w:p>
        </w:tc>
      </w:tr>
      <w:tr w14:paraId="30AF0C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921FB8E">
            <w:pPr>
              <w:pStyle w:val="42"/>
              <w:jc w:val="center"/>
              <w:rPr>
                <w:rFonts w:hint="eastAsia"/>
                <w:highlight w:val="none"/>
              </w:rPr>
            </w:pPr>
            <w:r>
              <w:rPr>
                <w:rFonts w:hint="eastAsia"/>
                <w:highlight w:val="none"/>
              </w:rPr>
              <w:t>2.5</w:t>
            </w:r>
          </w:p>
        </w:tc>
        <w:tc>
          <w:tcPr>
            <w:tcW w:w="1720" w:type="dxa"/>
            <w:tcBorders>
              <w:top w:val="single" w:color="auto" w:sz="2" w:space="0"/>
              <w:left w:val="single" w:color="auto" w:sz="2" w:space="0"/>
              <w:bottom w:val="single" w:color="auto" w:sz="2" w:space="0"/>
              <w:right w:val="single" w:color="auto" w:sz="2" w:space="0"/>
            </w:tcBorders>
            <w:vAlign w:val="center"/>
          </w:tcPr>
          <w:p w14:paraId="77BC282F">
            <w:pPr>
              <w:pStyle w:val="42"/>
              <w:rPr>
                <w:rFonts w:hint="eastAsia"/>
                <w:highlight w:val="none"/>
              </w:rPr>
            </w:pPr>
            <w:r>
              <w:rPr>
                <w:rFonts w:hint="eastAsia"/>
                <w:highlight w:val="none"/>
              </w:rPr>
              <w:t>项目名称</w:t>
            </w:r>
          </w:p>
        </w:tc>
        <w:tc>
          <w:tcPr>
            <w:tcW w:w="5841" w:type="dxa"/>
            <w:tcBorders>
              <w:top w:val="single" w:color="auto" w:sz="2" w:space="0"/>
              <w:left w:val="single" w:color="auto" w:sz="2" w:space="0"/>
              <w:bottom w:val="single" w:color="auto" w:sz="2" w:space="0"/>
              <w:right w:val="single" w:color="auto" w:sz="2" w:space="0"/>
            </w:tcBorders>
            <w:vAlign w:val="center"/>
          </w:tcPr>
          <w:p w14:paraId="085E9CB9">
            <w:pPr>
              <w:pStyle w:val="42"/>
              <w:rPr>
                <w:rFonts w:hint="eastAsia"/>
                <w:highlight w:val="none"/>
              </w:rPr>
            </w:pPr>
            <w:r>
              <w:rPr>
                <w:rFonts w:hint="eastAsia" w:cs="宋体"/>
                <w:szCs w:val="24"/>
                <w:highlight w:val="none"/>
              </w:rPr>
              <w:t>高精度绿色加工系统</w:t>
            </w:r>
          </w:p>
        </w:tc>
      </w:tr>
      <w:tr w14:paraId="5B4A37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67598B7">
            <w:pPr>
              <w:pStyle w:val="42"/>
              <w:jc w:val="center"/>
              <w:rPr>
                <w:rFonts w:hint="eastAsia"/>
                <w:highlight w:val="none"/>
              </w:rPr>
            </w:pPr>
            <w:r>
              <w:rPr>
                <w:rFonts w:hint="eastAsia"/>
                <w:highlight w:val="none"/>
              </w:rPr>
              <w:t>2.6</w:t>
            </w:r>
          </w:p>
        </w:tc>
        <w:tc>
          <w:tcPr>
            <w:tcW w:w="1720" w:type="dxa"/>
            <w:tcBorders>
              <w:top w:val="single" w:color="auto" w:sz="2" w:space="0"/>
              <w:left w:val="single" w:color="auto" w:sz="2" w:space="0"/>
              <w:bottom w:val="single" w:color="auto" w:sz="2" w:space="0"/>
              <w:right w:val="single" w:color="auto" w:sz="2" w:space="0"/>
            </w:tcBorders>
            <w:vAlign w:val="center"/>
          </w:tcPr>
          <w:p w14:paraId="2870776E">
            <w:pPr>
              <w:pStyle w:val="42"/>
              <w:rPr>
                <w:rFonts w:hint="eastAsia"/>
                <w:highlight w:val="none"/>
              </w:rPr>
            </w:pPr>
            <w:r>
              <w:rPr>
                <w:rFonts w:hint="eastAsia"/>
                <w:highlight w:val="none"/>
              </w:rPr>
              <w:t>项目地点</w:t>
            </w:r>
          </w:p>
        </w:tc>
        <w:tc>
          <w:tcPr>
            <w:tcW w:w="5841" w:type="dxa"/>
            <w:tcBorders>
              <w:top w:val="single" w:color="auto" w:sz="2" w:space="0"/>
              <w:left w:val="single" w:color="auto" w:sz="2" w:space="0"/>
              <w:bottom w:val="single" w:color="auto" w:sz="2" w:space="0"/>
              <w:right w:val="single" w:color="auto" w:sz="2" w:space="0"/>
            </w:tcBorders>
            <w:vAlign w:val="center"/>
          </w:tcPr>
          <w:p w14:paraId="7DA26D5B">
            <w:pPr>
              <w:pStyle w:val="42"/>
              <w:rPr>
                <w:rFonts w:hint="eastAsia"/>
                <w:highlight w:val="none"/>
              </w:rPr>
            </w:pPr>
            <w:r>
              <w:rPr>
                <w:rFonts w:hint="eastAsia" w:cs="宋体"/>
                <w:szCs w:val="24"/>
                <w:highlight w:val="none"/>
                <w:lang w:val="hr-HR"/>
              </w:rPr>
              <w:t>湖北工业大学</w:t>
            </w:r>
            <w:r>
              <w:rPr>
                <w:rFonts w:hint="eastAsia" w:cs="宋体"/>
                <w:szCs w:val="24"/>
                <w:highlight w:val="none"/>
              </w:rPr>
              <w:t>指定地点</w:t>
            </w:r>
          </w:p>
        </w:tc>
      </w:tr>
      <w:tr w14:paraId="45E340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938F09F">
            <w:pPr>
              <w:pStyle w:val="42"/>
              <w:jc w:val="center"/>
              <w:rPr>
                <w:rFonts w:hint="eastAsia"/>
                <w:highlight w:val="none"/>
              </w:rPr>
            </w:pPr>
            <w:r>
              <w:rPr>
                <w:rFonts w:hint="eastAsia"/>
                <w:highlight w:val="none"/>
              </w:rPr>
              <w:t>2.7</w:t>
            </w:r>
          </w:p>
        </w:tc>
        <w:tc>
          <w:tcPr>
            <w:tcW w:w="1720" w:type="dxa"/>
            <w:tcBorders>
              <w:top w:val="single" w:color="auto" w:sz="2" w:space="0"/>
              <w:left w:val="single" w:color="auto" w:sz="2" w:space="0"/>
              <w:bottom w:val="single" w:color="auto" w:sz="2" w:space="0"/>
              <w:right w:val="single" w:color="auto" w:sz="2" w:space="0"/>
            </w:tcBorders>
            <w:vAlign w:val="center"/>
          </w:tcPr>
          <w:p w14:paraId="2873E791">
            <w:pPr>
              <w:pStyle w:val="42"/>
              <w:rPr>
                <w:rFonts w:hint="eastAsia"/>
                <w:highlight w:val="none"/>
              </w:rPr>
            </w:pPr>
            <w:r>
              <w:rPr>
                <w:rFonts w:hint="eastAsia"/>
                <w:highlight w:val="none"/>
              </w:rPr>
              <w:t>项目内容</w:t>
            </w:r>
          </w:p>
        </w:tc>
        <w:tc>
          <w:tcPr>
            <w:tcW w:w="5841" w:type="dxa"/>
            <w:tcBorders>
              <w:top w:val="single" w:color="auto" w:sz="2" w:space="0"/>
              <w:left w:val="single" w:color="auto" w:sz="2" w:space="0"/>
              <w:bottom w:val="single" w:color="auto" w:sz="2" w:space="0"/>
              <w:right w:val="single" w:color="auto" w:sz="2" w:space="0"/>
            </w:tcBorders>
            <w:vAlign w:val="center"/>
          </w:tcPr>
          <w:p w14:paraId="01877D6C">
            <w:pPr>
              <w:pStyle w:val="42"/>
              <w:rPr>
                <w:rFonts w:hint="eastAsia"/>
                <w:highlight w:val="none"/>
              </w:rPr>
            </w:pPr>
            <w:r>
              <w:rPr>
                <w:rFonts w:hint="eastAsia"/>
                <w:highlight w:val="none"/>
              </w:rPr>
              <w:t>亚微米级超快微纳加工智造实训综合平台、无掩膜激光直写光刻系统/各一台</w:t>
            </w:r>
          </w:p>
        </w:tc>
      </w:tr>
      <w:tr w14:paraId="760FEA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A248A94">
            <w:pPr>
              <w:pStyle w:val="42"/>
              <w:jc w:val="center"/>
              <w:rPr>
                <w:rFonts w:hint="eastAsia"/>
                <w:highlight w:val="none"/>
              </w:rPr>
            </w:pPr>
            <w:r>
              <w:rPr>
                <w:rFonts w:hint="eastAsia"/>
                <w:highlight w:val="none"/>
              </w:rPr>
              <w:t>2.8</w:t>
            </w:r>
          </w:p>
        </w:tc>
        <w:tc>
          <w:tcPr>
            <w:tcW w:w="1720" w:type="dxa"/>
            <w:tcBorders>
              <w:top w:val="single" w:color="auto" w:sz="2" w:space="0"/>
              <w:left w:val="single" w:color="auto" w:sz="2" w:space="0"/>
              <w:bottom w:val="single" w:color="auto" w:sz="2" w:space="0"/>
              <w:right w:val="single" w:color="auto" w:sz="2" w:space="0"/>
            </w:tcBorders>
            <w:vAlign w:val="center"/>
          </w:tcPr>
          <w:p w14:paraId="26E51EF7">
            <w:pPr>
              <w:pStyle w:val="42"/>
              <w:rPr>
                <w:rFonts w:hint="eastAsia"/>
                <w:highlight w:val="none"/>
              </w:rPr>
            </w:pPr>
            <w:r>
              <w:rPr>
                <w:rFonts w:hint="eastAsia"/>
                <w:highlight w:val="none"/>
              </w:rPr>
              <w:t>项目属性</w:t>
            </w:r>
          </w:p>
        </w:tc>
        <w:tc>
          <w:tcPr>
            <w:tcW w:w="5841" w:type="dxa"/>
            <w:tcBorders>
              <w:top w:val="single" w:color="auto" w:sz="2" w:space="0"/>
              <w:left w:val="single" w:color="auto" w:sz="2" w:space="0"/>
              <w:bottom w:val="single" w:color="auto" w:sz="2" w:space="0"/>
              <w:right w:val="single" w:color="auto" w:sz="2" w:space="0"/>
            </w:tcBorders>
            <w:vAlign w:val="center"/>
          </w:tcPr>
          <w:p w14:paraId="3EE1C358">
            <w:pPr>
              <w:pStyle w:val="42"/>
              <w:rPr>
                <w:rFonts w:hint="eastAsia"/>
                <w:highlight w:val="none"/>
              </w:rPr>
            </w:pPr>
            <w:r>
              <w:rPr>
                <w:rFonts w:hint="eastAsia"/>
                <w:highlight w:val="none"/>
              </w:rPr>
              <w:t>货物</w:t>
            </w:r>
          </w:p>
        </w:tc>
      </w:tr>
      <w:tr w14:paraId="6293466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B94A6D5">
            <w:pPr>
              <w:pStyle w:val="42"/>
              <w:jc w:val="center"/>
              <w:rPr>
                <w:rFonts w:hint="eastAsia"/>
                <w:highlight w:val="none"/>
              </w:rPr>
            </w:pPr>
            <w:r>
              <w:rPr>
                <w:rFonts w:hint="eastAsia"/>
                <w:highlight w:val="none"/>
              </w:rPr>
              <w:t>3.1</w:t>
            </w:r>
          </w:p>
        </w:tc>
        <w:tc>
          <w:tcPr>
            <w:tcW w:w="1720" w:type="dxa"/>
            <w:tcBorders>
              <w:top w:val="single" w:color="auto" w:sz="2" w:space="0"/>
              <w:left w:val="single" w:color="auto" w:sz="2" w:space="0"/>
              <w:bottom w:val="single" w:color="auto" w:sz="2" w:space="0"/>
              <w:right w:val="single" w:color="auto" w:sz="2" w:space="0"/>
            </w:tcBorders>
            <w:vAlign w:val="center"/>
          </w:tcPr>
          <w:p w14:paraId="70D12CFE">
            <w:pPr>
              <w:pStyle w:val="42"/>
              <w:rPr>
                <w:rFonts w:hint="eastAsia"/>
                <w:highlight w:val="none"/>
              </w:rPr>
            </w:pPr>
            <w:r>
              <w:rPr>
                <w:rFonts w:hint="eastAsia"/>
                <w:highlight w:val="none"/>
              </w:rPr>
              <w:t>资金来源</w:t>
            </w:r>
          </w:p>
        </w:tc>
        <w:tc>
          <w:tcPr>
            <w:tcW w:w="5841" w:type="dxa"/>
            <w:tcBorders>
              <w:top w:val="single" w:color="auto" w:sz="2" w:space="0"/>
              <w:left w:val="single" w:color="auto" w:sz="2" w:space="0"/>
              <w:bottom w:val="single" w:color="auto" w:sz="2" w:space="0"/>
              <w:right w:val="single" w:color="auto" w:sz="2" w:space="0"/>
            </w:tcBorders>
            <w:vAlign w:val="center"/>
          </w:tcPr>
          <w:p w14:paraId="23B7F088">
            <w:pPr>
              <w:pStyle w:val="42"/>
              <w:rPr>
                <w:rFonts w:hint="eastAsia"/>
                <w:highlight w:val="none"/>
              </w:rPr>
            </w:pPr>
            <w:r>
              <w:rPr>
                <w:rFonts w:hint="eastAsia"/>
                <w:highlight w:val="none"/>
              </w:rPr>
              <w:t>财政性资金：187.8万元。</w:t>
            </w:r>
          </w:p>
        </w:tc>
      </w:tr>
      <w:tr w14:paraId="1D174C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6FFE130">
            <w:pPr>
              <w:pStyle w:val="42"/>
              <w:jc w:val="center"/>
              <w:rPr>
                <w:rFonts w:hint="eastAsia"/>
                <w:highlight w:val="none"/>
              </w:rPr>
            </w:pPr>
            <w:r>
              <w:rPr>
                <w:rFonts w:hint="eastAsia"/>
                <w:highlight w:val="none"/>
              </w:rPr>
              <w:t>4.1</w:t>
            </w:r>
          </w:p>
        </w:tc>
        <w:tc>
          <w:tcPr>
            <w:tcW w:w="1720" w:type="dxa"/>
            <w:tcBorders>
              <w:top w:val="single" w:color="auto" w:sz="2" w:space="0"/>
              <w:left w:val="single" w:color="auto" w:sz="2" w:space="0"/>
              <w:bottom w:val="single" w:color="auto" w:sz="2" w:space="0"/>
              <w:right w:val="single" w:color="auto" w:sz="2" w:space="0"/>
            </w:tcBorders>
            <w:vAlign w:val="center"/>
          </w:tcPr>
          <w:p w14:paraId="616EC221">
            <w:pPr>
              <w:pStyle w:val="42"/>
              <w:rPr>
                <w:rFonts w:hint="eastAsia"/>
                <w:highlight w:val="none"/>
              </w:rPr>
            </w:pPr>
            <w:r>
              <w:rPr>
                <w:rFonts w:hint="eastAsia"/>
                <w:highlight w:val="none"/>
              </w:rPr>
              <w:t>供应商资格要求</w:t>
            </w:r>
          </w:p>
        </w:tc>
        <w:tc>
          <w:tcPr>
            <w:tcW w:w="5841" w:type="dxa"/>
            <w:tcBorders>
              <w:top w:val="single" w:color="auto" w:sz="2" w:space="0"/>
              <w:left w:val="single" w:color="auto" w:sz="2" w:space="0"/>
              <w:bottom w:val="single" w:color="auto" w:sz="2" w:space="0"/>
              <w:right w:val="single" w:color="auto" w:sz="2" w:space="0"/>
            </w:tcBorders>
            <w:vAlign w:val="center"/>
          </w:tcPr>
          <w:p w14:paraId="711A6811">
            <w:pPr>
              <w:pStyle w:val="42"/>
              <w:rPr>
                <w:rFonts w:hint="eastAsia"/>
                <w:highlight w:val="none"/>
              </w:rPr>
            </w:pPr>
            <w:r>
              <w:rPr>
                <w:rFonts w:hint="eastAsia"/>
                <w:highlight w:val="none"/>
              </w:rPr>
              <w:t>详见第一章“竞争性磋商邀请”第二项“供应商资格要求”。</w:t>
            </w:r>
          </w:p>
        </w:tc>
      </w:tr>
      <w:tr w14:paraId="504CB2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1E1EC70">
            <w:pPr>
              <w:pStyle w:val="42"/>
              <w:jc w:val="center"/>
              <w:rPr>
                <w:rFonts w:hint="eastAsia"/>
                <w:highlight w:val="none"/>
              </w:rPr>
            </w:pPr>
            <w:r>
              <w:rPr>
                <w:rFonts w:hint="eastAsia"/>
                <w:highlight w:val="none"/>
              </w:rPr>
              <w:t>4.2</w:t>
            </w:r>
          </w:p>
        </w:tc>
        <w:tc>
          <w:tcPr>
            <w:tcW w:w="1720" w:type="dxa"/>
            <w:tcBorders>
              <w:top w:val="single" w:color="auto" w:sz="2" w:space="0"/>
              <w:left w:val="single" w:color="auto" w:sz="2" w:space="0"/>
              <w:bottom w:val="single" w:color="auto" w:sz="2" w:space="0"/>
              <w:right w:val="single" w:color="auto" w:sz="2" w:space="0"/>
            </w:tcBorders>
            <w:vAlign w:val="center"/>
          </w:tcPr>
          <w:p w14:paraId="73384546">
            <w:pPr>
              <w:pStyle w:val="42"/>
              <w:rPr>
                <w:rFonts w:hint="eastAsia"/>
                <w:highlight w:val="none"/>
              </w:rPr>
            </w:pPr>
            <w:r>
              <w:rPr>
                <w:rFonts w:hint="eastAsia"/>
                <w:highlight w:val="none"/>
              </w:rPr>
              <w:t>是否接受联合体磋商</w:t>
            </w:r>
          </w:p>
        </w:tc>
        <w:tc>
          <w:tcPr>
            <w:tcW w:w="5841" w:type="dxa"/>
            <w:tcBorders>
              <w:top w:val="single" w:color="auto" w:sz="2" w:space="0"/>
              <w:left w:val="single" w:color="auto" w:sz="2" w:space="0"/>
              <w:bottom w:val="single" w:color="auto" w:sz="2" w:space="0"/>
              <w:right w:val="single" w:color="auto" w:sz="2" w:space="0"/>
            </w:tcBorders>
            <w:vAlign w:val="center"/>
          </w:tcPr>
          <w:p w14:paraId="50C67E4C">
            <w:pPr>
              <w:pStyle w:val="42"/>
              <w:rPr>
                <w:rFonts w:hint="eastAsia"/>
                <w:highlight w:val="none"/>
              </w:rPr>
            </w:pPr>
            <w:r>
              <w:rPr>
                <w:highlight w:val="none"/>
              </w:rPr>
              <w:sym w:font="Wingdings" w:char="00FE"/>
            </w:r>
            <w:r>
              <w:rPr>
                <w:rFonts w:hint="eastAsia"/>
                <w:highlight w:val="none"/>
              </w:rPr>
              <w:t>不接受</w:t>
            </w:r>
          </w:p>
          <w:p w14:paraId="69E80ACA">
            <w:pPr>
              <w:pStyle w:val="42"/>
              <w:rPr>
                <w:rFonts w:hint="eastAsia"/>
                <w:highlight w:val="none"/>
              </w:rPr>
            </w:pPr>
            <w:r>
              <w:rPr>
                <w:highlight w:val="none"/>
              </w:rPr>
              <w:sym w:font="Wingdings" w:char="F0A8"/>
            </w:r>
            <w:r>
              <w:rPr>
                <w:rFonts w:hint="eastAsia"/>
                <w:highlight w:val="none"/>
              </w:rPr>
              <w:t>接受，应满足下列要求：</w:t>
            </w:r>
          </w:p>
          <w:p w14:paraId="05F2D7C7">
            <w:pPr>
              <w:pStyle w:val="42"/>
              <w:ind w:firstLine="420" w:firstLineChars="200"/>
              <w:rPr>
                <w:rFonts w:hint="eastAsia"/>
                <w:highlight w:val="none"/>
              </w:rPr>
            </w:pPr>
            <w:r>
              <w:rPr>
                <w:rFonts w:hint="eastAsia"/>
                <w:highlight w:val="none"/>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14:paraId="37C992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966D8B8">
            <w:pPr>
              <w:pStyle w:val="42"/>
              <w:jc w:val="center"/>
              <w:rPr>
                <w:rFonts w:hint="eastAsia"/>
                <w:highlight w:val="none"/>
              </w:rPr>
            </w:pPr>
            <w:r>
              <w:rPr>
                <w:rFonts w:hint="eastAsia"/>
                <w:highlight w:val="none"/>
              </w:rPr>
              <w:t>9.1</w:t>
            </w:r>
          </w:p>
        </w:tc>
        <w:tc>
          <w:tcPr>
            <w:tcW w:w="1720" w:type="dxa"/>
            <w:tcBorders>
              <w:top w:val="single" w:color="auto" w:sz="2" w:space="0"/>
              <w:left w:val="single" w:color="auto" w:sz="2" w:space="0"/>
              <w:bottom w:val="single" w:color="auto" w:sz="2" w:space="0"/>
              <w:right w:val="single" w:color="auto" w:sz="2" w:space="0"/>
            </w:tcBorders>
            <w:vAlign w:val="center"/>
          </w:tcPr>
          <w:p w14:paraId="6994D6BE">
            <w:pPr>
              <w:pStyle w:val="42"/>
              <w:rPr>
                <w:rFonts w:hint="eastAsia"/>
                <w:highlight w:val="none"/>
              </w:rPr>
            </w:pPr>
            <w:bookmarkStart w:id="67" w:name="_Hlk143529175"/>
            <w:r>
              <w:rPr>
                <w:rFonts w:hint="eastAsia"/>
                <w:highlight w:val="none"/>
              </w:rPr>
              <w:t>现场考察和答疑会</w:t>
            </w:r>
            <w:bookmarkEnd w:id="67"/>
          </w:p>
        </w:tc>
        <w:tc>
          <w:tcPr>
            <w:tcW w:w="5841" w:type="dxa"/>
            <w:tcBorders>
              <w:top w:val="single" w:color="auto" w:sz="2" w:space="0"/>
              <w:left w:val="single" w:color="auto" w:sz="2" w:space="0"/>
              <w:bottom w:val="single" w:color="auto" w:sz="2" w:space="0"/>
              <w:right w:val="single" w:color="auto" w:sz="2" w:space="0"/>
            </w:tcBorders>
            <w:vAlign w:val="center"/>
          </w:tcPr>
          <w:p w14:paraId="0DFF374E">
            <w:pPr>
              <w:pStyle w:val="42"/>
              <w:rPr>
                <w:rFonts w:hint="eastAsia"/>
                <w:highlight w:val="none"/>
              </w:rPr>
            </w:pPr>
            <w:r>
              <w:rPr>
                <w:highlight w:val="none"/>
              </w:rPr>
              <w:sym w:font="Wingdings" w:char="00FE"/>
            </w:r>
            <w:r>
              <w:rPr>
                <w:rFonts w:hint="eastAsia"/>
                <w:highlight w:val="none"/>
              </w:rPr>
              <w:t>不组织，供应商自行前往</w:t>
            </w:r>
          </w:p>
          <w:p w14:paraId="12F95D9E">
            <w:pPr>
              <w:pStyle w:val="42"/>
              <w:rPr>
                <w:rFonts w:hint="eastAsia"/>
                <w:highlight w:val="none"/>
              </w:rPr>
            </w:pPr>
            <w:r>
              <w:rPr>
                <w:highlight w:val="none"/>
              </w:rPr>
              <w:sym w:font="Wingdings" w:char="F0A8"/>
            </w:r>
            <w:r>
              <w:rPr>
                <w:rFonts w:hint="eastAsia"/>
                <w:highlight w:val="none"/>
              </w:rPr>
              <w:t>组织</w:t>
            </w:r>
          </w:p>
          <w:p w14:paraId="0389254F">
            <w:pPr>
              <w:pStyle w:val="42"/>
              <w:rPr>
                <w:rFonts w:hint="eastAsia"/>
                <w:highlight w:val="none"/>
              </w:rPr>
            </w:pPr>
            <w:r>
              <w:rPr>
                <w:rFonts w:hint="eastAsia"/>
                <w:highlight w:val="none"/>
              </w:rPr>
              <w:t>时间：</w:t>
            </w:r>
            <w:r>
              <w:rPr>
                <w:rFonts w:hint="eastAsia"/>
                <w:highlight w:val="none"/>
                <w:u w:val="single"/>
              </w:rPr>
              <w:t xml:space="preserve">      </w:t>
            </w:r>
            <w:r>
              <w:rPr>
                <w:highlight w:val="none"/>
                <w:u w:val="single"/>
              </w:rPr>
              <w:t xml:space="preserve">               </w:t>
            </w:r>
            <w:r>
              <w:rPr>
                <w:rFonts w:hint="eastAsia"/>
                <w:highlight w:val="none"/>
              </w:rPr>
              <w:t>。</w:t>
            </w:r>
          </w:p>
          <w:p w14:paraId="3F68EFF0">
            <w:pPr>
              <w:pStyle w:val="42"/>
              <w:rPr>
                <w:rFonts w:hint="eastAsia"/>
                <w:highlight w:val="none"/>
              </w:rPr>
            </w:pPr>
            <w:r>
              <w:rPr>
                <w:rFonts w:hint="eastAsia"/>
                <w:highlight w:val="none"/>
              </w:rPr>
              <w:t>地点：</w:t>
            </w:r>
            <w:r>
              <w:rPr>
                <w:rFonts w:hint="eastAsia"/>
                <w:highlight w:val="none"/>
                <w:u w:val="single"/>
              </w:rPr>
              <w:t xml:space="preserve">      </w:t>
            </w:r>
            <w:r>
              <w:rPr>
                <w:highlight w:val="none"/>
                <w:u w:val="single"/>
              </w:rPr>
              <w:t xml:space="preserve">               </w:t>
            </w:r>
            <w:r>
              <w:rPr>
                <w:rFonts w:hint="eastAsia"/>
                <w:highlight w:val="none"/>
              </w:rPr>
              <w:t>。</w:t>
            </w:r>
          </w:p>
        </w:tc>
      </w:tr>
      <w:tr w14:paraId="2868E2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B02F09B">
            <w:pPr>
              <w:pStyle w:val="42"/>
              <w:jc w:val="center"/>
              <w:rPr>
                <w:rFonts w:hint="eastAsia"/>
                <w:highlight w:val="none"/>
              </w:rPr>
            </w:pPr>
            <w:r>
              <w:rPr>
                <w:rFonts w:hint="eastAsia"/>
                <w:highlight w:val="none"/>
              </w:rPr>
              <w:t>10</w:t>
            </w:r>
          </w:p>
        </w:tc>
        <w:tc>
          <w:tcPr>
            <w:tcW w:w="1720" w:type="dxa"/>
            <w:tcBorders>
              <w:top w:val="single" w:color="auto" w:sz="2" w:space="0"/>
              <w:left w:val="single" w:color="auto" w:sz="2" w:space="0"/>
              <w:bottom w:val="single" w:color="auto" w:sz="2" w:space="0"/>
              <w:right w:val="single" w:color="auto" w:sz="2" w:space="0"/>
            </w:tcBorders>
            <w:vAlign w:val="center"/>
          </w:tcPr>
          <w:p w14:paraId="4AD54D10">
            <w:pPr>
              <w:pStyle w:val="42"/>
              <w:rPr>
                <w:rFonts w:hint="eastAsia"/>
                <w:highlight w:val="none"/>
              </w:rPr>
            </w:pPr>
            <w:r>
              <w:rPr>
                <w:rFonts w:hint="eastAsia"/>
                <w:highlight w:val="none"/>
              </w:rPr>
              <w:t>合同分包</w:t>
            </w:r>
          </w:p>
        </w:tc>
        <w:tc>
          <w:tcPr>
            <w:tcW w:w="5841" w:type="dxa"/>
            <w:tcBorders>
              <w:top w:val="single" w:color="auto" w:sz="2" w:space="0"/>
              <w:left w:val="single" w:color="auto" w:sz="2" w:space="0"/>
              <w:bottom w:val="single" w:color="auto" w:sz="2" w:space="0"/>
              <w:right w:val="single" w:color="auto" w:sz="2" w:space="0"/>
            </w:tcBorders>
            <w:vAlign w:val="center"/>
          </w:tcPr>
          <w:p w14:paraId="73FA4815">
            <w:pPr>
              <w:pStyle w:val="42"/>
              <w:rPr>
                <w:rFonts w:hint="eastAsia"/>
                <w:highlight w:val="none"/>
              </w:rPr>
            </w:pPr>
            <w:r>
              <w:rPr>
                <w:highlight w:val="none"/>
              </w:rPr>
              <w:sym w:font="Wingdings" w:char="00FE"/>
            </w:r>
            <w:r>
              <w:rPr>
                <w:rFonts w:hint="eastAsia"/>
                <w:highlight w:val="none"/>
              </w:rPr>
              <w:t>不允许</w:t>
            </w:r>
          </w:p>
          <w:p w14:paraId="63AC55B2">
            <w:pPr>
              <w:pStyle w:val="42"/>
              <w:rPr>
                <w:rFonts w:hint="eastAsia"/>
                <w:highlight w:val="none"/>
              </w:rPr>
            </w:pPr>
            <w:r>
              <w:rPr>
                <w:highlight w:val="none"/>
              </w:rPr>
              <w:sym w:font="Wingdings" w:char="F0A8"/>
            </w:r>
            <w:r>
              <w:rPr>
                <w:rFonts w:hint="eastAsia"/>
                <w:highlight w:val="none"/>
              </w:rPr>
              <w:t>允许，分包内容要求：</w:t>
            </w:r>
          </w:p>
          <w:p w14:paraId="65608878">
            <w:pPr>
              <w:pStyle w:val="42"/>
              <w:ind w:firstLine="420" w:firstLineChars="200"/>
              <w:rPr>
                <w:rFonts w:hint="eastAsia"/>
                <w:highlight w:val="none"/>
              </w:rPr>
            </w:pPr>
            <w:r>
              <w:rPr>
                <w:rFonts w:hint="eastAsia"/>
                <w:highlight w:val="none"/>
              </w:rPr>
              <w:t>仅允许对本项目的非主体、非关键性工作进行分包。</w:t>
            </w:r>
          </w:p>
          <w:p w14:paraId="436058A2">
            <w:pPr>
              <w:pStyle w:val="42"/>
              <w:ind w:firstLine="420" w:firstLineChars="200"/>
              <w:rPr>
                <w:rFonts w:hint="eastAsia"/>
                <w:highlight w:val="none"/>
              </w:rPr>
            </w:pPr>
            <w:r>
              <w:rPr>
                <w:rFonts w:hint="eastAsia"/>
                <w:highlight w:val="none"/>
              </w:rPr>
              <w:t>分包金额要求：</w:t>
            </w:r>
            <w:r>
              <w:rPr>
                <w:rFonts w:hint="eastAsia"/>
                <w:highlight w:val="none"/>
                <w:u w:val="single"/>
              </w:rPr>
              <w:t xml:space="preserve"> </w:t>
            </w:r>
            <w:r>
              <w:rPr>
                <w:highlight w:val="none"/>
                <w:u w:val="single"/>
              </w:rPr>
              <w:t xml:space="preserve">          </w:t>
            </w:r>
            <w:r>
              <w:rPr>
                <w:rFonts w:hint="eastAsia"/>
                <w:highlight w:val="none"/>
              </w:rPr>
              <w:t>。</w:t>
            </w:r>
          </w:p>
          <w:p w14:paraId="62350E0D">
            <w:pPr>
              <w:pStyle w:val="42"/>
              <w:ind w:firstLine="420" w:firstLineChars="200"/>
              <w:rPr>
                <w:rFonts w:hint="eastAsia"/>
                <w:highlight w:val="none"/>
              </w:rPr>
            </w:pPr>
            <w:r>
              <w:rPr>
                <w:rFonts w:hint="eastAsia"/>
                <w:highlight w:val="none"/>
              </w:rPr>
              <w:t>分包人资质要求：</w:t>
            </w:r>
            <w:r>
              <w:rPr>
                <w:rFonts w:hint="eastAsia"/>
                <w:highlight w:val="none"/>
                <w:u w:val="single"/>
              </w:rPr>
              <w:t xml:space="preserve"> </w:t>
            </w:r>
            <w:r>
              <w:rPr>
                <w:highlight w:val="none"/>
                <w:u w:val="single"/>
              </w:rPr>
              <w:t xml:space="preserve">          </w:t>
            </w:r>
            <w:r>
              <w:rPr>
                <w:rFonts w:hint="eastAsia"/>
                <w:highlight w:val="none"/>
              </w:rPr>
              <w:t>。</w:t>
            </w:r>
          </w:p>
        </w:tc>
      </w:tr>
      <w:tr w14:paraId="573AB0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ABFE05F">
            <w:pPr>
              <w:pStyle w:val="42"/>
              <w:jc w:val="center"/>
              <w:rPr>
                <w:rFonts w:hint="eastAsia"/>
                <w:highlight w:val="none"/>
              </w:rPr>
            </w:pPr>
            <w:r>
              <w:rPr>
                <w:rFonts w:hint="eastAsia"/>
                <w:highlight w:val="none"/>
              </w:rPr>
              <w:t>11.5</w:t>
            </w:r>
          </w:p>
        </w:tc>
        <w:tc>
          <w:tcPr>
            <w:tcW w:w="1720" w:type="dxa"/>
            <w:tcBorders>
              <w:top w:val="single" w:color="auto" w:sz="2" w:space="0"/>
              <w:left w:val="single" w:color="auto" w:sz="2" w:space="0"/>
              <w:bottom w:val="single" w:color="auto" w:sz="2" w:space="0"/>
              <w:right w:val="single" w:color="auto" w:sz="2" w:space="0"/>
            </w:tcBorders>
            <w:vAlign w:val="center"/>
          </w:tcPr>
          <w:p w14:paraId="0E0F8245">
            <w:pPr>
              <w:pStyle w:val="42"/>
              <w:rPr>
                <w:rFonts w:hint="eastAsia"/>
                <w:highlight w:val="none"/>
              </w:rPr>
            </w:pPr>
            <w:r>
              <w:rPr>
                <w:rFonts w:hint="eastAsia"/>
                <w:highlight w:val="none"/>
              </w:rPr>
              <w:t>电子交易系统咨询</w:t>
            </w:r>
          </w:p>
        </w:tc>
        <w:tc>
          <w:tcPr>
            <w:tcW w:w="5841" w:type="dxa"/>
            <w:tcBorders>
              <w:top w:val="single" w:color="auto" w:sz="2" w:space="0"/>
              <w:left w:val="single" w:color="auto" w:sz="2" w:space="0"/>
              <w:bottom w:val="single" w:color="auto" w:sz="2" w:space="0"/>
              <w:right w:val="single" w:color="auto" w:sz="2" w:space="0"/>
            </w:tcBorders>
            <w:vAlign w:val="center"/>
          </w:tcPr>
          <w:p w14:paraId="040537CF">
            <w:pPr>
              <w:pStyle w:val="42"/>
              <w:rPr>
                <w:rFonts w:hint="eastAsia"/>
                <w:highlight w:val="none"/>
              </w:rPr>
            </w:pPr>
            <w:r>
              <w:rPr>
                <w:rFonts w:hint="eastAsia"/>
                <w:szCs w:val="24"/>
                <w:highlight w:val="none"/>
              </w:rPr>
              <w:t>如有问题，应当在提交响应文件截止时间</w:t>
            </w:r>
            <w:r>
              <w:rPr>
                <w:rFonts w:hint="eastAsia"/>
                <w:b/>
                <w:szCs w:val="24"/>
                <w:highlight w:val="none"/>
              </w:rPr>
              <w:t>24小时前</w:t>
            </w:r>
            <w:r>
              <w:rPr>
                <w:rFonts w:hint="eastAsia"/>
                <w:bCs/>
                <w:szCs w:val="24"/>
                <w:highlight w:val="none"/>
              </w:rPr>
              <w:t>咨询供应商客户端</w:t>
            </w:r>
            <w:r>
              <w:rPr>
                <w:rFonts w:hint="eastAsia"/>
                <w:bCs/>
                <w:highlight w:val="none"/>
              </w:rPr>
              <w:t>或政府采购交易系统。</w:t>
            </w:r>
          </w:p>
        </w:tc>
      </w:tr>
      <w:tr w14:paraId="7E2EDBD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184AB9A">
            <w:pPr>
              <w:pStyle w:val="42"/>
              <w:jc w:val="center"/>
              <w:rPr>
                <w:rFonts w:hint="eastAsia"/>
                <w:highlight w:val="none"/>
              </w:rPr>
            </w:pPr>
            <w:r>
              <w:rPr>
                <w:rFonts w:hint="eastAsia"/>
                <w:highlight w:val="none"/>
              </w:rPr>
              <w:t>11.6</w:t>
            </w:r>
          </w:p>
        </w:tc>
        <w:tc>
          <w:tcPr>
            <w:tcW w:w="1720" w:type="dxa"/>
            <w:tcBorders>
              <w:top w:val="single" w:color="auto" w:sz="2" w:space="0"/>
              <w:left w:val="single" w:color="auto" w:sz="2" w:space="0"/>
              <w:bottom w:val="single" w:color="auto" w:sz="2" w:space="0"/>
              <w:right w:val="single" w:color="auto" w:sz="2" w:space="0"/>
            </w:tcBorders>
            <w:vAlign w:val="center"/>
          </w:tcPr>
          <w:p w14:paraId="59B7E7D8">
            <w:pPr>
              <w:pStyle w:val="42"/>
              <w:rPr>
                <w:rFonts w:hint="eastAsia"/>
                <w:highlight w:val="none"/>
              </w:rPr>
            </w:pPr>
            <w:r>
              <w:rPr>
                <w:rFonts w:hint="eastAsia"/>
                <w:highlight w:val="none"/>
              </w:rPr>
              <w:t>政府采购交易系统联系方式</w:t>
            </w:r>
          </w:p>
        </w:tc>
        <w:tc>
          <w:tcPr>
            <w:tcW w:w="5841" w:type="dxa"/>
            <w:tcBorders>
              <w:top w:val="single" w:color="auto" w:sz="2" w:space="0"/>
              <w:left w:val="single" w:color="auto" w:sz="2" w:space="0"/>
              <w:bottom w:val="single" w:color="auto" w:sz="2" w:space="0"/>
              <w:right w:val="single" w:color="auto" w:sz="2" w:space="0"/>
            </w:tcBorders>
            <w:vAlign w:val="center"/>
          </w:tcPr>
          <w:p w14:paraId="7F462C72">
            <w:pPr>
              <w:pStyle w:val="42"/>
              <w:rPr>
                <w:rFonts w:hint="eastAsia"/>
                <w:szCs w:val="24"/>
                <w:highlight w:val="none"/>
              </w:rPr>
            </w:pPr>
            <w:r>
              <w:rPr>
                <w:szCs w:val="24"/>
                <w:highlight w:val="none"/>
              </w:rPr>
              <w:t>采招云客户端操作咨询：4006398178 工作日上午8:45--12:00 下午：13:30--17:30智能客服咨询时间:</w:t>
            </w:r>
          </w:p>
          <w:p w14:paraId="42241B0F">
            <w:pPr>
              <w:pStyle w:val="42"/>
              <w:rPr>
                <w:rFonts w:hint="eastAsia"/>
                <w:highlight w:val="none"/>
              </w:rPr>
            </w:pPr>
            <w:r>
              <w:rPr>
                <w:szCs w:val="24"/>
                <w:highlight w:val="none"/>
              </w:rPr>
              <w:t>工作日：上午 8:45--12:00 下午：13:30--21:30 非工作日：9:00--21:00</w:t>
            </w:r>
            <w:r>
              <w:rPr>
                <w:rFonts w:hint="eastAsia"/>
                <w:szCs w:val="24"/>
                <w:highlight w:val="none"/>
              </w:rPr>
              <w:t>。</w:t>
            </w:r>
          </w:p>
        </w:tc>
      </w:tr>
      <w:tr w14:paraId="72213DD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6B50605">
            <w:pPr>
              <w:pStyle w:val="42"/>
              <w:jc w:val="center"/>
              <w:rPr>
                <w:rFonts w:hint="eastAsia"/>
                <w:highlight w:val="none"/>
              </w:rPr>
            </w:pPr>
            <w:r>
              <w:rPr>
                <w:rFonts w:hint="eastAsia"/>
                <w:highlight w:val="none"/>
              </w:rPr>
              <w:t>13.1</w:t>
            </w:r>
          </w:p>
        </w:tc>
        <w:tc>
          <w:tcPr>
            <w:tcW w:w="1720" w:type="dxa"/>
            <w:tcBorders>
              <w:top w:val="single" w:color="auto" w:sz="2" w:space="0"/>
              <w:left w:val="single" w:color="auto" w:sz="2" w:space="0"/>
              <w:bottom w:val="single" w:color="auto" w:sz="2" w:space="0"/>
              <w:right w:val="single" w:color="auto" w:sz="2" w:space="0"/>
            </w:tcBorders>
            <w:vAlign w:val="center"/>
          </w:tcPr>
          <w:p w14:paraId="49B4E720">
            <w:pPr>
              <w:pStyle w:val="42"/>
              <w:rPr>
                <w:rFonts w:hint="eastAsia"/>
                <w:highlight w:val="none"/>
              </w:rPr>
            </w:pPr>
            <w:r>
              <w:rPr>
                <w:rFonts w:hint="eastAsia"/>
                <w:highlight w:val="none"/>
              </w:rPr>
              <w:t>提出询问方式</w:t>
            </w:r>
          </w:p>
        </w:tc>
        <w:tc>
          <w:tcPr>
            <w:tcW w:w="5841" w:type="dxa"/>
            <w:tcBorders>
              <w:top w:val="single" w:color="auto" w:sz="2" w:space="0"/>
              <w:left w:val="single" w:color="auto" w:sz="2" w:space="0"/>
              <w:bottom w:val="single" w:color="auto" w:sz="2" w:space="0"/>
              <w:right w:val="single" w:color="auto" w:sz="2" w:space="0"/>
            </w:tcBorders>
            <w:vAlign w:val="center"/>
          </w:tcPr>
          <w:p w14:paraId="3C139363">
            <w:pPr>
              <w:pStyle w:val="42"/>
              <w:rPr>
                <w:rFonts w:hint="eastAsia"/>
                <w:highlight w:val="none"/>
              </w:rPr>
            </w:pPr>
            <w:r>
              <w:rPr>
                <w:rFonts w:hint="eastAsia"/>
                <w:highlight w:val="none"/>
              </w:rPr>
              <w:t>提出询问方式：</w:t>
            </w:r>
            <w:r>
              <w:rPr>
                <w:highlight w:val="none"/>
              </w:rPr>
              <w:t xml:space="preserve"> </w:t>
            </w:r>
          </w:p>
          <w:p w14:paraId="560A11DC">
            <w:pPr>
              <w:pStyle w:val="42"/>
              <w:ind w:firstLine="420" w:firstLineChars="200"/>
              <w:rPr>
                <w:rFonts w:hint="eastAsia"/>
                <w:highlight w:val="none"/>
              </w:rPr>
            </w:pPr>
            <w:r>
              <w:rPr>
                <w:rFonts w:hint="eastAsia"/>
                <w:highlight w:val="none"/>
              </w:rPr>
              <w:t>在供应商客户端中按照格式填写询问函，并在生成询问函后加盖电子印章提交。</w:t>
            </w:r>
          </w:p>
          <w:p w14:paraId="5B5BF70B">
            <w:pPr>
              <w:pStyle w:val="42"/>
              <w:rPr>
                <w:rFonts w:hint="eastAsia"/>
                <w:highlight w:val="none"/>
              </w:rPr>
            </w:pPr>
            <w:r>
              <w:rPr>
                <w:rFonts w:hint="eastAsia"/>
                <w:highlight w:val="none"/>
              </w:rPr>
              <w:t>其他询问方式：</w:t>
            </w:r>
            <w:r>
              <w:rPr>
                <w:rFonts w:hint="eastAsia"/>
                <w:szCs w:val="24"/>
                <w:highlight w:val="none"/>
                <w:u w:val="single"/>
              </w:rPr>
              <w:t>书面或邮件fzjthubei@163.com</w:t>
            </w:r>
            <w:r>
              <w:rPr>
                <w:rFonts w:hint="eastAsia"/>
                <w:highlight w:val="none"/>
              </w:rPr>
              <w:t>。</w:t>
            </w:r>
          </w:p>
        </w:tc>
      </w:tr>
      <w:tr w14:paraId="678FFA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04DF03F">
            <w:pPr>
              <w:pStyle w:val="42"/>
              <w:jc w:val="center"/>
              <w:rPr>
                <w:rFonts w:hint="eastAsia"/>
                <w:highlight w:val="none"/>
              </w:rPr>
            </w:pPr>
            <w:r>
              <w:rPr>
                <w:rFonts w:hint="eastAsia"/>
                <w:highlight w:val="none"/>
              </w:rPr>
              <w:t>15.6</w:t>
            </w:r>
          </w:p>
        </w:tc>
        <w:tc>
          <w:tcPr>
            <w:tcW w:w="1720" w:type="dxa"/>
            <w:tcBorders>
              <w:top w:val="single" w:color="auto" w:sz="2" w:space="0"/>
              <w:left w:val="single" w:color="auto" w:sz="2" w:space="0"/>
              <w:bottom w:val="single" w:color="auto" w:sz="2" w:space="0"/>
              <w:right w:val="single" w:color="auto" w:sz="2" w:space="0"/>
            </w:tcBorders>
            <w:vAlign w:val="center"/>
          </w:tcPr>
          <w:p w14:paraId="490648AC">
            <w:pPr>
              <w:pStyle w:val="42"/>
              <w:rPr>
                <w:rFonts w:hint="eastAsia"/>
                <w:highlight w:val="none"/>
              </w:rPr>
            </w:pPr>
            <w:r>
              <w:rPr>
                <w:rFonts w:hint="eastAsia"/>
                <w:highlight w:val="none"/>
              </w:rPr>
              <w:t>最高限价</w:t>
            </w:r>
          </w:p>
        </w:tc>
        <w:tc>
          <w:tcPr>
            <w:tcW w:w="5841" w:type="dxa"/>
            <w:tcBorders>
              <w:top w:val="single" w:color="auto" w:sz="2" w:space="0"/>
              <w:left w:val="single" w:color="auto" w:sz="2" w:space="0"/>
              <w:bottom w:val="single" w:color="auto" w:sz="2" w:space="0"/>
              <w:right w:val="single" w:color="auto" w:sz="2" w:space="0"/>
            </w:tcBorders>
            <w:vAlign w:val="center"/>
          </w:tcPr>
          <w:p w14:paraId="111ED9A3">
            <w:pPr>
              <w:pStyle w:val="42"/>
              <w:rPr>
                <w:rFonts w:hint="eastAsia"/>
                <w:highlight w:val="none"/>
              </w:rPr>
            </w:pPr>
            <w:r>
              <w:rPr>
                <w:rFonts w:hint="eastAsia"/>
                <w:highlight w:val="none"/>
              </w:rPr>
              <w:t>详见第一章“竞争性磋商邀请”。</w:t>
            </w:r>
          </w:p>
        </w:tc>
      </w:tr>
      <w:tr w14:paraId="5A4A44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98390F5">
            <w:pPr>
              <w:pStyle w:val="42"/>
              <w:jc w:val="center"/>
              <w:rPr>
                <w:rFonts w:hint="eastAsia"/>
                <w:highlight w:val="none"/>
              </w:rPr>
            </w:pPr>
            <w:r>
              <w:rPr>
                <w:rFonts w:hint="eastAsia"/>
                <w:highlight w:val="none"/>
              </w:rPr>
              <w:t>16.1</w:t>
            </w:r>
          </w:p>
        </w:tc>
        <w:tc>
          <w:tcPr>
            <w:tcW w:w="1720" w:type="dxa"/>
            <w:tcBorders>
              <w:top w:val="single" w:color="auto" w:sz="2" w:space="0"/>
              <w:left w:val="single" w:color="auto" w:sz="2" w:space="0"/>
              <w:bottom w:val="single" w:color="auto" w:sz="2" w:space="0"/>
              <w:right w:val="single" w:color="auto" w:sz="2" w:space="0"/>
            </w:tcBorders>
            <w:vAlign w:val="center"/>
          </w:tcPr>
          <w:p w14:paraId="675CC711">
            <w:pPr>
              <w:pStyle w:val="42"/>
              <w:rPr>
                <w:rFonts w:hint="eastAsia"/>
                <w:highlight w:val="none"/>
              </w:rPr>
            </w:pPr>
            <w:r>
              <w:rPr>
                <w:rFonts w:hint="eastAsia"/>
                <w:highlight w:val="none"/>
              </w:rPr>
              <w:t>响应文件有效期</w:t>
            </w:r>
          </w:p>
        </w:tc>
        <w:tc>
          <w:tcPr>
            <w:tcW w:w="5841" w:type="dxa"/>
            <w:tcBorders>
              <w:top w:val="single" w:color="auto" w:sz="2" w:space="0"/>
              <w:left w:val="single" w:color="auto" w:sz="2" w:space="0"/>
              <w:bottom w:val="single" w:color="auto" w:sz="2" w:space="0"/>
              <w:right w:val="single" w:color="auto" w:sz="2" w:space="0"/>
            </w:tcBorders>
            <w:vAlign w:val="center"/>
          </w:tcPr>
          <w:p w14:paraId="6D4DBCA0">
            <w:pPr>
              <w:pStyle w:val="42"/>
              <w:rPr>
                <w:rFonts w:hint="eastAsia"/>
                <w:highlight w:val="none"/>
              </w:rPr>
            </w:pPr>
            <w:r>
              <w:rPr>
                <w:rFonts w:hint="eastAsia"/>
                <w:highlight w:val="none"/>
              </w:rPr>
              <w:t>响应文件递交截止日期后</w:t>
            </w:r>
            <w:r>
              <w:rPr>
                <w:rFonts w:hint="eastAsia"/>
                <w:highlight w:val="none"/>
                <w:u w:val="single"/>
              </w:rPr>
              <w:t>90</w:t>
            </w:r>
            <w:r>
              <w:rPr>
                <w:rFonts w:hint="eastAsia"/>
                <w:highlight w:val="none"/>
              </w:rPr>
              <w:t>日历日。</w:t>
            </w:r>
          </w:p>
        </w:tc>
      </w:tr>
      <w:tr w14:paraId="4A3698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E229A24">
            <w:pPr>
              <w:pStyle w:val="42"/>
              <w:jc w:val="center"/>
              <w:rPr>
                <w:rFonts w:hint="eastAsia"/>
                <w:highlight w:val="none"/>
              </w:rPr>
            </w:pPr>
            <w:r>
              <w:rPr>
                <w:rFonts w:hint="eastAsia"/>
                <w:highlight w:val="none"/>
              </w:rPr>
              <w:t>19.1</w:t>
            </w:r>
          </w:p>
        </w:tc>
        <w:tc>
          <w:tcPr>
            <w:tcW w:w="1720" w:type="dxa"/>
            <w:tcBorders>
              <w:top w:val="single" w:color="auto" w:sz="2" w:space="0"/>
              <w:left w:val="single" w:color="auto" w:sz="2" w:space="0"/>
              <w:bottom w:val="single" w:color="auto" w:sz="2" w:space="0"/>
              <w:right w:val="single" w:color="auto" w:sz="2" w:space="0"/>
            </w:tcBorders>
            <w:vAlign w:val="center"/>
          </w:tcPr>
          <w:p w14:paraId="40803FFA">
            <w:pPr>
              <w:pStyle w:val="42"/>
              <w:rPr>
                <w:rFonts w:hint="eastAsia"/>
                <w:highlight w:val="none"/>
              </w:rPr>
            </w:pPr>
            <w:r>
              <w:rPr>
                <w:rFonts w:hint="eastAsia"/>
                <w:highlight w:val="none"/>
              </w:rPr>
              <w:t>响应文件递交截止时间</w:t>
            </w:r>
          </w:p>
        </w:tc>
        <w:tc>
          <w:tcPr>
            <w:tcW w:w="5841" w:type="dxa"/>
            <w:tcBorders>
              <w:top w:val="single" w:color="auto" w:sz="2" w:space="0"/>
              <w:left w:val="single" w:color="auto" w:sz="2" w:space="0"/>
              <w:bottom w:val="single" w:color="auto" w:sz="2" w:space="0"/>
              <w:right w:val="single" w:color="auto" w:sz="2" w:space="0"/>
            </w:tcBorders>
            <w:vAlign w:val="center"/>
          </w:tcPr>
          <w:p w14:paraId="13233F0D">
            <w:pPr>
              <w:pStyle w:val="42"/>
              <w:rPr>
                <w:rFonts w:hint="eastAsia"/>
                <w:highlight w:val="none"/>
              </w:rPr>
            </w:pPr>
            <w:r>
              <w:rPr>
                <w:rFonts w:hint="eastAsia"/>
                <w:highlight w:val="none"/>
              </w:rPr>
              <w:t>详见第一章“竞争性磋商邀请”。</w:t>
            </w:r>
          </w:p>
        </w:tc>
      </w:tr>
      <w:tr w14:paraId="71789E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B81C0F3">
            <w:pPr>
              <w:pStyle w:val="42"/>
              <w:jc w:val="center"/>
              <w:rPr>
                <w:rFonts w:hint="eastAsia"/>
                <w:highlight w:val="none"/>
              </w:rPr>
            </w:pPr>
            <w:r>
              <w:rPr>
                <w:rFonts w:hint="eastAsia"/>
                <w:highlight w:val="none"/>
              </w:rPr>
              <w:t>19.2</w:t>
            </w:r>
          </w:p>
        </w:tc>
        <w:tc>
          <w:tcPr>
            <w:tcW w:w="1720" w:type="dxa"/>
            <w:tcBorders>
              <w:top w:val="single" w:color="auto" w:sz="2" w:space="0"/>
              <w:left w:val="single" w:color="auto" w:sz="2" w:space="0"/>
              <w:bottom w:val="single" w:color="auto" w:sz="2" w:space="0"/>
              <w:right w:val="single" w:color="auto" w:sz="2" w:space="0"/>
            </w:tcBorders>
            <w:vAlign w:val="center"/>
          </w:tcPr>
          <w:p w14:paraId="2BD3E4B9">
            <w:pPr>
              <w:pStyle w:val="42"/>
              <w:rPr>
                <w:rFonts w:hint="eastAsia"/>
                <w:highlight w:val="none"/>
              </w:rPr>
            </w:pPr>
            <w:r>
              <w:rPr>
                <w:rFonts w:hint="eastAsia"/>
                <w:highlight w:val="none"/>
              </w:rPr>
              <w:t>递交响应文件地点</w:t>
            </w:r>
          </w:p>
        </w:tc>
        <w:tc>
          <w:tcPr>
            <w:tcW w:w="5841" w:type="dxa"/>
            <w:tcBorders>
              <w:top w:val="single" w:color="auto" w:sz="2" w:space="0"/>
              <w:left w:val="single" w:color="auto" w:sz="2" w:space="0"/>
              <w:bottom w:val="single" w:color="auto" w:sz="2" w:space="0"/>
              <w:right w:val="single" w:color="auto" w:sz="2" w:space="0"/>
            </w:tcBorders>
            <w:vAlign w:val="center"/>
          </w:tcPr>
          <w:p w14:paraId="7AFA5AC1">
            <w:pPr>
              <w:pStyle w:val="42"/>
              <w:rPr>
                <w:rFonts w:hint="eastAsia"/>
                <w:highlight w:val="none"/>
              </w:rPr>
            </w:pPr>
            <w:r>
              <w:rPr>
                <w:rFonts w:hint="eastAsia"/>
                <w:highlight w:val="none"/>
              </w:rPr>
              <w:t>详见第一章“竞争性磋商邀请”。</w:t>
            </w:r>
          </w:p>
        </w:tc>
      </w:tr>
      <w:tr w14:paraId="727FBE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3B5B7B61">
            <w:pPr>
              <w:pStyle w:val="42"/>
              <w:jc w:val="center"/>
              <w:rPr>
                <w:rFonts w:hint="eastAsia"/>
                <w:highlight w:val="none"/>
              </w:rPr>
            </w:pPr>
            <w:r>
              <w:rPr>
                <w:rFonts w:hint="eastAsia"/>
                <w:highlight w:val="none"/>
              </w:rPr>
              <w:t>22.1</w:t>
            </w:r>
          </w:p>
        </w:tc>
        <w:tc>
          <w:tcPr>
            <w:tcW w:w="1720" w:type="dxa"/>
            <w:tcBorders>
              <w:top w:val="single" w:color="auto" w:sz="2" w:space="0"/>
              <w:left w:val="single" w:color="auto" w:sz="2" w:space="0"/>
              <w:bottom w:val="single" w:color="auto" w:sz="2" w:space="0"/>
              <w:right w:val="single" w:color="auto" w:sz="2" w:space="0"/>
            </w:tcBorders>
            <w:vAlign w:val="center"/>
          </w:tcPr>
          <w:p w14:paraId="3F98FD66">
            <w:pPr>
              <w:pStyle w:val="42"/>
              <w:rPr>
                <w:rFonts w:hint="eastAsia"/>
                <w:highlight w:val="none"/>
              </w:rPr>
            </w:pPr>
            <w:r>
              <w:rPr>
                <w:rFonts w:hint="eastAsia"/>
                <w:highlight w:val="none"/>
              </w:rPr>
              <w:t>实物样品</w:t>
            </w:r>
          </w:p>
        </w:tc>
        <w:tc>
          <w:tcPr>
            <w:tcW w:w="5841" w:type="dxa"/>
            <w:tcBorders>
              <w:top w:val="single" w:color="auto" w:sz="2" w:space="0"/>
              <w:left w:val="single" w:color="auto" w:sz="2" w:space="0"/>
              <w:bottom w:val="single" w:color="auto" w:sz="2" w:space="0"/>
              <w:right w:val="single" w:color="auto" w:sz="2" w:space="0"/>
            </w:tcBorders>
            <w:vAlign w:val="center"/>
          </w:tcPr>
          <w:p w14:paraId="6B3DFEA1">
            <w:pPr>
              <w:pStyle w:val="42"/>
              <w:rPr>
                <w:rFonts w:hint="eastAsia"/>
                <w:highlight w:val="none"/>
              </w:rPr>
            </w:pPr>
            <w:r>
              <w:rPr>
                <w:rFonts w:hint="eastAsia"/>
                <w:highlight w:val="none"/>
              </w:rPr>
              <w:t xml:space="preserve">不提供 </w:t>
            </w:r>
          </w:p>
          <w:p w14:paraId="445E58C1">
            <w:pPr>
              <w:pStyle w:val="42"/>
              <w:rPr>
                <w:rFonts w:hint="eastAsia"/>
                <w:highlight w:val="none"/>
              </w:rPr>
            </w:pPr>
            <w:r>
              <w:rPr>
                <w:rFonts w:hint="eastAsia"/>
                <w:highlight w:val="none"/>
              </w:rPr>
              <w:t>开启当天</w:t>
            </w:r>
            <w:r>
              <w:rPr>
                <w:rFonts w:hint="eastAsia"/>
                <w:highlight w:val="none"/>
                <w:u w:val="single"/>
              </w:rPr>
              <w:t xml:space="preserve">  时  分</w:t>
            </w:r>
            <w:r>
              <w:rPr>
                <w:rFonts w:hint="eastAsia"/>
                <w:highlight w:val="none"/>
              </w:rPr>
              <w:t>至</w:t>
            </w:r>
            <w:r>
              <w:rPr>
                <w:rFonts w:hint="eastAsia"/>
                <w:highlight w:val="none"/>
                <w:u w:val="single"/>
              </w:rPr>
              <w:t xml:space="preserve">  时  分</w:t>
            </w:r>
            <w:r>
              <w:rPr>
                <w:rFonts w:hint="eastAsia"/>
                <w:highlight w:val="none"/>
              </w:rPr>
              <w:t>，提供至（地点）</w:t>
            </w:r>
            <w:r>
              <w:rPr>
                <w:rFonts w:hint="eastAsia"/>
                <w:highlight w:val="none"/>
                <w:u w:val="single"/>
              </w:rPr>
              <w:t xml:space="preserve"> </w:t>
            </w:r>
            <w:r>
              <w:rPr>
                <w:highlight w:val="none"/>
                <w:u w:val="single"/>
              </w:rPr>
              <w:t xml:space="preserve">  </w:t>
            </w:r>
            <w:r>
              <w:rPr>
                <w:rFonts w:hint="eastAsia"/>
                <w:highlight w:val="none"/>
                <w:u w:val="single"/>
              </w:rPr>
              <w:t xml:space="preserve"> </w:t>
            </w:r>
            <w:r>
              <w:rPr>
                <w:rFonts w:hint="eastAsia"/>
                <w:highlight w:val="none"/>
              </w:rPr>
              <w:t>，逾期提供的样品将不予接受</w:t>
            </w:r>
          </w:p>
        </w:tc>
      </w:tr>
      <w:tr w14:paraId="7F34E6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9ACCB0E">
            <w:pPr>
              <w:pStyle w:val="42"/>
              <w:jc w:val="center"/>
              <w:rPr>
                <w:rFonts w:hint="eastAsia"/>
                <w:highlight w:val="none"/>
              </w:rPr>
            </w:pPr>
            <w:r>
              <w:rPr>
                <w:rFonts w:hint="eastAsia"/>
                <w:highlight w:val="none"/>
              </w:rPr>
              <w:t>23.1</w:t>
            </w:r>
          </w:p>
        </w:tc>
        <w:tc>
          <w:tcPr>
            <w:tcW w:w="1720" w:type="dxa"/>
            <w:tcBorders>
              <w:top w:val="single" w:color="auto" w:sz="2" w:space="0"/>
              <w:left w:val="single" w:color="auto" w:sz="2" w:space="0"/>
              <w:bottom w:val="single" w:color="auto" w:sz="2" w:space="0"/>
              <w:right w:val="single" w:color="auto" w:sz="2" w:space="0"/>
            </w:tcBorders>
            <w:vAlign w:val="center"/>
          </w:tcPr>
          <w:p w14:paraId="64F6A93B">
            <w:pPr>
              <w:pStyle w:val="42"/>
              <w:rPr>
                <w:rFonts w:hint="eastAsia"/>
                <w:highlight w:val="none"/>
              </w:rPr>
            </w:pPr>
            <w:r>
              <w:rPr>
                <w:rFonts w:hint="eastAsia"/>
                <w:highlight w:val="none"/>
              </w:rPr>
              <w:t>项目演示</w:t>
            </w:r>
          </w:p>
        </w:tc>
        <w:tc>
          <w:tcPr>
            <w:tcW w:w="5841" w:type="dxa"/>
            <w:tcBorders>
              <w:top w:val="single" w:color="auto" w:sz="2" w:space="0"/>
              <w:left w:val="single" w:color="auto" w:sz="2" w:space="0"/>
              <w:bottom w:val="single" w:color="auto" w:sz="2" w:space="0"/>
              <w:right w:val="single" w:color="auto" w:sz="2" w:space="0"/>
            </w:tcBorders>
            <w:vAlign w:val="center"/>
          </w:tcPr>
          <w:p w14:paraId="65C731C5">
            <w:pPr>
              <w:pStyle w:val="42"/>
              <w:rPr>
                <w:rFonts w:hint="eastAsia"/>
                <w:highlight w:val="none"/>
              </w:rPr>
            </w:pPr>
            <w:r>
              <w:rPr>
                <w:rFonts w:hint="eastAsia"/>
                <w:highlight w:val="none"/>
              </w:rPr>
              <w:sym w:font="Wingdings" w:char="00FE"/>
            </w:r>
            <w:r>
              <w:rPr>
                <w:rFonts w:hint="eastAsia"/>
                <w:highlight w:val="none"/>
              </w:rPr>
              <w:t>不进行</w:t>
            </w:r>
          </w:p>
          <w:p w14:paraId="25CD3DA4">
            <w:pPr>
              <w:pStyle w:val="42"/>
              <w:rPr>
                <w:rFonts w:hint="eastAsia"/>
                <w:highlight w:val="none"/>
              </w:rPr>
            </w:pPr>
            <w:r>
              <w:rPr>
                <w:rFonts w:hint="eastAsia"/>
                <w:highlight w:val="none"/>
              </w:rPr>
              <w:sym w:font="Wingdings" w:char="00A8"/>
            </w:r>
            <w:r>
              <w:rPr>
                <w:rFonts w:hint="eastAsia"/>
                <w:highlight w:val="none"/>
              </w:rPr>
              <w:t>进行，现场演示/远程线上演示</w:t>
            </w:r>
          </w:p>
          <w:p w14:paraId="4DC285B5">
            <w:pPr>
              <w:pStyle w:val="42"/>
              <w:rPr>
                <w:rFonts w:hint="eastAsia"/>
                <w:highlight w:val="none"/>
              </w:rPr>
            </w:pPr>
            <w:r>
              <w:rPr>
                <w:rFonts w:hint="eastAsia"/>
                <w:highlight w:val="none"/>
              </w:rPr>
              <w:t>1</w:t>
            </w:r>
            <w:r>
              <w:rPr>
                <w:highlight w:val="none"/>
              </w:rPr>
              <w:t>.</w:t>
            </w:r>
            <w:r>
              <w:rPr>
                <w:rFonts w:hint="eastAsia"/>
                <w:highlight w:val="none"/>
              </w:rPr>
              <w:t>演示时间不得超过</w:t>
            </w:r>
            <w:r>
              <w:rPr>
                <w:rFonts w:hint="eastAsia"/>
                <w:highlight w:val="none"/>
                <w:u w:val="single"/>
              </w:rPr>
              <w:t xml:space="preserve">   </w:t>
            </w:r>
            <w:r>
              <w:rPr>
                <w:rFonts w:hint="eastAsia"/>
                <w:highlight w:val="none"/>
              </w:rPr>
              <w:t>分钟。</w:t>
            </w:r>
          </w:p>
          <w:p w14:paraId="3A905562">
            <w:pPr>
              <w:pStyle w:val="42"/>
              <w:rPr>
                <w:rFonts w:hint="eastAsia"/>
                <w:highlight w:val="none"/>
              </w:rPr>
            </w:pPr>
            <w:r>
              <w:rPr>
                <w:rFonts w:hint="eastAsia"/>
                <w:highlight w:val="none"/>
              </w:rPr>
              <w:t>2</w:t>
            </w:r>
            <w:r>
              <w:rPr>
                <w:highlight w:val="none"/>
              </w:rPr>
              <w:t>.</w:t>
            </w:r>
            <w:r>
              <w:rPr>
                <w:rFonts w:hint="eastAsia"/>
                <w:highlight w:val="none"/>
              </w:rPr>
              <w:t>进行远程线上演示的，供应商应提前自行准备好演示的软硬配置环境和网络环境，做好演示的各项准备工作。因供应商自身原因无法演示或者演示效果不理想的，导致的后果由供应商自行承担。</w:t>
            </w:r>
          </w:p>
          <w:p w14:paraId="4E286844">
            <w:pPr>
              <w:pStyle w:val="42"/>
              <w:rPr>
                <w:rFonts w:hint="eastAsia"/>
                <w:highlight w:val="none"/>
              </w:rPr>
            </w:pPr>
            <w:r>
              <w:rPr>
                <w:rFonts w:hint="eastAsia"/>
                <w:highlight w:val="none"/>
              </w:rPr>
              <w:t>3</w:t>
            </w:r>
            <w:r>
              <w:rPr>
                <w:highlight w:val="none"/>
              </w:rPr>
              <w:t>.</w:t>
            </w:r>
            <w:r>
              <w:rPr>
                <w:rFonts w:hint="eastAsia"/>
                <w:highlight w:val="none"/>
              </w:rPr>
              <w:t>进行现场演示的，演示人员不得超过3人，演示现场提供</w:t>
            </w:r>
            <w:r>
              <w:rPr>
                <w:rFonts w:hint="eastAsia"/>
                <w:highlight w:val="none"/>
                <w:u w:val="single"/>
              </w:rPr>
              <w:t xml:space="preserve">       </w:t>
            </w:r>
            <w:r>
              <w:rPr>
                <w:rFonts w:hint="eastAsia"/>
                <w:highlight w:val="none"/>
              </w:rPr>
              <w:t>。</w:t>
            </w:r>
          </w:p>
        </w:tc>
      </w:tr>
      <w:tr w14:paraId="0B9C78C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B7A8DC5">
            <w:pPr>
              <w:pStyle w:val="42"/>
              <w:jc w:val="center"/>
              <w:rPr>
                <w:rFonts w:hint="eastAsia"/>
                <w:highlight w:val="none"/>
              </w:rPr>
            </w:pPr>
            <w:r>
              <w:rPr>
                <w:rFonts w:hint="eastAsia"/>
                <w:highlight w:val="none"/>
              </w:rPr>
              <w:t>24.1</w:t>
            </w:r>
          </w:p>
        </w:tc>
        <w:tc>
          <w:tcPr>
            <w:tcW w:w="1720" w:type="dxa"/>
            <w:tcBorders>
              <w:top w:val="single" w:color="auto" w:sz="2" w:space="0"/>
              <w:left w:val="single" w:color="auto" w:sz="2" w:space="0"/>
              <w:bottom w:val="single" w:color="auto" w:sz="2" w:space="0"/>
              <w:right w:val="single" w:color="auto" w:sz="2" w:space="0"/>
            </w:tcBorders>
            <w:vAlign w:val="center"/>
          </w:tcPr>
          <w:p w14:paraId="179D81EE">
            <w:pPr>
              <w:pStyle w:val="42"/>
              <w:rPr>
                <w:rFonts w:hint="eastAsia"/>
                <w:highlight w:val="none"/>
              </w:rPr>
            </w:pPr>
            <w:r>
              <w:rPr>
                <w:rFonts w:hint="eastAsia"/>
                <w:highlight w:val="none"/>
              </w:rPr>
              <w:t>响应文件开启环境准备</w:t>
            </w:r>
          </w:p>
        </w:tc>
        <w:tc>
          <w:tcPr>
            <w:tcW w:w="5841" w:type="dxa"/>
            <w:tcBorders>
              <w:top w:val="single" w:color="auto" w:sz="2" w:space="0"/>
              <w:left w:val="single" w:color="auto" w:sz="2" w:space="0"/>
              <w:bottom w:val="single" w:color="auto" w:sz="2" w:space="0"/>
              <w:right w:val="single" w:color="auto" w:sz="2" w:space="0"/>
            </w:tcBorders>
            <w:vAlign w:val="center"/>
          </w:tcPr>
          <w:p w14:paraId="108E4641">
            <w:pPr>
              <w:pStyle w:val="42"/>
              <w:rPr>
                <w:rFonts w:hint="eastAsia"/>
                <w:highlight w:val="none"/>
              </w:rPr>
            </w:pPr>
            <w:r>
              <w:rPr>
                <w:rFonts w:hint="eastAsia"/>
                <w:highlight w:val="none"/>
              </w:rPr>
              <w:t>远程开标会议环境要求：</w:t>
            </w:r>
            <w:r>
              <w:rPr>
                <w:rFonts w:hint="eastAsia"/>
                <w:highlight w:val="none"/>
                <w:u w:val="single"/>
              </w:rPr>
              <w:t xml:space="preserve"> 网络</w:t>
            </w:r>
            <w:r>
              <w:rPr>
                <w:highlight w:val="none"/>
                <w:u w:val="single"/>
              </w:rPr>
              <w:t xml:space="preserve"> </w:t>
            </w:r>
            <w:r>
              <w:rPr>
                <w:rFonts w:hint="eastAsia"/>
                <w:highlight w:val="none"/>
              </w:rPr>
              <w:t>。</w:t>
            </w:r>
          </w:p>
          <w:p w14:paraId="3D29E755">
            <w:pPr>
              <w:pStyle w:val="42"/>
              <w:rPr>
                <w:rFonts w:hint="eastAsia"/>
                <w:highlight w:val="none"/>
              </w:rPr>
            </w:pPr>
            <w:r>
              <w:rPr>
                <w:rFonts w:hint="eastAsia"/>
                <w:highlight w:val="none"/>
              </w:rPr>
              <w:t>操作说明：</w:t>
            </w:r>
            <w:r>
              <w:rPr>
                <w:rFonts w:hint="eastAsia"/>
                <w:highlight w:val="none"/>
                <w:u w:val="single"/>
              </w:rPr>
              <w:t xml:space="preserve"> </w:t>
            </w:r>
            <w:r>
              <w:rPr>
                <w:rFonts w:hint="eastAsia"/>
                <w:szCs w:val="24"/>
                <w:highlight w:val="none"/>
                <w:u w:val="single"/>
              </w:rPr>
              <w:t>详见湖北省政府采购电子交易数据汇聚平台供应商作手册（https://czt.hubei.gov.cn/zchj/zIndex/details）</w:t>
            </w:r>
            <w:r>
              <w:rPr>
                <w:highlight w:val="none"/>
                <w:u w:val="single"/>
              </w:rPr>
              <w:t xml:space="preserve"> </w:t>
            </w:r>
            <w:r>
              <w:rPr>
                <w:rFonts w:hint="eastAsia"/>
                <w:highlight w:val="none"/>
              </w:rPr>
              <w:t>。</w:t>
            </w:r>
          </w:p>
        </w:tc>
      </w:tr>
      <w:tr w14:paraId="518721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CD330E9">
            <w:pPr>
              <w:pStyle w:val="42"/>
              <w:jc w:val="center"/>
              <w:rPr>
                <w:rFonts w:hint="eastAsia"/>
                <w:highlight w:val="none"/>
              </w:rPr>
            </w:pPr>
            <w:r>
              <w:rPr>
                <w:rFonts w:hint="eastAsia"/>
                <w:highlight w:val="none"/>
              </w:rPr>
              <w:t>25.1</w:t>
            </w:r>
          </w:p>
        </w:tc>
        <w:tc>
          <w:tcPr>
            <w:tcW w:w="1720" w:type="dxa"/>
            <w:tcBorders>
              <w:top w:val="single" w:color="auto" w:sz="2" w:space="0"/>
              <w:left w:val="single" w:color="auto" w:sz="2" w:space="0"/>
              <w:bottom w:val="single" w:color="auto" w:sz="2" w:space="0"/>
              <w:right w:val="single" w:color="auto" w:sz="2" w:space="0"/>
            </w:tcBorders>
            <w:vAlign w:val="center"/>
          </w:tcPr>
          <w:p w14:paraId="1D08055B">
            <w:pPr>
              <w:pStyle w:val="42"/>
              <w:rPr>
                <w:rFonts w:hint="eastAsia"/>
                <w:highlight w:val="none"/>
              </w:rPr>
            </w:pPr>
            <w:r>
              <w:rPr>
                <w:rFonts w:hint="eastAsia"/>
                <w:highlight w:val="none"/>
              </w:rPr>
              <w:t>开启时间和地点</w:t>
            </w:r>
          </w:p>
        </w:tc>
        <w:tc>
          <w:tcPr>
            <w:tcW w:w="5841" w:type="dxa"/>
            <w:tcBorders>
              <w:top w:val="single" w:color="auto" w:sz="2" w:space="0"/>
              <w:left w:val="single" w:color="auto" w:sz="2" w:space="0"/>
              <w:bottom w:val="single" w:color="auto" w:sz="2" w:space="0"/>
              <w:right w:val="single" w:color="auto" w:sz="2" w:space="0"/>
            </w:tcBorders>
            <w:vAlign w:val="center"/>
          </w:tcPr>
          <w:p w14:paraId="57C23C10">
            <w:pPr>
              <w:pStyle w:val="42"/>
              <w:rPr>
                <w:rFonts w:hint="eastAsia"/>
                <w:highlight w:val="none"/>
              </w:rPr>
            </w:pPr>
            <w:r>
              <w:rPr>
                <w:rFonts w:hint="eastAsia"/>
                <w:highlight w:val="none"/>
              </w:rPr>
              <w:t>详见第一章“竞争性磋商邀请”。</w:t>
            </w:r>
          </w:p>
        </w:tc>
      </w:tr>
      <w:tr w14:paraId="56B4C7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480A127B">
            <w:pPr>
              <w:pStyle w:val="42"/>
              <w:jc w:val="center"/>
              <w:rPr>
                <w:rFonts w:hint="eastAsia"/>
                <w:highlight w:val="none"/>
              </w:rPr>
            </w:pPr>
            <w:r>
              <w:rPr>
                <w:rFonts w:hint="eastAsia"/>
                <w:highlight w:val="none"/>
              </w:rPr>
              <w:t>25.2</w:t>
            </w:r>
          </w:p>
        </w:tc>
        <w:tc>
          <w:tcPr>
            <w:tcW w:w="1720" w:type="dxa"/>
            <w:tcBorders>
              <w:top w:val="single" w:color="auto" w:sz="2" w:space="0"/>
              <w:left w:val="single" w:color="auto" w:sz="2" w:space="0"/>
              <w:bottom w:val="single" w:color="auto" w:sz="2" w:space="0"/>
              <w:right w:val="single" w:color="auto" w:sz="2" w:space="0"/>
            </w:tcBorders>
            <w:vAlign w:val="center"/>
          </w:tcPr>
          <w:p w14:paraId="4573E0D5">
            <w:pPr>
              <w:pStyle w:val="42"/>
              <w:rPr>
                <w:rFonts w:hint="eastAsia"/>
                <w:highlight w:val="none"/>
              </w:rPr>
            </w:pPr>
            <w:r>
              <w:rPr>
                <w:rFonts w:hint="eastAsia"/>
                <w:highlight w:val="none"/>
              </w:rPr>
              <w:t>解密响应文件的时限</w:t>
            </w:r>
          </w:p>
        </w:tc>
        <w:tc>
          <w:tcPr>
            <w:tcW w:w="5841" w:type="dxa"/>
            <w:tcBorders>
              <w:top w:val="single" w:color="auto" w:sz="2" w:space="0"/>
              <w:left w:val="single" w:color="auto" w:sz="2" w:space="0"/>
              <w:bottom w:val="single" w:color="auto" w:sz="2" w:space="0"/>
              <w:right w:val="single" w:color="auto" w:sz="2" w:space="0"/>
            </w:tcBorders>
            <w:vAlign w:val="center"/>
          </w:tcPr>
          <w:p w14:paraId="098537A7">
            <w:pPr>
              <w:pStyle w:val="42"/>
              <w:rPr>
                <w:rFonts w:hint="eastAsia"/>
                <w:highlight w:val="none"/>
              </w:rPr>
            </w:pPr>
            <w:r>
              <w:rPr>
                <w:rFonts w:hint="eastAsia"/>
                <w:highlight w:val="none"/>
                <w:u w:val="single"/>
              </w:rPr>
              <w:t>30</w:t>
            </w:r>
            <w:r>
              <w:rPr>
                <w:rFonts w:hint="eastAsia"/>
                <w:highlight w:val="none"/>
              </w:rPr>
              <w:t>分钟，若遇到系统异常情况，采购代理机构须经监督人员同意后可延长解密时间。</w:t>
            </w:r>
          </w:p>
        </w:tc>
      </w:tr>
      <w:tr w14:paraId="60A6A4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04ADEF1">
            <w:pPr>
              <w:pStyle w:val="42"/>
              <w:jc w:val="center"/>
              <w:rPr>
                <w:rFonts w:hint="eastAsia"/>
                <w:highlight w:val="none"/>
              </w:rPr>
            </w:pPr>
            <w:r>
              <w:rPr>
                <w:rFonts w:hint="eastAsia"/>
                <w:highlight w:val="none"/>
              </w:rPr>
              <w:t>2</w:t>
            </w:r>
            <w:r>
              <w:rPr>
                <w:highlight w:val="none"/>
              </w:rPr>
              <w:t>6.2</w:t>
            </w:r>
          </w:p>
        </w:tc>
        <w:tc>
          <w:tcPr>
            <w:tcW w:w="1720" w:type="dxa"/>
            <w:tcBorders>
              <w:top w:val="single" w:color="auto" w:sz="2" w:space="0"/>
              <w:left w:val="single" w:color="auto" w:sz="2" w:space="0"/>
              <w:bottom w:val="single" w:color="auto" w:sz="2" w:space="0"/>
              <w:right w:val="single" w:color="auto" w:sz="2" w:space="0"/>
            </w:tcBorders>
            <w:vAlign w:val="center"/>
          </w:tcPr>
          <w:p w14:paraId="0357C794">
            <w:pPr>
              <w:pStyle w:val="42"/>
              <w:rPr>
                <w:rFonts w:hint="eastAsia"/>
                <w:highlight w:val="none"/>
              </w:rPr>
            </w:pPr>
            <w:r>
              <w:rPr>
                <w:rFonts w:hint="eastAsia"/>
                <w:highlight w:val="none"/>
              </w:rPr>
              <w:t>磋商准备</w:t>
            </w:r>
          </w:p>
        </w:tc>
        <w:tc>
          <w:tcPr>
            <w:tcW w:w="5841" w:type="dxa"/>
            <w:tcBorders>
              <w:top w:val="single" w:color="auto" w:sz="2" w:space="0"/>
              <w:left w:val="single" w:color="auto" w:sz="2" w:space="0"/>
              <w:bottom w:val="single" w:color="auto" w:sz="2" w:space="0"/>
              <w:right w:val="single" w:color="auto" w:sz="2" w:space="0"/>
            </w:tcBorders>
            <w:vAlign w:val="center"/>
          </w:tcPr>
          <w:p w14:paraId="59902E57">
            <w:pPr>
              <w:pStyle w:val="42"/>
              <w:rPr>
                <w:rFonts w:hint="eastAsia"/>
                <w:highlight w:val="none"/>
              </w:rPr>
            </w:pPr>
            <w:r>
              <w:rPr>
                <w:rFonts w:hint="eastAsia"/>
                <w:highlight w:val="none"/>
              </w:rPr>
              <w:t>远程开标会议环境要求：</w:t>
            </w:r>
            <w:r>
              <w:rPr>
                <w:rFonts w:hint="eastAsia"/>
                <w:highlight w:val="none"/>
                <w:u w:val="single"/>
              </w:rPr>
              <w:t xml:space="preserve"> 网络</w:t>
            </w:r>
            <w:r>
              <w:rPr>
                <w:highlight w:val="none"/>
                <w:u w:val="single"/>
              </w:rPr>
              <w:t xml:space="preserve"> </w:t>
            </w:r>
            <w:r>
              <w:rPr>
                <w:rFonts w:hint="eastAsia"/>
                <w:highlight w:val="none"/>
              </w:rPr>
              <w:t>。</w:t>
            </w:r>
          </w:p>
          <w:p w14:paraId="0B4E9494">
            <w:pPr>
              <w:pStyle w:val="42"/>
              <w:rPr>
                <w:rFonts w:hint="eastAsia"/>
                <w:highlight w:val="none"/>
              </w:rPr>
            </w:pPr>
            <w:r>
              <w:rPr>
                <w:rFonts w:hint="eastAsia"/>
                <w:highlight w:val="none"/>
              </w:rPr>
              <w:t>操作说明：</w:t>
            </w:r>
            <w:r>
              <w:rPr>
                <w:rFonts w:hint="eastAsia"/>
                <w:highlight w:val="none"/>
                <w:u w:val="single"/>
              </w:rPr>
              <w:t xml:space="preserve"> </w:t>
            </w:r>
            <w:r>
              <w:rPr>
                <w:rFonts w:hint="eastAsia"/>
                <w:szCs w:val="24"/>
                <w:highlight w:val="none"/>
                <w:u w:val="single"/>
              </w:rPr>
              <w:t>详见湖北省政府采购电子交易数据汇聚平台供应商作手册（https://czt.hubei.gov.cn/zchj/zIndex/details）</w:t>
            </w:r>
            <w:r>
              <w:rPr>
                <w:highlight w:val="none"/>
                <w:u w:val="single"/>
              </w:rPr>
              <w:t xml:space="preserve"> </w:t>
            </w:r>
            <w:r>
              <w:rPr>
                <w:rFonts w:hint="eastAsia"/>
                <w:highlight w:val="none"/>
              </w:rPr>
              <w:t>。</w:t>
            </w:r>
          </w:p>
        </w:tc>
      </w:tr>
      <w:tr w14:paraId="616B24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4014E7C">
            <w:pPr>
              <w:pStyle w:val="42"/>
              <w:jc w:val="center"/>
              <w:rPr>
                <w:rFonts w:hint="eastAsia"/>
                <w:highlight w:val="none"/>
              </w:rPr>
            </w:pPr>
            <w:r>
              <w:rPr>
                <w:rFonts w:hint="eastAsia"/>
                <w:highlight w:val="none"/>
              </w:rPr>
              <w:t>27.1</w:t>
            </w:r>
          </w:p>
        </w:tc>
        <w:tc>
          <w:tcPr>
            <w:tcW w:w="1720" w:type="dxa"/>
            <w:tcBorders>
              <w:top w:val="single" w:color="auto" w:sz="2" w:space="0"/>
              <w:left w:val="single" w:color="auto" w:sz="2" w:space="0"/>
              <w:bottom w:val="single" w:color="auto" w:sz="2" w:space="0"/>
              <w:right w:val="single" w:color="auto" w:sz="2" w:space="0"/>
            </w:tcBorders>
            <w:vAlign w:val="center"/>
          </w:tcPr>
          <w:p w14:paraId="712CEDA5">
            <w:pPr>
              <w:pStyle w:val="42"/>
              <w:rPr>
                <w:rFonts w:hint="eastAsia"/>
                <w:highlight w:val="none"/>
              </w:rPr>
            </w:pPr>
            <w:r>
              <w:rPr>
                <w:rFonts w:hint="eastAsia"/>
                <w:highlight w:val="none"/>
              </w:rPr>
              <w:t>确定成交供应商</w:t>
            </w:r>
          </w:p>
        </w:tc>
        <w:tc>
          <w:tcPr>
            <w:tcW w:w="5841" w:type="dxa"/>
            <w:tcBorders>
              <w:top w:val="single" w:color="auto" w:sz="2" w:space="0"/>
              <w:left w:val="single" w:color="auto" w:sz="2" w:space="0"/>
              <w:bottom w:val="single" w:color="auto" w:sz="2" w:space="0"/>
              <w:right w:val="single" w:color="auto" w:sz="2" w:space="0"/>
            </w:tcBorders>
            <w:vAlign w:val="center"/>
          </w:tcPr>
          <w:p w14:paraId="63A5C3DB">
            <w:pPr>
              <w:pStyle w:val="42"/>
              <w:rPr>
                <w:rFonts w:hint="eastAsia"/>
                <w:highlight w:val="none"/>
              </w:rPr>
            </w:pPr>
            <w:r>
              <w:rPr>
                <w:highlight w:val="none"/>
              </w:rPr>
              <w:sym w:font="Wingdings" w:char="F0A8"/>
            </w:r>
            <w:r>
              <w:rPr>
                <w:rFonts w:hint="eastAsia"/>
                <w:highlight w:val="none"/>
              </w:rPr>
              <w:t>磋商小组直接确定成交供应商。</w:t>
            </w:r>
          </w:p>
          <w:p w14:paraId="69579E92">
            <w:pPr>
              <w:pStyle w:val="42"/>
              <w:rPr>
                <w:rFonts w:hint="eastAsia"/>
                <w:highlight w:val="none"/>
              </w:rPr>
            </w:pPr>
            <w:r>
              <w:rPr>
                <w:highlight w:val="none"/>
              </w:rPr>
              <w:sym w:font="Wingdings" w:char="00FE"/>
            </w:r>
            <w:r>
              <w:rPr>
                <w:rFonts w:hint="eastAsia"/>
                <w:highlight w:val="none"/>
              </w:rPr>
              <w:t>采购人应当在收到评审报告后5个工作日内，从评审报告提出的成交候选人中，根据质量和服务均能满足采购文件实质性响应要求且综合评分最高的原则确定成交供应商。</w:t>
            </w:r>
          </w:p>
        </w:tc>
      </w:tr>
      <w:tr w14:paraId="476154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654C3D9">
            <w:pPr>
              <w:pStyle w:val="42"/>
              <w:jc w:val="center"/>
              <w:rPr>
                <w:rFonts w:hint="eastAsia"/>
                <w:highlight w:val="none"/>
              </w:rPr>
            </w:pPr>
            <w:r>
              <w:rPr>
                <w:rFonts w:hint="eastAsia"/>
                <w:highlight w:val="none"/>
              </w:rPr>
              <w:t>30.1</w:t>
            </w:r>
          </w:p>
        </w:tc>
        <w:tc>
          <w:tcPr>
            <w:tcW w:w="1720" w:type="dxa"/>
            <w:tcBorders>
              <w:top w:val="single" w:color="auto" w:sz="2" w:space="0"/>
              <w:left w:val="single" w:color="auto" w:sz="2" w:space="0"/>
              <w:bottom w:val="single" w:color="auto" w:sz="2" w:space="0"/>
              <w:right w:val="single" w:color="auto" w:sz="2" w:space="0"/>
            </w:tcBorders>
            <w:vAlign w:val="center"/>
          </w:tcPr>
          <w:p w14:paraId="5CEA43D5">
            <w:pPr>
              <w:pStyle w:val="42"/>
              <w:rPr>
                <w:rFonts w:hint="eastAsia"/>
                <w:highlight w:val="none"/>
              </w:rPr>
            </w:pPr>
            <w:r>
              <w:rPr>
                <w:rFonts w:hint="eastAsia"/>
                <w:highlight w:val="none"/>
              </w:rPr>
              <w:t>履约保证金</w:t>
            </w:r>
          </w:p>
        </w:tc>
        <w:tc>
          <w:tcPr>
            <w:tcW w:w="5841" w:type="dxa"/>
            <w:tcBorders>
              <w:top w:val="single" w:color="auto" w:sz="2" w:space="0"/>
              <w:left w:val="single" w:color="auto" w:sz="2" w:space="0"/>
              <w:bottom w:val="single" w:color="auto" w:sz="2" w:space="0"/>
              <w:right w:val="single" w:color="auto" w:sz="2" w:space="0"/>
            </w:tcBorders>
            <w:vAlign w:val="center"/>
          </w:tcPr>
          <w:p w14:paraId="223920B7">
            <w:pPr>
              <w:pStyle w:val="42"/>
              <w:rPr>
                <w:rFonts w:hint="eastAsia"/>
                <w:highlight w:val="none"/>
              </w:rPr>
            </w:pPr>
            <w:r>
              <w:rPr>
                <w:highlight w:val="none"/>
              </w:rPr>
              <w:sym w:font="Wingdings" w:char="00FE"/>
            </w:r>
            <w:r>
              <w:rPr>
                <w:rFonts w:hint="eastAsia"/>
                <w:highlight w:val="none"/>
              </w:rPr>
              <w:t>无</w:t>
            </w:r>
          </w:p>
          <w:p w14:paraId="04A8DA43">
            <w:pPr>
              <w:pStyle w:val="42"/>
              <w:rPr>
                <w:rFonts w:hint="eastAsia"/>
                <w:highlight w:val="none"/>
              </w:rPr>
            </w:pPr>
            <w:r>
              <w:rPr>
                <w:highlight w:val="none"/>
              </w:rPr>
              <w:sym w:font="Wingdings" w:char="F0A8"/>
            </w:r>
            <w:r>
              <w:rPr>
                <w:rFonts w:hint="eastAsia"/>
                <w:highlight w:val="none"/>
              </w:rPr>
              <w:t>有，履约保证金金额：</w:t>
            </w:r>
            <w:r>
              <w:rPr>
                <w:rFonts w:hint="eastAsia"/>
                <w:highlight w:val="none"/>
                <w:u w:val="single"/>
              </w:rPr>
              <w:t xml:space="preserve"> </w:t>
            </w:r>
            <w:r>
              <w:rPr>
                <w:highlight w:val="none"/>
                <w:u w:val="single"/>
              </w:rPr>
              <w:t xml:space="preserve">         </w:t>
            </w:r>
            <w:r>
              <w:rPr>
                <w:rFonts w:hint="eastAsia"/>
                <w:highlight w:val="none"/>
              </w:rPr>
              <w:t>。</w:t>
            </w:r>
          </w:p>
          <w:p w14:paraId="5CC9DE48">
            <w:pPr>
              <w:pStyle w:val="42"/>
              <w:ind w:firstLine="630" w:firstLineChars="300"/>
              <w:rPr>
                <w:rFonts w:hint="eastAsia"/>
                <w:highlight w:val="none"/>
              </w:rPr>
            </w:pPr>
            <w:r>
              <w:rPr>
                <w:rFonts w:hint="eastAsia"/>
                <w:highlight w:val="none"/>
              </w:rPr>
              <w:t>履约担保形式：</w:t>
            </w:r>
            <w:r>
              <w:rPr>
                <w:rFonts w:hint="eastAsia"/>
                <w:highlight w:val="none"/>
                <w:u w:val="single"/>
              </w:rPr>
              <w:t xml:space="preserve"> </w:t>
            </w:r>
            <w:r>
              <w:rPr>
                <w:highlight w:val="none"/>
                <w:u w:val="single"/>
              </w:rPr>
              <w:t xml:space="preserve">         </w:t>
            </w:r>
            <w:r>
              <w:rPr>
                <w:rFonts w:hint="eastAsia"/>
                <w:highlight w:val="none"/>
              </w:rPr>
              <w:t>。</w:t>
            </w:r>
          </w:p>
        </w:tc>
      </w:tr>
      <w:tr w14:paraId="3D742EF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C015A8E">
            <w:pPr>
              <w:pStyle w:val="42"/>
              <w:jc w:val="center"/>
              <w:rPr>
                <w:rFonts w:hint="eastAsia"/>
                <w:highlight w:val="none"/>
              </w:rPr>
            </w:pPr>
            <w:r>
              <w:rPr>
                <w:rFonts w:hint="eastAsia"/>
                <w:highlight w:val="none"/>
              </w:rPr>
              <w:t>35.1</w:t>
            </w:r>
          </w:p>
        </w:tc>
        <w:tc>
          <w:tcPr>
            <w:tcW w:w="1720" w:type="dxa"/>
            <w:tcBorders>
              <w:top w:val="single" w:color="auto" w:sz="2" w:space="0"/>
              <w:left w:val="single" w:color="auto" w:sz="2" w:space="0"/>
              <w:bottom w:val="single" w:color="auto" w:sz="2" w:space="0"/>
              <w:right w:val="single" w:color="auto" w:sz="2" w:space="0"/>
            </w:tcBorders>
            <w:vAlign w:val="center"/>
          </w:tcPr>
          <w:p w14:paraId="5AFBE33C">
            <w:pPr>
              <w:pStyle w:val="42"/>
              <w:rPr>
                <w:rFonts w:hint="eastAsia"/>
                <w:highlight w:val="none"/>
              </w:rPr>
            </w:pPr>
            <w:r>
              <w:rPr>
                <w:rFonts w:hint="eastAsia"/>
                <w:highlight w:val="none"/>
              </w:rPr>
              <w:t>采购代理服务费收取方式和标准</w:t>
            </w:r>
          </w:p>
        </w:tc>
        <w:tc>
          <w:tcPr>
            <w:tcW w:w="5841" w:type="dxa"/>
            <w:tcBorders>
              <w:top w:val="single" w:color="auto" w:sz="2" w:space="0"/>
              <w:left w:val="single" w:color="auto" w:sz="2" w:space="0"/>
              <w:bottom w:val="single" w:color="auto" w:sz="2" w:space="0"/>
              <w:right w:val="single" w:color="auto" w:sz="2" w:space="0"/>
            </w:tcBorders>
            <w:vAlign w:val="center"/>
          </w:tcPr>
          <w:p w14:paraId="0C495323">
            <w:pPr>
              <w:tabs>
                <w:tab w:val="left" w:pos="1260"/>
              </w:tabs>
              <w:snapToGrid w:val="0"/>
              <w:spacing w:line="300" w:lineRule="auto"/>
              <w:rPr>
                <w:rFonts w:hint="eastAsia" w:cs="宋体"/>
                <w:sz w:val="21"/>
                <w:szCs w:val="21"/>
                <w:highlight w:val="none"/>
              </w:rPr>
            </w:pPr>
            <w:r>
              <w:rPr>
                <w:rFonts w:hint="eastAsia" w:cs="宋体"/>
                <w:sz w:val="21"/>
                <w:szCs w:val="21"/>
                <w:highlight w:val="none"/>
              </w:rPr>
              <w:t>1）采购代理服务费：☑由成交供应商支付 □由采购人支付</w:t>
            </w:r>
          </w:p>
          <w:p w14:paraId="74070D20">
            <w:pPr>
              <w:tabs>
                <w:tab w:val="left" w:pos="1260"/>
              </w:tabs>
              <w:snapToGrid w:val="0"/>
              <w:spacing w:line="300" w:lineRule="auto"/>
              <w:rPr>
                <w:rFonts w:hint="eastAsia"/>
                <w:sz w:val="21"/>
                <w:szCs w:val="21"/>
                <w:highlight w:val="none"/>
              </w:rPr>
            </w:pPr>
            <w:r>
              <w:rPr>
                <w:rFonts w:hint="eastAsia"/>
                <w:sz w:val="21"/>
                <w:szCs w:val="21"/>
                <w:highlight w:val="none"/>
              </w:rPr>
              <w:t>2）支付</w:t>
            </w:r>
            <w:r>
              <w:rPr>
                <w:sz w:val="21"/>
                <w:szCs w:val="21"/>
                <w:highlight w:val="none"/>
              </w:rPr>
              <w:t>标准：</w:t>
            </w:r>
            <w:r>
              <w:rPr>
                <w:rFonts w:hint="eastAsia"/>
                <w:sz w:val="21"/>
                <w:szCs w:val="21"/>
                <w:highlight w:val="none"/>
              </w:rPr>
              <w:t>以成交价为计算基数，依据国家发展和改革委员会发改价格【2011】534号文件标准费率计算后按80%计取代理费，</w:t>
            </w:r>
            <w:r>
              <w:rPr>
                <w:rFonts w:hint="eastAsia" w:cs="宋体"/>
                <w:sz w:val="21"/>
                <w:szCs w:val="21"/>
                <w:highlight w:val="none"/>
              </w:rPr>
              <w:t>不足3000元的，按3000元计算。</w:t>
            </w:r>
          </w:p>
          <w:p w14:paraId="4D8F734B">
            <w:pPr>
              <w:pStyle w:val="42"/>
              <w:rPr>
                <w:rFonts w:hint="eastAsia"/>
                <w:szCs w:val="21"/>
                <w:highlight w:val="none"/>
              </w:rPr>
            </w:pPr>
            <w:r>
              <w:rPr>
                <w:rFonts w:hint="eastAsia"/>
                <w:szCs w:val="21"/>
                <w:highlight w:val="none"/>
              </w:rPr>
              <w:t>3）支付时间：采购代理服务费由成交供应商在领取成交通知书的同时，向代理机构支付。</w:t>
            </w:r>
          </w:p>
          <w:p w14:paraId="1346E907">
            <w:pPr>
              <w:pStyle w:val="42"/>
              <w:rPr>
                <w:rFonts w:hint="eastAsia"/>
                <w:szCs w:val="21"/>
                <w:highlight w:val="none"/>
              </w:rPr>
            </w:pPr>
            <w:r>
              <w:rPr>
                <w:rFonts w:hint="eastAsia"/>
                <w:szCs w:val="21"/>
                <w:highlight w:val="none"/>
              </w:rPr>
              <w:t>4）支付方式：银行转账等非现金方式支付。</w:t>
            </w:r>
          </w:p>
          <w:p w14:paraId="226670C9">
            <w:pPr>
              <w:pStyle w:val="42"/>
              <w:rPr>
                <w:rFonts w:hint="eastAsia"/>
                <w:szCs w:val="21"/>
                <w:highlight w:val="none"/>
              </w:rPr>
            </w:pPr>
            <w:r>
              <w:rPr>
                <w:rFonts w:hint="eastAsia"/>
                <w:szCs w:val="21"/>
                <w:highlight w:val="none"/>
              </w:rPr>
              <w:t>5）银行账户信息</w:t>
            </w:r>
          </w:p>
          <w:p w14:paraId="4F018E2F">
            <w:pPr>
              <w:pStyle w:val="42"/>
              <w:rPr>
                <w:rFonts w:hint="eastAsia"/>
                <w:szCs w:val="21"/>
                <w:highlight w:val="none"/>
              </w:rPr>
            </w:pPr>
            <w:r>
              <w:rPr>
                <w:rFonts w:hint="eastAsia"/>
                <w:szCs w:val="21"/>
                <w:highlight w:val="none"/>
              </w:rPr>
              <w:t>户    名：法正项目管理集团有限公司湖北分公司</w:t>
            </w:r>
          </w:p>
          <w:p w14:paraId="09B87FA3">
            <w:pPr>
              <w:pStyle w:val="42"/>
              <w:rPr>
                <w:rFonts w:hint="eastAsia"/>
                <w:szCs w:val="21"/>
                <w:highlight w:val="none"/>
              </w:rPr>
            </w:pPr>
            <w:r>
              <w:rPr>
                <w:rFonts w:hint="eastAsia"/>
                <w:szCs w:val="21"/>
                <w:highlight w:val="none"/>
              </w:rPr>
              <w:t>开 户 行：中信银行股份有限公司武汉水果湖支行</w:t>
            </w:r>
          </w:p>
          <w:p w14:paraId="06054C89">
            <w:pPr>
              <w:pStyle w:val="42"/>
              <w:rPr>
                <w:rFonts w:hint="eastAsia"/>
                <w:szCs w:val="21"/>
                <w:highlight w:val="none"/>
              </w:rPr>
            </w:pPr>
            <w:r>
              <w:rPr>
                <w:rFonts w:hint="eastAsia"/>
                <w:szCs w:val="21"/>
                <w:highlight w:val="none"/>
              </w:rPr>
              <w:t>账    号：8111501011800735863</w:t>
            </w:r>
          </w:p>
          <w:p w14:paraId="1455DFB7">
            <w:pPr>
              <w:pStyle w:val="42"/>
              <w:rPr>
                <w:rFonts w:hint="eastAsia"/>
                <w:highlight w:val="none"/>
              </w:rPr>
            </w:pPr>
            <w:r>
              <w:rPr>
                <w:rFonts w:hint="eastAsia"/>
                <w:szCs w:val="21"/>
                <w:highlight w:val="none"/>
              </w:rPr>
              <w:t>6）其他事项：成交供应商交纳采购代理服务费时需将以下可编辑开票资料发送至fzjthubei@163.com：①开票单位名称、②纳税人识别号（或统一社会信用代码）、③营业执照或税务登记证地址、④单位联系电话及、⑤开户行及账号。</w:t>
            </w:r>
          </w:p>
        </w:tc>
      </w:tr>
      <w:tr w14:paraId="42FC0E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D39CDFC">
            <w:pPr>
              <w:pStyle w:val="42"/>
              <w:jc w:val="center"/>
              <w:rPr>
                <w:rFonts w:hint="eastAsia"/>
                <w:highlight w:val="none"/>
              </w:rPr>
            </w:pPr>
            <w:r>
              <w:rPr>
                <w:rFonts w:hint="eastAsia"/>
                <w:highlight w:val="none"/>
              </w:rPr>
              <w:t>38.1</w:t>
            </w:r>
          </w:p>
        </w:tc>
        <w:tc>
          <w:tcPr>
            <w:tcW w:w="1720" w:type="dxa"/>
            <w:tcBorders>
              <w:top w:val="single" w:color="auto" w:sz="2" w:space="0"/>
              <w:left w:val="single" w:color="auto" w:sz="2" w:space="0"/>
              <w:bottom w:val="single" w:color="auto" w:sz="2" w:space="0"/>
              <w:right w:val="single" w:color="auto" w:sz="2" w:space="0"/>
            </w:tcBorders>
            <w:vAlign w:val="center"/>
          </w:tcPr>
          <w:p w14:paraId="1DA00EBF">
            <w:pPr>
              <w:pStyle w:val="42"/>
              <w:rPr>
                <w:rFonts w:hint="eastAsia"/>
                <w:highlight w:val="none"/>
              </w:rPr>
            </w:pPr>
            <w:r>
              <w:rPr>
                <w:rFonts w:hint="eastAsia" w:cs="仿宋_GB2312"/>
                <w:highlight w:val="none"/>
                <w:lang w:val="zh-CN"/>
              </w:rPr>
              <w:t>是否接受进口产品</w:t>
            </w:r>
          </w:p>
        </w:tc>
        <w:tc>
          <w:tcPr>
            <w:tcW w:w="5841" w:type="dxa"/>
            <w:tcBorders>
              <w:top w:val="single" w:color="auto" w:sz="2" w:space="0"/>
              <w:left w:val="single" w:color="auto" w:sz="2" w:space="0"/>
              <w:bottom w:val="single" w:color="auto" w:sz="2" w:space="0"/>
              <w:right w:val="single" w:color="auto" w:sz="2" w:space="0"/>
            </w:tcBorders>
            <w:vAlign w:val="center"/>
          </w:tcPr>
          <w:p w14:paraId="206272D5">
            <w:pPr>
              <w:pStyle w:val="42"/>
              <w:rPr>
                <w:rFonts w:hint="eastAsia" w:cs="仿宋_GB2312"/>
                <w:highlight w:val="none"/>
              </w:rPr>
            </w:pPr>
            <w:r>
              <w:rPr>
                <w:rFonts w:cs="仿宋_GB2312"/>
                <w:highlight w:val="none"/>
              </w:rPr>
              <w:sym w:font="Wingdings" w:char="00FE"/>
            </w:r>
            <w:r>
              <w:rPr>
                <w:rFonts w:hint="eastAsia" w:cs="仿宋_GB2312"/>
                <w:highlight w:val="none"/>
              </w:rPr>
              <w:t>不接受</w:t>
            </w:r>
          </w:p>
          <w:p w14:paraId="7BDC06C1">
            <w:pPr>
              <w:pStyle w:val="42"/>
              <w:rPr>
                <w:rFonts w:hint="eastAsia"/>
                <w:highlight w:val="none"/>
              </w:rPr>
            </w:pPr>
            <w:r>
              <w:rPr>
                <w:rFonts w:cs="仿宋_GB2312"/>
                <w:highlight w:val="none"/>
              </w:rPr>
              <w:sym w:font="Wingdings" w:char="F0A8"/>
            </w:r>
            <w:r>
              <w:rPr>
                <w:rFonts w:hint="eastAsia" w:cs="仿宋_GB2312"/>
                <w:highlight w:val="none"/>
                <w:lang w:val="zh-CN"/>
              </w:rPr>
              <w:t>接受</w:t>
            </w:r>
          </w:p>
        </w:tc>
      </w:tr>
      <w:tr w14:paraId="02866C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5AD29B08">
            <w:pPr>
              <w:pStyle w:val="42"/>
              <w:rPr>
                <w:rFonts w:hint="eastAsia"/>
                <w:highlight w:val="none"/>
              </w:rPr>
            </w:pPr>
            <w:r>
              <w:rPr>
                <w:rFonts w:hint="eastAsia"/>
                <w:highlight w:val="none"/>
              </w:rPr>
              <w:t>39.1</w:t>
            </w:r>
          </w:p>
        </w:tc>
        <w:tc>
          <w:tcPr>
            <w:tcW w:w="1720" w:type="dxa"/>
            <w:tcBorders>
              <w:top w:val="single" w:color="auto" w:sz="2" w:space="0"/>
              <w:left w:val="single" w:color="auto" w:sz="2" w:space="0"/>
              <w:bottom w:val="single" w:color="auto" w:sz="2" w:space="0"/>
              <w:right w:val="single" w:color="auto" w:sz="2" w:space="0"/>
            </w:tcBorders>
            <w:vAlign w:val="center"/>
          </w:tcPr>
          <w:p w14:paraId="5C9279F1">
            <w:pPr>
              <w:pStyle w:val="42"/>
              <w:rPr>
                <w:rFonts w:hint="eastAsia"/>
                <w:highlight w:val="none"/>
              </w:rPr>
            </w:pPr>
            <w:r>
              <w:rPr>
                <w:rFonts w:hint="eastAsia"/>
                <w:highlight w:val="none"/>
              </w:rPr>
              <w:t>支持中小企业政策</w:t>
            </w:r>
          </w:p>
        </w:tc>
        <w:tc>
          <w:tcPr>
            <w:tcW w:w="5841" w:type="dxa"/>
            <w:tcBorders>
              <w:top w:val="single" w:color="auto" w:sz="2" w:space="0"/>
              <w:left w:val="single" w:color="auto" w:sz="2" w:space="0"/>
              <w:bottom w:val="single" w:color="auto" w:sz="2" w:space="0"/>
              <w:right w:val="single" w:color="auto" w:sz="2" w:space="0"/>
            </w:tcBorders>
            <w:vAlign w:val="center"/>
          </w:tcPr>
          <w:p w14:paraId="7A5CEBF0">
            <w:pPr>
              <w:pStyle w:val="42"/>
              <w:rPr>
                <w:rFonts w:hint="eastAsia"/>
                <w:highlight w:val="none"/>
              </w:rPr>
            </w:pPr>
            <w:r>
              <w:rPr>
                <w:highlight w:val="none"/>
              </w:rPr>
              <w:sym w:font="Wingdings" w:char="00A8"/>
            </w:r>
            <w:r>
              <w:rPr>
                <w:rFonts w:hint="eastAsia"/>
                <w:highlight w:val="none"/>
              </w:rPr>
              <w:t>非专门面向中小企业的项目</w:t>
            </w:r>
          </w:p>
          <w:p w14:paraId="59D44AC6">
            <w:pPr>
              <w:pStyle w:val="42"/>
              <w:rPr>
                <w:rFonts w:hint="eastAsia"/>
                <w:highlight w:val="none"/>
              </w:rPr>
            </w:pPr>
            <w:r>
              <w:rPr>
                <w:rFonts w:hint="eastAsia"/>
                <w:highlight w:val="none"/>
              </w:rPr>
              <w:t>1.对于未预留份额专门面向中小企业采购的采购项目，以及预留份额项目中的非预留部分采购包，对小微企业报价给予比例扣除，价格扣除比例为：</w:t>
            </w:r>
            <w:r>
              <w:rPr>
                <w:rFonts w:hint="eastAsia"/>
                <w:highlight w:val="none"/>
                <w:u w:val="single"/>
              </w:rPr>
              <w:t>10%</w:t>
            </w:r>
            <w:r>
              <w:rPr>
                <w:rFonts w:hint="eastAsia"/>
                <w:highlight w:val="none"/>
              </w:rPr>
              <w:t>；</w:t>
            </w:r>
          </w:p>
          <w:p w14:paraId="4045800C">
            <w:pPr>
              <w:pStyle w:val="42"/>
              <w:rPr>
                <w:rFonts w:hint="eastAsia"/>
                <w:highlight w:val="none"/>
              </w:rPr>
            </w:pPr>
            <w:r>
              <w:rPr>
                <w:rFonts w:hint="eastAsia"/>
                <w:highlight w:val="none"/>
              </w:rPr>
              <w:t>2.接受大中型企业与小微企业组成联合体或者允许大中型企业向一家或者多家小微企业分包的采购项目，对于联合协议或者分包意向协议约定小微企业的合同份额占到合同总金额</w:t>
            </w:r>
            <w:r>
              <w:rPr>
                <w:highlight w:val="none"/>
              </w:rPr>
              <w:t>4</w:t>
            </w:r>
            <w:r>
              <w:rPr>
                <w:rFonts w:hint="eastAsia"/>
                <w:highlight w:val="none"/>
              </w:rPr>
              <w:t>0%以上的，对联合体或者大中型企业的报价给予比例扣除，价格扣除比例为：</w:t>
            </w:r>
            <w:r>
              <w:rPr>
                <w:rFonts w:hint="eastAsia"/>
                <w:highlight w:val="none"/>
                <w:u w:val="single"/>
              </w:rPr>
              <w:t>/</w:t>
            </w:r>
            <w:r>
              <w:rPr>
                <w:rFonts w:hint="eastAsia"/>
                <w:highlight w:val="none"/>
              </w:rPr>
              <w:t>；</w:t>
            </w:r>
          </w:p>
          <w:p w14:paraId="454E1856">
            <w:pPr>
              <w:pStyle w:val="42"/>
              <w:rPr>
                <w:rFonts w:hint="eastAsia"/>
                <w:highlight w:val="none"/>
              </w:rPr>
            </w:pPr>
            <w:r>
              <w:rPr>
                <w:rFonts w:hint="eastAsia"/>
                <w:highlight w:val="none"/>
              </w:rPr>
              <w:t>3</w:t>
            </w:r>
            <w:r>
              <w:rPr>
                <w:highlight w:val="none"/>
              </w:rPr>
              <w:t>.</w:t>
            </w:r>
            <w:r>
              <w:rPr>
                <w:rFonts w:hint="eastAsia"/>
                <w:highlight w:val="none"/>
              </w:rPr>
              <w:t>中小企业应当提供《中小企业声明函》（详见本竞争性磋商文件第七章 响应文件格式），对符合鄂财采发〔2022〕5号文第二条规定享受上限评审优惠的小微企业，还应提供符合该条款要求的其他证明材料，否则在评审时不享受上述评审优惠。</w:t>
            </w:r>
          </w:p>
          <w:p w14:paraId="60087C1F">
            <w:pPr>
              <w:pStyle w:val="42"/>
              <w:rPr>
                <w:rFonts w:hint="eastAsia"/>
                <w:highlight w:val="none"/>
              </w:rPr>
            </w:pPr>
          </w:p>
          <w:p w14:paraId="408EAC25">
            <w:pPr>
              <w:pStyle w:val="42"/>
              <w:rPr>
                <w:rFonts w:hint="eastAsia"/>
                <w:highlight w:val="none"/>
              </w:rPr>
            </w:pPr>
            <w:r>
              <w:rPr>
                <w:highlight w:val="none"/>
              </w:rPr>
              <w:sym w:font="Wingdings" w:char="00FE"/>
            </w:r>
            <w:r>
              <w:rPr>
                <w:rFonts w:hint="eastAsia"/>
                <w:highlight w:val="none"/>
              </w:rPr>
              <w:t>专门面向中小企业的项目</w:t>
            </w:r>
          </w:p>
          <w:p w14:paraId="3C6EDD16">
            <w:pPr>
              <w:pStyle w:val="42"/>
              <w:rPr>
                <w:rFonts w:hint="eastAsia" w:ascii="MingLiU_HKSCS-ExtB" w:hAnsi="MingLiU_HKSCS-ExtB" w:eastAsia="MingLiU_HKSCS-ExtB" w:cs="MingLiU_HKSCS-ExtB"/>
                <w:highlight w:val="none"/>
              </w:rPr>
            </w:pPr>
            <w:r>
              <w:rPr>
                <w:rFonts w:hint="eastAsia"/>
                <w:highlight w:val="none"/>
              </w:rPr>
              <w:t>专门面向中小企业采购标的内容：亚微米级超快微纳加工智造实训综合平台、无掩膜激光直写光刻系统</w:t>
            </w:r>
            <w:r>
              <w:rPr>
                <w:rFonts w:hint="eastAsia" w:ascii="MingLiU_HKSCS-ExtB" w:hAnsi="MingLiU_HKSCS-ExtB" w:eastAsia="MingLiU_HKSCS-ExtB" w:cs="MingLiU_HKSCS-ExtB"/>
                <w:highlight w:val="none"/>
              </w:rPr>
              <w:t>。</w:t>
            </w:r>
          </w:p>
          <w:p w14:paraId="04246013">
            <w:pPr>
              <w:pStyle w:val="42"/>
              <w:rPr>
                <w:rFonts w:hint="eastAsia"/>
                <w:highlight w:val="none"/>
              </w:rPr>
            </w:pPr>
            <w:r>
              <w:rPr>
                <w:rFonts w:hint="eastAsia" w:ascii="MingLiU_HKSCS-ExtB" w:hAnsi="MingLiU_HKSCS-ExtB" w:eastAsia="MingLiU_HKSCS-ExtB" w:cs="MingLiU_HKSCS-ExtB"/>
                <w:highlight w:val="none"/>
              </w:rPr>
              <w:t>专门面向中小企业采购预算金额：</w:t>
            </w:r>
            <w:r>
              <w:rPr>
                <w:rFonts w:hint="eastAsia" w:ascii="MingLiU_HKSCS-ExtB" w:hAnsi="MingLiU_HKSCS-ExtB" w:cs="MingLiU_HKSCS-ExtB"/>
                <w:highlight w:val="none"/>
                <w:u w:val="single"/>
              </w:rPr>
              <w:t>187.8万元</w:t>
            </w:r>
          </w:p>
        </w:tc>
      </w:tr>
      <w:tr w14:paraId="2B01F7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79FE56A6">
            <w:pPr>
              <w:pStyle w:val="42"/>
              <w:rPr>
                <w:rFonts w:hint="eastAsia"/>
                <w:highlight w:val="none"/>
              </w:rPr>
            </w:pPr>
            <w:r>
              <w:rPr>
                <w:rFonts w:hint="eastAsia"/>
                <w:highlight w:val="none"/>
              </w:rPr>
              <w:t>40.1</w:t>
            </w:r>
          </w:p>
        </w:tc>
        <w:tc>
          <w:tcPr>
            <w:tcW w:w="1720" w:type="dxa"/>
            <w:tcBorders>
              <w:top w:val="single" w:color="auto" w:sz="2" w:space="0"/>
              <w:left w:val="single" w:color="auto" w:sz="2" w:space="0"/>
              <w:bottom w:val="single" w:color="auto" w:sz="2" w:space="0"/>
              <w:right w:val="single" w:color="auto" w:sz="2" w:space="0"/>
            </w:tcBorders>
            <w:vAlign w:val="center"/>
          </w:tcPr>
          <w:p w14:paraId="2D4F15D2">
            <w:pPr>
              <w:pStyle w:val="42"/>
              <w:rPr>
                <w:rFonts w:hint="eastAsia"/>
                <w:highlight w:val="none"/>
              </w:rPr>
            </w:pPr>
            <w:r>
              <w:rPr>
                <w:rFonts w:hint="eastAsia"/>
                <w:snapToGrid w:val="0"/>
                <w:highlight w:val="none"/>
              </w:rPr>
              <w:t>优先采购创新节能环保产品</w:t>
            </w:r>
          </w:p>
        </w:tc>
        <w:tc>
          <w:tcPr>
            <w:tcW w:w="5841" w:type="dxa"/>
            <w:tcBorders>
              <w:top w:val="single" w:color="auto" w:sz="2" w:space="0"/>
              <w:left w:val="single" w:color="auto" w:sz="2" w:space="0"/>
              <w:bottom w:val="single" w:color="auto" w:sz="2" w:space="0"/>
              <w:right w:val="single" w:color="auto" w:sz="2" w:space="0"/>
            </w:tcBorders>
            <w:vAlign w:val="center"/>
          </w:tcPr>
          <w:p w14:paraId="4E04D8E7">
            <w:pPr>
              <w:pStyle w:val="42"/>
              <w:rPr>
                <w:rFonts w:hint="eastAsia"/>
                <w:highlight w:val="none"/>
              </w:rPr>
            </w:pPr>
            <w:r>
              <w:rPr>
                <w:rFonts w:hint="eastAsia"/>
                <w:highlight w:val="none"/>
              </w:rPr>
              <w:t>所投产品纳入创新产品应用示范推荐目录内企业、所投产品获得节能产品或环境标志产品认证证书的企业报价给予</w:t>
            </w:r>
            <w:r>
              <w:rPr>
                <w:rFonts w:hint="eastAsia"/>
                <w:highlight w:val="none"/>
                <w:u w:val="single"/>
              </w:rPr>
              <w:t>/</w:t>
            </w:r>
            <w:r>
              <w:rPr>
                <w:rFonts w:hint="eastAsia"/>
                <w:highlight w:val="none"/>
              </w:rPr>
              <w:t>的价格扣除。</w:t>
            </w:r>
          </w:p>
        </w:tc>
      </w:tr>
      <w:tr w14:paraId="0170E3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0591090E">
            <w:pPr>
              <w:pStyle w:val="42"/>
              <w:jc w:val="center"/>
              <w:rPr>
                <w:rFonts w:hint="eastAsia"/>
                <w:highlight w:val="none"/>
              </w:rPr>
            </w:pPr>
            <w:r>
              <w:rPr>
                <w:rFonts w:hint="eastAsia"/>
                <w:highlight w:val="none"/>
              </w:rPr>
              <w:t>41.1</w:t>
            </w:r>
          </w:p>
        </w:tc>
        <w:tc>
          <w:tcPr>
            <w:tcW w:w="1720" w:type="dxa"/>
            <w:tcBorders>
              <w:top w:val="single" w:color="auto" w:sz="2" w:space="0"/>
              <w:left w:val="single" w:color="auto" w:sz="4" w:space="0"/>
              <w:bottom w:val="single" w:color="auto" w:sz="2" w:space="0"/>
              <w:right w:val="single" w:color="auto" w:sz="4" w:space="0"/>
            </w:tcBorders>
            <w:vAlign w:val="center"/>
          </w:tcPr>
          <w:p w14:paraId="28151C47">
            <w:pPr>
              <w:pStyle w:val="42"/>
              <w:rPr>
                <w:rFonts w:hint="eastAsia"/>
                <w:highlight w:val="none"/>
              </w:rPr>
            </w:pPr>
            <w:r>
              <w:rPr>
                <w:rFonts w:hint="eastAsia"/>
                <w:highlight w:val="none"/>
              </w:rPr>
              <w:t>政府采购</w:t>
            </w:r>
          </w:p>
          <w:p w14:paraId="4CEAA07E">
            <w:pPr>
              <w:pStyle w:val="42"/>
              <w:rPr>
                <w:rFonts w:hint="eastAsia"/>
                <w:highlight w:val="none"/>
              </w:rPr>
            </w:pPr>
            <w:r>
              <w:rPr>
                <w:rFonts w:hint="eastAsia"/>
                <w:highlight w:val="none"/>
              </w:rPr>
              <w:t>合同融资政策</w:t>
            </w:r>
          </w:p>
        </w:tc>
        <w:tc>
          <w:tcPr>
            <w:tcW w:w="5841" w:type="dxa"/>
            <w:tcBorders>
              <w:top w:val="single" w:color="auto" w:sz="2" w:space="0"/>
              <w:left w:val="single" w:color="auto" w:sz="4" w:space="0"/>
              <w:bottom w:val="single" w:color="auto" w:sz="2" w:space="0"/>
              <w:right w:val="single" w:color="auto" w:sz="2" w:space="0"/>
            </w:tcBorders>
            <w:vAlign w:val="center"/>
          </w:tcPr>
          <w:p w14:paraId="601BCD4D">
            <w:pPr>
              <w:pStyle w:val="42"/>
              <w:rPr>
                <w:rFonts w:hint="eastAsia"/>
                <w:highlight w:val="none"/>
              </w:rPr>
            </w:pPr>
            <w:r>
              <w:rPr>
                <w:rFonts w:hint="eastAsia"/>
                <w:highlight w:val="none"/>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259FE069">
            <w:pPr>
              <w:pStyle w:val="42"/>
              <w:rPr>
                <w:rFonts w:hint="eastAsia"/>
                <w:highlight w:val="none"/>
              </w:rPr>
            </w:pPr>
            <w:r>
              <w:rPr>
                <w:rFonts w:hint="eastAsia"/>
                <w:highlight w:val="none"/>
              </w:rPr>
              <w:t>渠道和方式：</w:t>
            </w:r>
            <w:bookmarkStart w:id="68" w:name="hbzc_第二章_zcdrzqd_s_融资渠道和方式_30_124_r_y"/>
            <w:r>
              <w:rPr>
                <w:rFonts w:hint="eastAsia"/>
                <w:highlight w:val="none"/>
              </w:rPr>
              <w:t>（湖北省采购融资平台https://czt.hubei.gov.cn/zcd/homepage）</w:t>
            </w:r>
            <w:bookmarkEnd w:id="68"/>
          </w:p>
        </w:tc>
      </w:tr>
      <w:tr w14:paraId="2FE1E9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4" w:space="0"/>
            </w:tcBorders>
            <w:vAlign w:val="center"/>
          </w:tcPr>
          <w:p w14:paraId="62C256F0">
            <w:pPr>
              <w:pStyle w:val="42"/>
              <w:jc w:val="center"/>
              <w:rPr>
                <w:rFonts w:hint="eastAsia"/>
                <w:highlight w:val="none"/>
              </w:rPr>
            </w:pPr>
            <w:r>
              <w:rPr>
                <w:rFonts w:hint="eastAsia"/>
                <w:highlight w:val="none"/>
              </w:rPr>
              <w:t>42.1</w:t>
            </w:r>
          </w:p>
        </w:tc>
        <w:tc>
          <w:tcPr>
            <w:tcW w:w="1720" w:type="dxa"/>
            <w:tcBorders>
              <w:top w:val="single" w:color="auto" w:sz="2" w:space="0"/>
              <w:left w:val="single" w:color="auto" w:sz="2" w:space="0"/>
              <w:bottom w:val="single" w:color="auto" w:sz="2" w:space="0"/>
              <w:right w:val="single" w:color="auto" w:sz="4" w:space="0"/>
            </w:tcBorders>
            <w:vAlign w:val="center"/>
          </w:tcPr>
          <w:p w14:paraId="548E1565">
            <w:pPr>
              <w:pStyle w:val="42"/>
              <w:rPr>
                <w:rFonts w:hint="eastAsia"/>
                <w:highlight w:val="none"/>
              </w:rPr>
            </w:pPr>
            <w:r>
              <w:rPr>
                <w:rFonts w:hint="eastAsia"/>
                <w:highlight w:val="none"/>
              </w:rPr>
              <w:t>需要补充的其他内容</w:t>
            </w:r>
          </w:p>
        </w:tc>
        <w:tc>
          <w:tcPr>
            <w:tcW w:w="5841" w:type="dxa"/>
            <w:tcBorders>
              <w:top w:val="single" w:color="auto" w:sz="2" w:space="0"/>
              <w:left w:val="single" w:color="auto" w:sz="4" w:space="0"/>
              <w:bottom w:val="single" w:color="auto" w:sz="2" w:space="0"/>
              <w:right w:val="single" w:color="auto" w:sz="2" w:space="0"/>
            </w:tcBorders>
            <w:vAlign w:val="center"/>
          </w:tcPr>
          <w:p w14:paraId="69D7B1AF">
            <w:pPr>
              <w:pStyle w:val="42"/>
              <w:rPr>
                <w:rFonts w:hint="eastAsia"/>
                <w:szCs w:val="24"/>
                <w:highlight w:val="none"/>
              </w:rPr>
            </w:pPr>
            <w:r>
              <w:rPr>
                <w:rFonts w:hint="eastAsia"/>
                <w:szCs w:val="24"/>
                <w:highlight w:val="none"/>
              </w:rPr>
              <w:t>1.中标结果公示后，成交供应商须提供与上传电子文件内容一致的纸质版加盖公章的投标文件三套供存档。如邮寄，邮寄地址同公告。</w:t>
            </w:r>
          </w:p>
          <w:p w14:paraId="12C8794B">
            <w:pPr>
              <w:pStyle w:val="42"/>
              <w:rPr>
                <w:rFonts w:hint="eastAsia"/>
                <w:highlight w:val="none"/>
              </w:rPr>
            </w:pPr>
            <w:r>
              <w:rPr>
                <w:rFonts w:hint="eastAsia"/>
                <w:szCs w:val="24"/>
                <w:highlight w:val="none"/>
              </w:rPr>
              <w:t>2.评标委员会由采购人代表和评审专家组成，成员人数应当为3人以上单数，其中评审专家不得少于成员总数的三分之二。</w:t>
            </w:r>
          </w:p>
        </w:tc>
      </w:tr>
      <w:tr w14:paraId="3E55D4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8531" w:type="dxa"/>
            <w:gridSpan w:val="3"/>
            <w:tcBorders>
              <w:top w:val="single" w:color="auto" w:sz="2" w:space="0"/>
              <w:left w:val="single" w:color="auto" w:sz="2" w:space="0"/>
              <w:bottom w:val="single" w:color="auto" w:sz="2" w:space="0"/>
              <w:right w:val="single" w:color="auto" w:sz="2" w:space="0"/>
            </w:tcBorders>
            <w:vAlign w:val="center"/>
          </w:tcPr>
          <w:p w14:paraId="08BDD5CE">
            <w:pPr>
              <w:pStyle w:val="42"/>
              <w:rPr>
                <w:rFonts w:hint="eastAsia"/>
                <w:highlight w:val="none"/>
              </w:rPr>
            </w:pPr>
            <w:r>
              <w:rPr>
                <w:rFonts w:hint="eastAsia"/>
                <w:highlight w:val="none"/>
              </w:rPr>
              <w:t>1. 除本竞争性磋商文件另有规定外，竞争性磋商文件中出现的类似于“近三年”或“前三年”、“近五年”或“前五年”均指递交响应文件时间以前三年或前五年，以此类推。如：递交响应文件时间为  年  月  日，则“近三年”是指  年  月  日至  年  月  日。</w:t>
            </w:r>
          </w:p>
          <w:p w14:paraId="75BFF0FC">
            <w:pPr>
              <w:pStyle w:val="42"/>
              <w:rPr>
                <w:rFonts w:hint="eastAsia"/>
                <w:highlight w:val="none"/>
              </w:rPr>
            </w:pPr>
            <w:r>
              <w:rPr>
                <w:rFonts w:hint="eastAsia"/>
                <w:highlight w:val="none"/>
              </w:rPr>
              <w:t>2. 本竞争性磋商文件所称的“以上”、“以下”、“内”、“以内”，包括本数；所称的“不足”，不包括本数。</w:t>
            </w:r>
          </w:p>
          <w:p w14:paraId="5F8CF9BE">
            <w:pPr>
              <w:pStyle w:val="42"/>
              <w:rPr>
                <w:rFonts w:hint="eastAsia"/>
                <w:highlight w:val="none"/>
              </w:rPr>
            </w:pPr>
            <w:r>
              <w:rPr>
                <w:rFonts w:hint="eastAsia"/>
                <w:highlight w:val="none"/>
              </w:rPr>
              <w:t>3. 供应商须知前附表中，“</w:t>
            </w:r>
            <w:r>
              <w:rPr>
                <w:highlight w:val="none"/>
              </w:rPr>
              <w:sym w:font="Wingdings" w:char="F0FE"/>
            </w:r>
            <w:r>
              <w:rPr>
                <w:rFonts w:hint="eastAsia"/>
                <w:highlight w:val="none"/>
              </w:rPr>
              <w:t>”代表选中，“</w:t>
            </w:r>
            <w:r>
              <w:rPr>
                <w:highlight w:val="none"/>
              </w:rPr>
              <w:sym w:font="Wingdings" w:char="F0A8"/>
            </w:r>
            <w:r>
              <w:rPr>
                <w:rFonts w:hint="eastAsia"/>
                <w:highlight w:val="none"/>
              </w:rPr>
              <w:t>”代表未选中。</w:t>
            </w:r>
          </w:p>
        </w:tc>
      </w:tr>
      <w:bookmarkEnd w:id="66"/>
    </w:tbl>
    <w:p w14:paraId="7DB8A5BE">
      <w:pPr>
        <w:rPr>
          <w:rFonts w:hint="eastAsia"/>
          <w:highlight w:val="none"/>
        </w:rPr>
      </w:pPr>
    </w:p>
    <w:p w14:paraId="2FBB7877">
      <w:pPr>
        <w:pStyle w:val="31"/>
        <w:ind w:firstLine="480"/>
        <w:rPr>
          <w:rFonts w:hint="eastAsia"/>
          <w:highlight w:val="none"/>
        </w:rPr>
      </w:pPr>
    </w:p>
    <w:p w14:paraId="46092C3F">
      <w:pPr>
        <w:rPr>
          <w:rFonts w:hint="eastAsia"/>
          <w:highlight w:val="none"/>
        </w:rPr>
        <w:sectPr>
          <w:footerReference r:id="rId6" w:type="default"/>
          <w:pgSz w:w="11906" w:h="16838"/>
          <w:pgMar w:top="1440" w:right="1800" w:bottom="1440" w:left="1800" w:header="851" w:footer="992" w:gutter="0"/>
          <w:cols w:space="425" w:num="1"/>
          <w:docGrid w:type="lines" w:linePitch="312" w:charSpace="0"/>
        </w:sectPr>
      </w:pPr>
    </w:p>
    <w:p w14:paraId="68F33D82">
      <w:pPr>
        <w:rPr>
          <w:rFonts w:hint="eastAsia"/>
          <w:b/>
          <w:bCs/>
          <w:highlight w:val="none"/>
        </w:rPr>
      </w:pPr>
      <w:r>
        <w:rPr>
          <w:rFonts w:hint="eastAsia"/>
          <w:b/>
          <w:bCs/>
          <w:highlight w:val="none"/>
        </w:rPr>
        <w:t>附件：</w:t>
      </w:r>
    </w:p>
    <w:p w14:paraId="568B8F26">
      <w:pPr>
        <w:widowControl/>
        <w:shd w:val="clear" w:color="auto" w:fill="FFFFFF"/>
        <w:spacing w:before="100" w:beforeAutospacing="1" w:after="100" w:afterAutospacing="1"/>
        <w:jc w:val="center"/>
        <w:rPr>
          <w:rFonts w:hint="eastAsia" w:cs="宋体"/>
          <w:sz w:val="21"/>
          <w:szCs w:val="21"/>
          <w:highlight w:val="none"/>
        </w:rPr>
      </w:pPr>
      <w:r>
        <w:rPr>
          <w:rFonts w:hint="eastAsia" w:cs="宋体"/>
          <w:b/>
          <w:bCs/>
          <w:sz w:val="28"/>
          <w:szCs w:val="28"/>
          <w:highlight w:val="none"/>
        </w:rPr>
        <w:t>中小企业划型标准规定</w:t>
      </w:r>
    </w:p>
    <w:p w14:paraId="42FF865D">
      <w:pPr>
        <w:rPr>
          <w:rFonts w:hint="eastAsia"/>
          <w:highlight w:val="none"/>
        </w:rPr>
      </w:pPr>
      <w:r>
        <w:rPr>
          <w:rFonts w:hint="eastAsia"/>
          <w:highlight w:val="none"/>
        </w:rPr>
        <w:t>一、根据《中华人民共和国中小企业促进法》和《国务院关于进一步促进中小企业发展的若干意见》(国发〔2009〕36号)，制定本规定。</w:t>
      </w:r>
    </w:p>
    <w:p w14:paraId="5FD2644B">
      <w:pPr>
        <w:rPr>
          <w:rFonts w:hint="eastAsia"/>
          <w:highlight w:val="none"/>
        </w:rPr>
      </w:pPr>
      <w:r>
        <w:rPr>
          <w:rFonts w:hint="eastAsia"/>
          <w:highlight w:val="none"/>
        </w:rPr>
        <w:t>二、中小企业划分为中型、小型、微型三种类型，具体标准根据企业从业人员、营业收入、资产总额等指标，结合行业特点制定。</w:t>
      </w:r>
    </w:p>
    <w:p w14:paraId="255E682A">
      <w:pPr>
        <w:rPr>
          <w:rFonts w:hint="eastAsia"/>
          <w:highlight w:val="none"/>
        </w:rPr>
      </w:pPr>
      <w:r>
        <w:rPr>
          <w:rFonts w:hint="eastAsia"/>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1CEE1B5">
      <w:pPr>
        <w:rPr>
          <w:rFonts w:hint="eastAsia"/>
          <w:highlight w:val="none"/>
        </w:rPr>
      </w:pPr>
      <w:r>
        <w:rPr>
          <w:rFonts w:hint="eastAsia"/>
          <w:highlight w:val="none"/>
        </w:rPr>
        <w:t>四、各行业划型标准为：</w:t>
      </w:r>
    </w:p>
    <w:p w14:paraId="68B5BD69">
      <w:pPr>
        <w:rPr>
          <w:rFonts w:hint="eastAsia"/>
          <w:highlight w:val="none"/>
        </w:rPr>
      </w:pPr>
      <w:r>
        <w:rPr>
          <w:rFonts w:hint="eastAsia"/>
          <w:highlight w:val="none"/>
        </w:rPr>
        <w:t>（一）农、林、牧、渔业。营业收入20000万元以下的为中小微型企业。其中，营业收入500万元及以上的为中型企业，营业收入50万元及以上的为小型企业，营业收入50万元以下的为微型企业。</w:t>
      </w:r>
    </w:p>
    <w:p w14:paraId="1F304B20">
      <w:pPr>
        <w:rPr>
          <w:rFonts w:hint="eastAsia"/>
          <w:highlight w:val="none"/>
        </w:rPr>
      </w:pPr>
      <w:r>
        <w:rPr>
          <w:rFonts w:hint="eastAsia"/>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ABEC645">
      <w:pPr>
        <w:rPr>
          <w:rFonts w:hint="eastAsia"/>
          <w:highlight w:val="none"/>
        </w:rPr>
      </w:pPr>
      <w:r>
        <w:rPr>
          <w:rFonts w:hint="eastAsia"/>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3C90F06">
      <w:pPr>
        <w:rPr>
          <w:rFonts w:hint="eastAsia"/>
          <w:highlight w:val="none"/>
        </w:rPr>
      </w:pPr>
      <w:r>
        <w:rPr>
          <w:rFonts w:hint="eastAsia"/>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352175E">
      <w:pPr>
        <w:rPr>
          <w:rFonts w:hint="eastAsia"/>
          <w:highlight w:val="none"/>
        </w:rPr>
      </w:pPr>
      <w:r>
        <w:rPr>
          <w:rFonts w:hint="eastAsia"/>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F576836">
      <w:pPr>
        <w:rPr>
          <w:rFonts w:hint="eastAsia"/>
          <w:highlight w:val="none"/>
        </w:rPr>
      </w:pPr>
      <w:r>
        <w:rPr>
          <w:rFonts w:hint="eastAsia"/>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745AB38">
      <w:pPr>
        <w:rPr>
          <w:rFonts w:hint="eastAsia"/>
          <w:highlight w:val="none"/>
        </w:rPr>
      </w:pPr>
      <w:r>
        <w:rPr>
          <w:rFonts w:hint="eastAsia"/>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6C667BF">
      <w:pPr>
        <w:rPr>
          <w:rFonts w:hint="eastAsia"/>
          <w:highlight w:val="none"/>
        </w:rPr>
      </w:pPr>
      <w:r>
        <w:rPr>
          <w:rFonts w:hint="eastAsia"/>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486F384">
      <w:pPr>
        <w:rPr>
          <w:rFonts w:hint="eastAsia"/>
          <w:highlight w:val="none"/>
        </w:rPr>
      </w:pPr>
      <w:r>
        <w:rPr>
          <w:rFonts w:hint="eastAsia"/>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38BC5D">
      <w:pPr>
        <w:rPr>
          <w:rFonts w:hint="eastAsia"/>
          <w:highlight w:val="none"/>
        </w:rPr>
      </w:pPr>
      <w:r>
        <w:rPr>
          <w:rFonts w:hint="eastAsia"/>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9EF21B">
      <w:pPr>
        <w:rPr>
          <w:rFonts w:hint="eastAsia"/>
          <w:highlight w:val="none"/>
        </w:rPr>
      </w:pPr>
      <w:r>
        <w:rPr>
          <w:rFonts w:hint="eastAsia"/>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3BAEA1A">
      <w:pPr>
        <w:rPr>
          <w:rFonts w:hint="eastAsia"/>
          <w:highlight w:val="none"/>
        </w:rPr>
      </w:pPr>
      <w:r>
        <w:rPr>
          <w:rFonts w:hint="eastAsia"/>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4B39754">
      <w:pPr>
        <w:rPr>
          <w:rFonts w:hint="eastAsia"/>
          <w:highlight w:val="none"/>
        </w:rPr>
      </w:pPr>
      <w:r>
        <w:rPr>
          <w:rFonts w:hint="eastAsia"/>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8C1279C">
      <w:pPr>
        <w:rPr>
          <w:rFonts w:hint="eastAsia"/>
          <w:highlight w:val="none"/>
        </w:rPr>
      </w:pPr>
      <w:r>
        <w:rPr>
          <w:rFonts w:hint="eastAsia"/>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519916C">
      <w:pPr>
        <w:rPr>
          <w:rFonts w:hint="eastAsia"/>
          <w:highlight w:val="none"/>
        </w:rPr>
      </w:pPr>
      <w:r>
        <w:rPr>
          <w:rFonts w:hint="eastAsia"/>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0EC988D">
      <w:pPr>
        <w:rPr>
          <w:rFonts w:hint="eastAsia"/>
          <w:highlight w:val="none"/>
        </w:rPr>
      </w:pPr>
      <w:r>
        <w:rPr>
          <w:rFonts w:hint="eastAsia"/>
          <w:highlight w:val="none"/>
        </w:rPr>
        <w:t>（十六）其他未列明行业。从业人员300人以下的为中小微型企业。其中，从业人员100人及以上的为中型企业；从业人员10人及以上的为小型企业；从业人员10人以下的为微型企业。</w:t>
      </w:r>
    </w:p>
    <w:p w14:paraId="6FA53B87">
      <w:pPr>
        <w:rPr>
          <w:rFonts w:hint="eastAsia"/>
          <w:highlight w:val="none"/>
        </w:rPr>
      </w:pPr>
      <w:r>
        <w:rPr>
          <w:rFonts w:hint="eastAsia"/>
          <w:highlight w:val="none"/>
        </w:rPr>
        <w:t>五、企业类型的划分以统计部门的统计数据为依据。</w:t>
      </w:r>
    </w:p>
    <w:p w14:paraId="30E98FDF">
      <w:pPr>
        <w:rPr>
          <w:rFonts w:hint="eastAsia"/>
          <w:highlight w:val="none"/>
        </w:rPr>
      </w:pPr>
      <w:r>
        <w:rPr>
          <w:rFonts w:hint="eastAsia"/>
          <w:highlight w:val="none"/>
        </w:rPr>
        <w:t>六、本规定适用于在中华人民共和国境内依法设立的各类所有制和各种组织形式的企业。个体工商户和本规定以外的行业，参照本规定进行划型。</w:t>
      </w:r>
    </w:p>
    <w:p w14:paraId="0B413229">
      <w:pPr>
        <w:rPr>
          <w:rFonts w:hint="eastAsia"/>
          <w:highlight w:val="none"/>
        </w:rPr>
      </w:pPr>
      <w:r>
        <w:rPr>
          <w:rFonts w:hint="eastAsia"/>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5F2E01B2">
      <w:pPr>
        <w:rPr>
          <w:rFonts w:hint="eastAsia"/>
          <w:highlight w:val="none"/>
        </w:rPr>
      </w:pPr>
      <w:r>
        <w:rPr>
          <w:rFonts w:hint="eastAsia"/>
          <w:highlight w:val="none"/>
        </w:rPr>
        <w:t>八、本规定由工业和信息化部、国家统计局会同有关部门根据《国民经济行业分类》修订情况和企业发展变化情况适时修订。</w:t>
      </w:r>
    </w:p>
    <w:p w14:paraId="0303E95A">
      <w:pPr>
        <w:rPr>
          <w:rFonts w:hint="eastAsia"/>
          <w:highlight w:val="none"/>
        </w:rPr>
      </w:pPr>
      <w:r>
        <w:rPr>
          <w:rFonts w:hint="eastAsia"/>
          <w:highlight w:val="none"/>
        </w:rPr>
        <w:t>九、本规定由工业和信息化部、国家统计局会同有关部门负责解释。</w:t>
      </w:r>
    </w:p>
    <w:p w14:paraId="481BD373">
      <w:pPr>
        <w:rPr>
          <w:rFonts w:hint="eastAsia"/>
          <w:highlight w:val="none"/>
        </w:rPr>
      </w:pPr>
      <w:r>
        <w:rPr>
          <w:rFonts w:hint="eastAsia"/>
          <w:highlight w:val="none"/>
        </w:rPr>
        <w:t>十、本规定自发布之日起执行，原国家经贸委、原国家计委、财政部和国家统计局2003年颁布的《中小企业标准暂行规定》同时废止。</w:t>
      </w:r>
    </w:p>
    <w:p w14:paraId="6E8BADA1">
      <w:pPr>
        <w:rPr>
          <w:rFonts w:hint="eastAsia"/>
          <w:highlight w:val="none"/>
        </w:rPr>
        <w:sectPr>
          <w:pgSz w:w="11906" w:h="16838"/>
          <w:pgMar w:top="1440" w:right="1800" w:bottom="1440" w:left="1800" w:header="851" w:footer="992" w:gutter="0"/>
          <w:cols w:space="425" w:num="1"/>
          <w:docGrid w:type="lines" w:linePitch="312" w:charSpace="0"/>
        </w:sectPr>
      </w:pPr>
    </w:p>
    <w:p w14:paraId="7F90FBEF">
      <w:pPr>
        <w:pStyle w:val="3"/>
        <w:numPr>
          <w:ilvl w:val="0"/>
          <w:numId w:val="4"/>
        </w:numPr>
        <w:rPr>
          <w:rFonts w:hint="eastAsia"/>
          <w:highlight w:val="none"/>
        </w:rPr>
      </w:pPr>
      <w:bookmarkStart w:id="69" w:name="_Toc163493610"/>
      <w:r>
        <w:rPr>
          <w:rFonts w:hint="eastAsia"/>
          <w:highlight w:val="none"/>
        </w:rPr>
        <w:t>供应商须知</w:t>
      </w:r>
      <w:bookmarkEnd w:id="69"/>
    </w:p>
    <w:p w14:paraId="781E092A">
      <w:pPr>
        <w:pStyle w:val="4"/>
        <w:numPr>
          <w:ilvl w:val="0"/>
          <w:numId w:val="5"/>
        </w:numPr>
        <w:rPr>
          <w:rFonts w:hint="eastAsia"/>
          <w:highlight w:val="none"/>
        </w:rPr>
      </w:pPr>
      <w:bookmarkStart w:id="70" w:name="_Toc109897433"/>
      <w:bookmarkStart w:id="71" w:name="_Toc46771638"/>
      <w:bookmarkStart w:id="72" w:name="_Toc163493611"/>
      <w:bookmarkStart w:id="73" w:name="_Toc109899951"/>
      <w:bookmarkStart w:id="74" w:name="_Toc109900370"/>
      <w:bookmarkStart w:id="75" w:name="_Toc109899532"/>
      <w:bookmarkStart w:id="76" w:name="_Toc470172694"/>
      <w:r>
        <w:rPr>
          <w:rFonts w:hint="eastAsia"/>
          <w:highlight w:val="none"/>
        </w:rPr>
        <w:t>总则</w:t>
      </w:r>
      <w:bookmarkEnd w:id="70"/>
      <w:bookmarkEnd w:id="71"/>
      <w:bookmarkEnd w:id="72"/>
      <w:bookmarkEnd w:id="73"/>
      <w:bookmarkEnd w:id="74"/>
      <w:bookmarkEnd w:id="75"/>
    </w:p>
    <w:p w14:paraId="33528E83">
      <w:pPr>
        <w:pStyle w:val="5"/>
        <w:numPr>
          <w:ilvl w:val="0"/>
          <w:numId w:val="6"/>
        </w:numPr>
        <w:rPr>
          <w:rFonts w:hint="eastAsia"/>
          <w:highlight w:val="none"/>
        </w:rPr>
      </w:pPr>
      <w:bookmarkStart w:id="77" w:name="_Toc52960552"/>
      <w:bookmarkStart w:id="78" w:name="_Toc109897434"/>
      <w:bookmarkStart w:id="79" w:name="_Toc109900371"/>
      <w:bookmarkStart w:id="80" w:name="_Toc48688788"/>
      <w:bookmarkStart w:id="81" w:name="_Toc52962726"/>
      <w:bookmarkStart w:id="82" w:name="_Toc27243"/>
      <w:bookmarkStart w:id="83" w:name="_Toc48846108"/>
      <w:bookmarkStart w:id="84" w:name="_Toc51674210"/>
      <w:bookmarkStart w:id="85" w:name="_Toc109899952"/>
      <w:bookmarkStart w:id="86" w:name="_Toc46772240"/>
      <w:bookmarkStart w:id="87" w:name="_Toc109899533"/>
      <w:bookmarkStart w:id="88" w:name="_Toc46771639"/>
      <w:bookmarkStart w:id="89" w:name="_Toc470172664"/>
      <w:r>
        <w:rPr>
          <w:rFonts w:hint="eastAsia"/>
          <w:highlight w:val="none"/>
        </w:rPr>
        <w:t>适用范围</w:t>
      </w:r>
      <w:bookmarkEnd w:id="77"/>
      <w:bookmarkEnd w:id="78"/>
      <w:bookmarkEnd w:id="79"/>
      <w:bookmarkEnd w:id="80"/>
      <w:bookmarkEnd w:id="81"/>
      <w:bookmarkEnd w:id="82"/>
      <w:bookmarkEnd w:id="83"/>
      <w:bookmarkEnd w:id="84"/>
      <w:bookmarkEnd w:id="85"/>
      <w:bookmarkEnd w:id="86"/>
      <w:bookmarkEnd w:id="87"/>
      <w:bookmarkEnd w:id="88"/>
      <w:bookmarkEnd w:id="89"/>
    </w:p>
    <w:p w14:paraId="013213FB">
      <w:pPr>
        <w:pStyle w:val="31"/>
        <w:ind w:firstLine="480"/>
        <w:rPr>
          <w:rFonts w:hint="eastAsia"/>
          <w:snapToGrid w:val="0"/>
          <w:highlight w:val="none"/>
        </w:rPr>
      </w:pPr>
      <w:r>
        <w:rPr>
          <w:rFonts w:hint="eastAsia"/>
          <w:snapToGrid w:val="0"/>
          <w:highlight w:val="none"/>
        </w:rPr>
        <w:t>1.1本竞争性磋商文件</w:t>
      </w:r>
      <w:r>
        <w:rPr>
          <w:rFonts w:hint="eastAsia" w:cs="宋体"/>
          <w:snapToGrid w:val="0"/>
          <w:highlight w:val="none"/>
        </w:rPr>
        <w:t>（也称磋商文件或采购文件）</w:t>
      </w:r>
      <w:r>
        <w:rPr>
          <w:rFonts w:hint="eastAsia"/>
          <w:snapToGrid w:val="0"/>
          <w:highlight w:val="none"/>
        </w:rPr>
        <w:t>仅适用于本次竞争性磋商中所述项目的采购活动。</w:t>
      </w:r>
    </w:p>
    <w:p w14:paraId="7935363C">
      <w:pPr>
        <w:pStyle w:val="5"/>
        <w:numPr>
          <w:ilvl w:val="0"/>
          <w:numId w:val="6"/>
        </w:numPr>
        <w:rPr>
          <w:rFonts w:hint="eastAsia"/>
          <w:highlight w:val="none"/>
        </w:rPr>
      </w:pPr>
      <w:bookmarkStart w:id="90" w:name="_Toc46772241"/>
      <w:bookmarkStart w:id="91" w:name="_Toc48846109"/>
      <w:bookmarkStart w:id="92" w:name="_Toc48688789"/>
      <w:bookmarkStart w:id="93" w:name="_Toc109899953"/>
      <w:bookmarkStart w:id="94" w:name="_Toc52962727"/>
      <w:bookmarkStart w:id="95" w:name="_Toc52960553"/>
      <w:bookmarkStart w:id="96" w:name="_Toc109900372"/>
      <w:bookmarkStart w:id="97" w:name="_Toc109897435"/>
      <w:bookmarkStart w:id="98" w:name="_Toc109899534"/>
      <w:bookmarkStart w:id="99" w:name="_Toc30547"/>
      <w:bookmarkStart w:id="100" w:name="_Toc51674211"/>
      <w:bookmarkStart w:id="101" w:name="_Toc470172665"/>
      <w:bookmarkStart w:id="102" w:name="_Toc46771640"/>
      <w:r>
        <w:rPr>
          <w:rFonts w:hint="eastAsia"/>
          <w:highlight w:val="none"/>
        </w:rPr>
        <w:t>定义</w:t>
      </w:r>
      <w:bookmarkEnd w:id="90"/>
      <w:bookmarkEnd w:id="91"/>
      <w:bookmarkEnd w:id="92"/>
      <w:bookmarkEnd w:id="93"/>
      <w:bookmarkEnd w:id="94"/>
      <w:bookmarkEnd w:id="95"/>
      <w:bookmarkEnd w:id="96"/>
      <w:bookmarkEnd w:id="97"/>
      <w:bookmarkEnd w:id="98"/>
      <w:bookmarkEnd w:id="99"/>
      <w:bookmarkEnd w:id="100"/>
      <w:bookmarkEnd w:id="101"/>
      <w:bookmarkEnd w:id="102"/>
    </w:p>
    <w:p w14:paraId="096E8287">
      <w:pPr>
        <w:pStyle w:val="31"/>
        <w:ind w:firstLine="480"/>
        <w:rPr>
          <w:rFonts w:hint="eastAsia"/>
          <w:highlight w:val="none"/>
        </w:rPr>
      </w:pPr>
      <w:r>
        <w:rPr>
          <w:rFonts w:hint="eastAsia"/>
          <w:highlight w:val="none"/>
        </w:rPr>
        <w:t>2.1根据《中华人民共和国政府采购法》及其实施条例等有关法律、法规和规章的规定，制定本竞争性磋商文件。</w:t>
      </w:r>
    </w:p>
    <w:p w14:paraId="6F923541">
      <w:pPr>
        <w:pStyle w:val="31"/>
        <w:ind w:firstLine="480"/>
        <w:rPr>
          <w:rFonts w:hint="eastAsia" w:cs="宋体"/>
          <w:snapToGrid w:val="0"/>
          <w:highlight w:val="none"/>
        </w:rPr>
      </w:pPr>
      <w:r>
        <w:rPr>
          <w:rFonts w:cs="宋体"/>
          <w:snapToGrid w:val="0"/>
          <w:highlight w:val="none"/>
        </w:rPr>
        <w:t>2.2采购人：见“供应商须知前附表”。</w:t>
      </w:r>
    </w:p>
    <w:p w14:paraId="5711F200">
      <w:pPr>
        <w:pStyle w:val="31"/>
        <w:ind w:firstLine="480"/>
        <w:rPr>
          <w:rFonts w:hint="eastAsia" w:cs="宋体"/>
          <w:snapToGrid w:val="0"/>
          <w:highlight w:val="none"/>
        </w:rPr>
      </w:pPr>
      <w:r>
        <w:rPr>
          <w:rFonts w:cs="宋体"/>
          <w:snapToGrid w:val="0"/>
          <w:highlight w:val="none"/>
        </w:rPr>
        <w:t>2.3采购代理机构：见“供应商须知前附表”。</w:t>
      </w:r>
    </w:p>
    <w:p w14:paraId="667DDFB6">
      <w:pPr>
        <w:pStyle w:val="31"/>
        <w:ind w:firstLine="480"/>
        <w:rPr>
          <w:rFonts w:hint="eastAsia" w:cs="宋体"/>
          <w:snapToGrid w:val="0"/>
          <w:highlight w:val="none"/>
        </w:rPr>
      </w:pPr>
      <w:r>
        <w:rPr>
          <w:rFonts w:cs="宋体"/>
          <w:snapToGrid w:val="0"/>
          <w:highlight w:val="none"/>
        </w:rPr>
        <w:t>2.4政府采购监督管理部门：见“供应商须知前附表”。</w:t>
      </w:r>
    </w:p>
    <w:p w14:paraId="05FC30AC">
      <w:pPr>
        <w:pStyle w:val="31"/>
        <w:ind w:firstLine="480"/>
        <w:rPr>
          <w:rFonts w:hint="eastAsia" w:cs="宋体"/>
          <w:snapToGrid w:val="0"/>
          <w:highlight w:val="none"/>
        </w:rPr>
      </w:pPr>
      <w:r>
        <w:rPr>
          <w:rFonts w:cs="宋体"/>
          <w:snapToGrid w:val="0"/>
          <w:highlight w:val="none"/>
        </w:rPr>
        <w:t>2.5项目名称：见“供应商须知前附表”。</w:t>
      </w:r>
    </w:p>
    <w:p w14:paraId="36E3EB03">
      <w:pPr>
        <w:pStyle w:val="31"/>
        <w:ind w:firstLine="480"/>
        <w:rPr>
          <w:rFonts w:hint="eastAsia" w:cs="宋体"/>
          <w:snapToGrid w:val="0"/>
          <w:highlight w:val="none"/>
        </w:rPr>
      </w:pPr>
      <w:r>
        <w:rPr>
          <w:rFonts w:cs="宋体"/>
          <w:snapToGrid w:val="0"/>
          <w:highlight w:val="none"/>
        </w:rPr>
        <w:t>2.6项目地点：见“供应商须知前附表”。</w:t>
      </w:r>
    </w:p>
    <w:p w14:paraId="60BB923A">
      <w:pPr>
        <w:pStyle w:val="31"/>
        <w:ind w:firstLine="480"/>
        <w:rPr>
          <w:rFonts w:hint="eastAsia" w:cs="宋体"/>
          <w:snapToGrid w:val="0"/>
          <w:highlight w:val="none"/>
        </w:rPr>
      </w:pPr>
      <w:r>
        <w:rPr>
          <w:rFonts w:cs="宋体"/>
          <w:snapToGrid w:val="0"/>
          <w:highlight w:val="none"/>
        </w:rPr>
        <w:t>2.7项目内容：见“供应商须知前附表”。</w:t>
      </w:r>
    </w:p>
    <w:p w14:paraId="16E5A77F">
      <w:pPr>
        <w:pStyle w:val="31"/>
        <w:ind w:firstLine="480"/>
        <w:rPr>
          <w:rFonts w:hint="eastAsia" w:cs="宋体"/>
          <w:snapToGrid w:val="0"/>
          <w:highlight w:val="none"/>
        </w:rPr>
      </w:pPr>
      <w:r>
        <w:rPr>
          <w:rFonts w:cs="宋体"/>
          <w:snapToGrid w:val="0"/>
          <w:highlight w:val="none"/>
        </w:rPr>
        <w:t>2.8项目属性：见“供应商须知前附表”。</w:t>
      </w:r>
    </w:p>
    <w:p w14:paraId="0357603F">
      <w:pPr>
        <w:pStyle w:val="5"/>
        <w:numPr>
          <w:ilvl w:val="0"/>
          <w:numId w:val="6"/>
        </w:numPr>
        <w:rPr>
          <w:rFonts w:hint="eastAsia"/>
          <w:highlight w:val="none"/>
        </w:rPr>
      </w:pPr>
      <w:bookmarkStart w:id="103" w:name="_Toc109897437"/>
      <w:bookmarkStart w:id="104" w:name="_Toc46772243"/>
      <w:bookmarkStart w:id="105" w:name="_Toc109899955"/>
      <w:bookmarkStart w:id="106" w:name="_Toc109900374"/>
      <w:bookmarkStart w:id="107" w:name="_Toc48846111"/>
      <w:bookmarkStart w:id="108" w:name="_Toc51674213"/>
      <w:bookmarkStart w:id="109" w:name="_Toc46771642"/>
      <w:bookmarkStart w:id="110" w:name="_Toc48688791"/>
      <w:bookmarkStart w:id="111" w:name="_Toc470172667"/>
      <w:bookmarkStart w:id="112" w:name="_Toc9974"/>
      <w:bookmarkStart w:id="113" w:name="_Toc109899536"/>
      <w:bookmarkStart w:id="114" w:name="_Toc52962729"/>
      <w:bookmarkStart w:id="115" w:name="_Toc52960555"/>
      <w:r>
        <w:rPr>
          <w:highlight w:val="none"/>
        </w:rPr>
        <w:t>资金来源</w:t>
      </w:r>
    </w:p>
    <w:p w14:paraId="4A1411B3">
      <w:pPr>
        <w:pStyle w:val="31"/>
        <w:ind w:firstLine="480"/>
        <w:rPr>
          <w:rFonts w:hint="eastAsia"/>
          <w:highlight w:val="none"/>
        </w:rPr>
      </w:pPr>
      <w:r>
        <w:rPr>
          <w:highlight w:val="none"/>
        </w:rPr>
        <w:t>3.1资金来源：见“供应商须知前附表”。</w:t>
      </w:r>
    </w:p>
    <w:p w14:paraId="7EF7DE6F">
      <w:pPr>
        <w:pStyle w:val="5"/>
        <w:numPr>
          <w:ilvl w:val="0"/>
          <w:numId w:val="6"/>
        </w:numPr>
        <w:rPr>
          <w:rFonts w:hint="eastAsia"/>
          <w:highlight w:val="none"/>
        </w:rPr>
      </w:pPr>
      <w:r>
        <w:rPr>
          <w:rFonts w:hint="eastAsia"/>
          <w:highlight w:val="none"/>
        </w:rPr>
        <w:t>供应商资格要求</w:t>
      </w:r>
    </w:p>
    <w:p w14:paraId="061D436F">
      <w:pPr>
        <w:rPr>
          <w:rFonts w:hint="eastAsia"/>
          <w:highlight w:val="none"/>
        </w:rPr>
      </w:pPr>
      <w:r>
        <w:rPr>
          <w:highlight w:val="none"/>
        </w:rPr>
        <w:t>4.1供应商资格要求：见“供应商须知前附表”；</w:t>
      </w:r>
    </w:p>
    <w:p w14:paraId="2BB0BD96">
      <w:pPr>
        <w:rPr>
          <w:rFonts w:hint="eastAsia"/>
          <w:highlight w:val="none"/>
        </w:rPr>
      </w:pPr>
      <w:r>
        <w:rPr>
          <w:highlight w:val="none"/>
        </w:rPr>
        <w:t>4.2“供应商须知前附表”规定接受联合体</w:t>
      </w:r>
      <w:r>
        <w:rPr>
          <w:rFonts w:hint="eastAsia"/>
          <w:highlight w:val="none"/>
        </w:rPr>
        <w:t>磋商</w:t>
      </w:r>
      <w:r>
        <w:rPr>
          <w:highlight w:val="none"/>
        </w:rPr>
        <w:t xml:space="preserve">的，还应遵守以下规定： </w:t>
      </w:r>
    </w:p>
    <w:p w14:paraId="3665E92D">
      <w:pPr>
        <w:pStyle w:val="31"/>
        <w:ind w:firstLine="480"/>
        <w:rPr>
          <w:rFonts w:hint="eastAsia"/>
          <w:highlight w:val="none"/>
        </w:rPr>
      </w:pPr>
      <w:r>
        <w:rPr>
          <w:rFonts w:hint="eastAsia"/>
          <w:highlight w:val="none"/>
        </w:rPr>
        <w:t>（</w:t>
      </w:r>
      <w:r>
        <w:rPr>
          <w:highlight w:val="none"/>
        </w:rPr>
        <w:t>1）联合体各方应按竞争性磋商文件提供的格式签订联合体协议书，明确联合体牵头人和各方权利义务；</w:t>
      </w:r>
    </w:p>
    <w:p w14:paraId="7EAF3A56">
      <w:pPr>
        <w:pStyle w:val="31"/>
        <w:ind w:firstLine="480"/>
        <w:rPr>
          <w:rFonts w:hint="eastAsia"/>
          <w:highlight w:val="none"/>
        </w:rPr>
      </w:pPr>
      <w:r>
        <w:rPr>
          <w:rFonts w:hint="eastAsia"/>
          <w:highlight w:val="none"/>
        </w:rPr>
        <w:t>（</w:t>
      </w:r>
      <w:r>
        <w:rPr>
          <w:highlight w:val="none"/>
        </w:rPr>
        <w:t>2）由同一专业的单位组成的联合体，按照资质等级较低的单位确定资质等级；</w:t>
      </w:r>
    </w:p>
    <w:p w14:paraId="235DF107">
      <w:pPr>
        <w:pStyle w:val="31"/>
        <w:ind w:firstLine="480"/>
        <w:rPr>
          <w:rFonts w:hint="eastAsia"/>
          <w:highlight w:val="none"/>
        </w:rPr>
      </w:pPr>
      <w:r>
        <w:rPr>
          <w:rFonts w:hint="eastAsia"/>
          <w:highlight w:val="none"/>
        </w:rPr>
        <w:t>（</w:t>
      </w:r>
      <w:r>
        <w:rPr>
          <w:highlight w:val="none"/>
        </w:rPr>
        <w:t>3）联合体各方不得再以自己名义单独或参加其他联合体</w:t>
      </w:r>
      <w:r>
        <w:rPr>
          <w:rFonts w:hint="eastAsia"/>
          <w:highlight w:val="none"/>
        </w:rPr>
        <w:t>参与本项目</w:t>
      </w:r>
      <w:r>
        <w:rPr>
          <w:highlight w:val="none"/>
        </w:rPr>
        <w:t>。</w:t>
      </w:r>
    </w:p>
    <w:p w14:paraId="65F44FB7">
      <w:pPr>
        <w:pStyle w:val="5"/>
        <w:numPr>
          <w:ilvl w:val="0"/>
          <w:numId w:val="6"/>
        </w:numPr>
        <w:rPr>
          <w:rFonts w:hint="eastAsia"/>
          <w:highlight w:val="none"/>
        </w:rPr>
      </w:pPr>
      <w:r>
        <w:rPr>
          <w:rFonts w:hint="eastAsia"/>
          <w:highlight w:val="none"/>
        </w:rPr>
        <w:t>费用</w:t>
      </w:r>
      <w:bookmarkEnd w:id="103"/>
      <w:bookmarkEnd w:id="104"/>
      <w:bookmarkEnd w:id="105"/>
      <w:bookmarkEnd w:id="106"/>
      <w:bookmarkEnd w:id="107"/>
      <w:bookmarkEnd w:id="108"/>
      <w:bookmarkEnd w:id="109"/>
      <w:bookmarkEnd w:id="110"/>
      <w:bookmarkEnd w:id="111"/>
      <w:bookmarkEnd w:id="112"/>
      <w:bookmarkEnd w:id="113"/>
      <w:bookmarkEnd w:id="114"/>
      <w:bookmarkEnd w:id="115"/>
      <w:r>
        <w:rPr>
          <w:rFonts w:hint="eastAsia"/>
          <w:highlight w:val="none"/>
        </w:rPr>
        <w:t>承担</w:t>
      </w:r>
    </w:p>
    <w:p w14:paraId="68A305D5">
      <w:pPr>
        <w:pStyle w:val="31"/>
        <w:ind w:firstLine="480"/>
        <w:rPr>
          <w:rFonts w:hint="eastAsia"/>
          <w:snapToGrid w:val="0"/>
          <w:highlight w:val="none"/>
          <w:lang w:val="zh-CN"/>
        </w:rPr>
      </w:pPr>
      <w:r>
        <w:rPr>
          <w:snapToGrid w:val="0"/>
          <w:highlight w:val="none"/>
          <w:lang w:val="zh-CN"/>
        </w:rPr>
        <w:t>5</w:t>
      </w:r>
      <w:r>
        <w:rPr>
          <w:rFonts w:hint="eastAsia"/>
          <w:snapToGrid w:val="0"/>
          <w:highlight w:val="none"/>
          <w:lang w:val="zh-CN"/>
        </w:rPr>
        <w:t>.1供应商应承担所有与准备和参加磋商有关的费用，不论磋商的结果如何，采购人和采购代理机构均无义务和责任承担这些费用。</w:t>
      </w:r>
    </w:p>
    <w:p w14:paraId="51239ADD">
      <w:pPr>
        <w:pStyle w:val="5"/>
        <w:numPr>
          <w:ilvl w:val="0"/>
          <w:numId w:val="6"/>
        </w:numPr>
        <w:rPr>
          <w:rFonts w:hint="eastAsia"/>
          <w:highlight w:val="none"/>
        </w:rPr>
      </w:pPr>
      <w:bookmarkStart w:id="116" w:name="_Toc140132761"/>
      <w:bookmarkStart w:id="117" w:name="_Toc161600293"/>
      <w:r>
        <w:rPr>
          <w:rFonts w:hint="eastAsia"/>
          <w:highlight w:val="none"/>
        </w:rPr>
        <w:t>保密</w:t>
      </w:r>
      <w:bookmarkEnd w:id="116"/>
      <w:bookmarkEnd w:id="117"/>
    </w:p>
    <w:p w14:paraId="5DF8EBFF">
      <w:pPr>
        <w:pStyle w:val="31"/>
        <w:ind w:firstLine="480"/>
        <w:rPr>
          <w:rFonts w:hint="eastAsia"/>
          <w:highlight w:val="none"/>
        </w:rPr>
      </w:pPr>
      <w:r>
        <w:rPr>
          <w:rFonts w:hint="eastAsia"/>
          <w:highlight w:val="none"/>
        </w:rPr>
        <w:t xml:space="preserve">6.1参与磋商活动的各方应对竞争磋商文件和响应文件中的商业和技术等秘密保密，否则应承担相应的法律责任。 </w:t>
      </w:r>
    </w:p>
    <w:p w14:paraId="31827C11">
      <w:pPr>
        <w:pStyle w:val="5"/>
        <w:numPr>
          <w:ilvl w:val="0"/>
          <w:numId w:val="6"/>
        </w:numPr>
        <w:rPr>
          <w:rFonts w:hint="eastAsia"/>
          <w:highlight w:val="none"/>
        </w:rPr>
      </w:pPr>
      <w:bookmarkStart w:id="118" w:name="_Toc161600294"/>
      <w:bookmarkStart w:id="119" w:name="_Toc140132762"/>
      <w:r>
        <w:rPr>
          <w:rFonts w:hint="eastAsia"/>
          <w:highlight w:val="none"/>
        </w:rPr>
        <w:t>语言文字</w:t>
      </w:r>
      <w:bookmarkEnd w:id="118"/>
      <w:bookmarkEnd w:id="119"/>
    </w:p>
    <w:p w14:paraId="75DE5743">
      <w:pPr>
        <w:pStyle w:val="31"/>
        <w:ind w:firstLine="480"/>
        <w:rPr>
          <w:rFonts w:hint="eastAsia"/>
          <w:highlight w:val="none"/>
        </w:rPr>
      </w:pPr>
      <w:r>
        <w:rPr>
          <w:rFonts w:hint="eastAsia"/>
          <w:highlight w:val="none"/>
        </w:rPr>
        <w:t>7.1响应文件使用的语言文字应为中文。专用术语使用外文的，应附有中文注释。</w:t>
      </w:r>
    </w:p>
    <w:p w14:paraId="6DC6A34B">
      <w:pPr>
        <w:pStyle w:val="5"/>
        <w:numPr>
          <w:ilvl w:val="0"/>
          <w:numId w:val="6"/>
        </w:numPr>
        <w:rPr>
          <w:rFonts w:hint="eastAsia"/>
          <w:highlight w:val="none"/>
        </w:rPr>
      </w:pPr>
      <w:bookmarkStart w:id="120" w:name="_Toc140132763"/>
      <w:bookmarkStart w:id="121" w:name="_Toc161600295"/>
      <w:r>
        <w:rPr>
          <w:rFonts w:hint="eastAsia"/>
          <w:highlight w:val="none"/>
        </w:rPr>
        <w:t>计量单位</w:t>
      </w:r>
      <w:bookmarkEnd w:id="120"/>
      <w:bookmarkEnd w:id="121"/>
    </w:p>
    <w:p w14:paraId="78735B1F">
      <w:pPr>
        <w:pStyle w:val="31"/>
        <w:ind w:firstLine="480"/>
        <w:rPr>
          <w:rFonts w:hint="eastAsia"/>
          <w:highlight w:val="none"/>
        </w:rPr>
      </w:pPr>
      <w:r>
        <w:rPr>
          <w:rFonts w:hint="eastAsia"/>
          <w:highlight w:val="none"/>
        </w:rPr>
        <w:t>8.1所有计量均采用中华人民共和国法定计量单位。</w:t>
      </w:r>
    </w:p>
    <w:p w14:paraId="7C7B9D3C">
      <w:pPr>
        <w:pStyle w:val="5"/>
        <w:numPr>
          <w:ilvl w:val="0"/>
          <w:numId w:val="6"/>
        </w:numPr>
        <w:rPr>
          <w:rFonts w:hint="eastAsia"/>
          <w:highlight w:val="none"/>
        </w:rPr>
      </w:pPr>
      <w:bookmarkStart w:id="122" w:name="_Toc140132764"/>
      <w:bookmarkStart w:id="123" w:name="_Toc161600296"/>
      <w:r>
        <w:rPr>
          <w:rFonts w:hint="eastAsia"/>
          <w:highlight w:val="none"/>
        </w:rPr>
        <w:t>现场考察和答疑会</w:t>
      </w:r>
      <w:bookmarkEnd w:id="122"/>
      <w:bookmarkEnd w:id="123"/>
    </w:p>
    <w:p w14:paraId="2D4BF312">
      <w:pPr>
        <w:pStyle w:val="31"/>
        <w:ind w:firstLine="480"/>
        <w:rPr>
          <w:rFonts w:hint="eastAsia"/>
          <w:highlight w:val="none"/>
        </w:rPr>
      </w:pPr>
      <w:bookmarkStart w:id="124" w:name="_Hlk143529198"/>
      <w:r>
        <w:rPr>
          <w:rFonts w:hint="eastAsia"/>
          <w:highlight w:val="none"/>
        </w:rPr>
        <w:t xml:space="preserve">9.1 “供应商须知前附表”规定组织现场考察的，采购代理机构按“供应商须知前附表”规定的时间、地点组织供应商项目现场考察。 </w:t>
      </w:r>
    </w:p>
    <w:p w14:paraId="55B8BF25">
      <w:pPr>
        <w:pStyle w:val="31"/>
        <w:ind w:firstLine="480"/>
        <w:rPr>
          <w:rFonts w:hint="eastAsia"/>
          <w:highlight w:val="none"/>
        </w:rPr>
      </w:pPr>
      <w:r>
        <w:rPr>
          <w:rFonts w:hint="eastAsia"/>
          <w:highlight w:val="none"/>
        </w:rPr>
        <w:t>9.2 供应商现场考察发生的费用自理。</w:t>
      </w:r>
    </w:p>
    <w:p w14:paraId="2B89E4D4">
      <w:pPr>
        <w:pStyle w:val="31"/>
        <w:ind w:firstLine="480"/>
        <w:rPr>
          <w:rFonts w:hint="eastAsia"/>
          <w:highlight w:val="none"/>
        </w:rPr>
      </w:pPr>
      <w:r>
        <w:rPr>
          <w:rFonts w:hint="eastAsia"/>
          <w:highlight w:val="none"/>
        </w:rPr>
        <w:t>9.3 在现场考察中，因供应商自身原因发生的人员伤亡和财产损失，由供应商自行负责。</w:t>
      </w:r>
    </w:p>
    <w:p w14:paraId="641C728E">
      <w:pPr>
        <w:pStyle w:val="31"/>
        <w:ind w:firstLine="480"/>
        <w:rPr>
          <w:rFonts w:hint="eastAsia"/>
          <w:highlight w:val="none"/>
        </w:rPr>
      </w:pPr>
      <w:r>
        <w:rPr>
          <w:rFonts w:hint="eastAsia"/>
          <w:highlight w:val="none"/>
        </w:rPr>
        <w:t>9.4 采购人在现场考察中介绍的项目场地和相关的周边环境情况，仅供供应商在编制响应文件时参考，采购人和采购代理机构不对供应商据此作出的判断和决策负责。</w:t>
      </w:r>
    </w:p>
    <w:p w14:paraId="32638DC0">
      <w:pPr>
        <w:pStyle w:val="31"/>
        <w:ind w:firstLine="480"/>
        <w:rPr>
          <w:rFonts w:hint="eastAsia"/>
          <w:highlight w:val="none"/>
        </w:rPr>
      </w:pPr>
      <w:r>
        <w:rPr>
          <w:rFonts w:hint="eastAsia"/>
          <w:highlight w:val="none"/>
        </w:rPr>
        <w:t>9.5 “供应商须知前附表”规定召开答疑会的，采购代理机构按“供应商须知前附表”规定的时间和地点召开答疑会，澄清供应商提出的问题。</w:t>
      </w:r>
    </w:p>
    <w:bookmarkEnd w:id="124"/>
    <w:p w14:paraId="3041C243">
      <w:pPr>
        <w:pStyle w:val="5"/>
        <w:numPr>
          <w:ilvl w:val="0"/>
          <w:numId w:val="6"/>
        </w:numPr>
        <w:rPr>
          <w:rFonts w:hint="eastAsia"/>
          <w:highlight w:val="none"/>
        </w:rPr>
      </w:pPr>
      <w:bookmarkStart w:id="125" w:name="_Toc161600297"/>
      <w:bookmarkStart w:id="126" w:name="_Toc140132765"/>
      <w:r>
        <w:rPr>
          <w:rFonts w:hint="eastAsia"/>
          <w:highlight w:val="none"/>
        </w:rPr>
        <w:t>合同分包</w:t>
      </w:r>
      <w:bookmarkEnd w:id="125"/>
      <w:bookmarkEnd w:id="126"/>
    </w:p>
    <w:p w14:paraId="65C65110">
      <w:pPr>
        <w:pStyle w:val="31"/>
        <w:ind w:firstLine="480"/>
        <w:rPr>
          <w:rFonts w:hint="eastAsia"/>
          <w:highlight w:val="none"/>
        </w:rPr>
      </w:pPr>
      <w:r>
        <w:rPr>
          <w:rFonts w:hint="eastAsia"/>
          <w:highlight w:val="none"/>
        </w:rPr>
        <w:t>10.1“供应商须知前附表”规定允许分包的，供应商应当遵守其分包规定。</w:t>
      </w:r>
    </w:p>
    <w:p w14:paraId="0420D305">
      <w:pPr>
        <w:pStyle w:val="31"/>
        <w:ind w:firstLine="480"/>
        <w:rPr>
          <w:rFonts w:hint="eastAsia"/>
          <w:highlight w:val="none"/>
        </w:rPr>
      </w:pPr>
      <w:r>
        <w:rPr>
          <w:rFonts w:hint="eastAsia"/>
          <w:highlight w:val="none"/>
        </w:rPr>
        <w:t>10.2 供应商未遵守竞争性磋商文件分包规定的，其</w:t>
      </w:r>
      <w:r>
        <w:rPr>
          <w:rFonts w:hint="eastAsia"/>
          <w:b/>
          <w:bCs/>
          <w:highlight w:val="none"/>
        </w:rPr>
        <w:t>响应无效</w:t>
      </w:r>
      <w:r>
        <w:rPr>
          <w:rFonts w:hint="eastAsia"/>
          <w:highlight w:val="none"/>
        </w:rPr>
        <w:t>。分包规定见“供应商须知前附表”。</w:t>
      </w:r>
    </w:p>
    <w:p w14:paraId="7A4C121F">
      <w:pPr>
        <w:pStyle w:val="5"/>
        <w:numPr>
          <w:ilvl w:val="0"/>
          <w:numId w:val="6"/>
        </w:numPr>
        <w:rPr>
          <w:rFonts w:hint="eastAsia"/>
          <w:highlight w:val="none"/>
        </w:rPr>
      </w:pPr>
      <w:bookmarkStart w:id="127" w:name="_Toc155185858"/>
      <w:bookmarkStart w:id="128" w:name="_Toc161600298"/>
      <w:r>
        <w:rPr>
          <w:rFonts w:hint="eastAsia"/>
          <w:highlight w:val="none"/>
        </w:rPr>
        <w:t>电子标说明</w:t>
      </w:r>
      <w:bookmarkEnd w:id="127"/>
      <w:bookmarkEnd w:id="128"/>
    </w:p>
    <w:p w14:paraId="53602F03">
      <w:pPr>
        <w:pStyle w:val="31"/>
        <w:ind w:firstLine="480"/>
        <w:rPr>
          <w:rFonts w:hint="eastAsia"/>
          <w:highlight w:val="none"/>
        </w:rPr>
      </w:pPr>
      <w:r>
        <w:rPr>
          <w:rFonts w:hint="eastAsia"/>
          <w:highlight w:val="none"/>
        </w:rPr>
        <w:t>11.1由于本项目采用电子标方式，潜在供应商的名单将在响应文件递交截止时间后才会解密。因此，采购人或采购代理机构无法通过传统的传真或邮件方式，将竞争性磋商文件的澄清或修改内容逐一通知到每位已获取竞争性磋商文件的潜在供应商。为确保信息的及时性和准确性，澄清或修改的内容将仅在湖北省政府采购网上以更正公告的形式发布。潜在供应商需密切关注该网站，及时查看并下载相关更正公告。若因潜在供应商未能及时查看或下载相关更正公告，而导致的一切后果，将由潜在供应商自行承担；</w:t>
      </w:r>
    </w:p>
    <w:p w14:paraId="2BF87AC1">
      <w:pPr>
        <w:pStyle w:val="31"/>
        <w:ind w:firstLine="480"/>
        <w:rPr>
          <w:rFonts w:hint="eastAsia"/>
          <w:highlight w:val="none"/>
        </w:rPr>
      </w:pPr>
      <w:r>
        <w:rPr>
          <w:rFonts w:hint="eastAsia"/>
          <w:highlight w:val="none"/>
        </w:rPr>
        <w:t>11.2制作电子响应文件需要数字证书（简称“CA”）和电子签章，请供应商及时办理数字证书及电子签章，并在“湖北省政府采购电子交易数据汇聚平台”中完成数字证书绑定；</w:t>
      </w:r>
    </w:p>
    <w:p w14:paraId="768A10D5">
      <w:pPr>
        <w:pStyle w:val="31"/>
        <w:ind w:firstLine="480"/>
        <w:rPr>
          <w:rFonts w:hint="eastAsia"/>
          <w:highlight w:val="none"/>
        </w:rPr>
      </w:pPr>
      <w:r>
        <w:rPr>
          <w:rFonts w:hint="eastAsia"/>
          <w:highlight w:val="none"/>
        </w:rPr>
        <w:t>11.3数字证书及电子签章必须是在“湖北省政府采购电子交易数据汇聚平台”中实现了互联互通对接的产品。办理地点详见“湖北省政府采购电子交易数据汇聚平台”中“已对接CA厂商名录”专栏。</w:t>
      </w:r>
    </w:p>
    <w:p w14:paraId="29B4A99A">
      <w:pPr>
        <w:pStyle w:val="31"/>
        <w:ind w:firstLine="480"/>
        <w:rPr>
          <w:rFonts w:hint="eastAsia"/>
          <w:highlight w:val="none"/>
        </w:rPr>
      </w:pPr>
      <w:r>
        <w:rPr>
          <w:rFonts w:hint="eastAsia"/>
          <w:highlight w:val="none"/>
        </w:rPr>
        <w:t>11.4本竞争性磋商文件中电子化采购的有关概念：</w:t>
      </w:r>
    </w:p>
    <w:p w14:paraId="12DB33EB">
      <w:pPr>
        <w:pStyle w:val="31"/>
        <w:numPr>
          <w:ilvl w:val="0"/>
          <w:numId w:val="7"/>
        </w:numPr>
        <w:shd w:val="clear" w:color="auto" w:fill="FFFFFF" w:themeFill="background1"/>
        <w:ind w:firstLineChars="0"/>
        <w:rPr>
          <w:rFonts w:hint="eastAsia"/>
          <w:highlight w:val="none"/>
        </w:rPr>
      </w:pPr>
      <w:r>
        <w:rPr>
          <w:rFonts w:hint="eastAsia"/>
          <w:b/>
          <w:bCs/>
          <w:highlight w:val="none"/>
        </w:rPr>
        <w:t>电子签名</w:t>
      </w:r>
      <w:r>
        <w:rPr>
          <w:rFonts w:hint="eastAsia"/>
          <w:highlight w:val="none"/>
        </w:rPr>
        <w:t>：指运用电子密码技术，在数据电文中以电子形式所含，用于识别签名人（法人或自然人）身份并表明签名人认可其中内容的数据。</w:t>
      </w:r>
    </w:p>
    <w:p w14:paraId="7E636FF8">
      <w:pPr>
        <w:pStyle w:val="31"/>
        <w:numPr>
          <w:ilvl w:val="0"/>
          <w:numId w:val="7"/>
        </w:numPr>
        <w:shd w:val="clear" w:color="auto" w:fill="FFFFFF" w:themeFill="background1"/>
        <w:ind w:firstLineChars="0"/>
        <w:rPr>
          <w:rFonts w:hint="eastAsia"/>
          <w:highlight w:val="none"/>
        </w:rPr>
      </w:pPr>
      <w:r>
        <w:rPr>
          <w:rFonts w:hint="eastAsia"/>
          <w:b/>
          <w:bCs/>
          <w:highlight w:val="none"/>
        </w:rPr>
        <w:t>电子印章</w:t>
      </w:r>
      <w:r>
        <w:rPr>
          <w:rFonts w:hint="eastAsia"/>
          <w:highlight w:val="none"/>
        </w:rPr>
        <w:t>：指模拟在纸质文件上加盖传统实物印章的外观和方式进行电子签名的形式。</w:t>
      </w:r>
    </w:p>
    <w:p w14:paraId="47CB86BD">
      <w:pPr>
        <w:pStyle w:val="31"/>
        <w:numPr>
          <w:ilvl w:val="0"/>
          <w:numId w:val="7"/>
        </w:numPr>
        <w:shd w:val="clear" w:color="auto" w:fill="FFFFFF" w:themeFill="background1"/>
        <w:ind w:firstLineChars="0"/>
        <w:rPr>
          <w:rFonts w:hint="eastAsia"/>
          <w:highlight w:val="none"/>
        </w:rPr>
      </w:pPr>
      <w:r>
        <w:rPr>
          <w:rFonts w:hint="eastAsia"/>
          <w:b/>
          <w:bCs/>
          <w:highlight w:val="none"/>
        </w:rPr>
        <w:t>数字证书（简称“CA”）：</w:t>
      </w:r>
      <w:r>
        <w:rPr>
          <w:rFonts w:hint="eastAsia"/>
          <w:highlight w:val="none"/>
        </w:rPr>
        <w:t>经过有关部门认可的电子认证服务机构基于 PKI 技术签发、认证和管理的数字证书。CA 证书具有数据电文交换中身份识别、电子签名、加密解密等功能。</w:t>
      </w:r>
    </w:p>
    <w:p w14:paraId="65FCCE0F">
      <w:pPr>
        <w:pStyle w:val="31"/>
        <w:numPr>
          <w:ilvl w:val="0"/>
          <w:numId w:val="7"/>
        </w:numPr>
        <w:shd w:val="clear" w:color="auto" w:fill="FFFFFF" w:themeFill="background1"/>
        <w:ind w:firstLineChars="0"/>
        <w:rPr>
          <w:rFonts w:hint="eastAsia"/>
          <w:highlight w:val="none"/>
        </w:rPr>
      </w:pPr>
      <w:r>
        <w:rPr>
          <w:rFonts w:hint="eastAsia"/>
          <w:b/>
          <w:bCs/>
          <w:highlight w:val="none"/>
        </w:rPr>
        <w:t>供应商客户端：</w:t>
      </w:r>
      <w:r>
        <w:rPr>
          <w:rFonts w:hint="eastAsia"/>
          <w:highlight w:val="none"/>
        </w:rPr>
        <w:t>是按照《湖北省政府采购数据汇聚平台数字化标准规范体系》与“湖北省政府采购电子交易数据汇聚平台”完成对接的供应商投标软件。供应商可在湖北省政府采购电子交易数据汇聚平台中下载使用。</w:t>
      </w:r>
    </w:p>
    <w:p w14:paraId="2E7A07A4">
      <w:pPr>
        <w:pStyle w:val="31"/>
        <w:ind w:firstLine="480"/>
        <w:rPr>
          <w:rFonts w:hint="eastAsia"/>
          <w:highlight w:val="none"/>
        </w:rPr>
      </w:pPr>
      <w:r>
        <w:rPr>
          <w:rFonts w:hint="eastAsia"/>
          <w:highlight w:val="none"/>
        </w:rPr>
        <w:t>11.5电子交易系统咨询：供应商应当充分考虑到电子标可能会发生的各种问题和风险，特别是响应文件签署、提交等问题，无特殊情况，应当按照“供应商须知前附表”的规定咨询采购代理机构或政府采购交易系统。</w:t>
      </w:r>
    </w:p>
    <w:p w14:paraId="1A83F187">
      <w:pPr>
        <w:pStyle w:val="31"/>
        <w:ind w:firstLine="480"/>
        <w:rPr>
          <w:rFonts w:hint="eastAsia"/>
          <w:highlight w:val="none"/>
        </w:rPr>
      </w:pPr>
      <w:r>
        <w:rPr>
          <w:rFonts w:hint="eastAsia"/>
          <w:highlight w:val="none"/>
        </w:rPr>
        <w:t>11.6政府采购交易系统联系方式详见“供应商须知前附表”。</w:t>
      </w:r>
    </w:p>
    <w:p w14:paraId="52D57E71">
      <w:pPr>
        <w:pStyle w:val="4"/>
        <w:numPr>
          <w:ilvl w:val="0"/>
          <w:numId w:val="5"/>
        </w:numPr>
        <w:rPr>
          <w:rFonts w:hint="eastAsia"/>
          <w:highlight w:val="none"/>
        </w:rPr>
      </w:pPr>
      <w:bookmarkStart w:id="129" w:name="_Toc46771643"/>
      <w:bookmarkStart w:id="130" w:name="_Toc109899537"/>
      <w:bookmarkStart w:id="131" w:name="_Toc109899956"/>
      <w:bookmarkStart w:id="132" w:name="_Toc109897438"/>
      <w:bookmarkStart w:id="133" w:name="_Toc109900375"/>
      <w:bookmarkStart w:id="134" w:name="_Toc470172668"/>
      <w:bookmarkStart w:id="135" w:name="_Toc163493612"/>
      <w:r>
        <w:rPr>
          <w:rFonts w:hint="eastAsia"/>
          <w:highlight w:val="none"/>
        </w:rPr>
        <w:t>磋商文件</w:t>
      </w:r>
      <w:bookmarkEnd w:id="129"/>
      <w:bookmarkEnd w:id="130"/>
      <w:bookmarkEnd w:id="131"/>
      <w:bookmarkEnd w:id="132"/>
      <w:bookmarkEnd w:id="133"/>
      <w:bookmarkEnd w:id="134"/>
      <w:bookmarkEnd w:id="135"/>
    </w:p>
    <w:p w14:paraId="636089F1">
      <w:pPr>
        <w:pStyle w:val="5"/>
        <w:numPr>
          <w:ilvl w:val="0"/>
          <w:numId w:val="6"/>
        </w:numPr>
        <w:rPr>
          <w:rFonts w:hint="eastAsia"/>
          <w:highlight w:val="none"/>
        </w:rPr>
      </w:pPr>
      <w:bookmarkStart w:id="136" w:name="_Toc48688793"/>
      <w:bookmarkStart w:id="137" w:name="_Toc109899957"/>
      <w:bookmarkStart w:id="138" w:name="_Toc46771644"/>
      <w:bookmarkStart w:id="139" w:name="_Toc46772245"/>
      <w:bookmarkStart w:id="140" w:name="_Toc4547"/>
      <w:bookmarkStart w:id="141" w:name="_Toc51674215"/>
      <w:bookmarkStart w:id="142" w:name="_Toc109899538"/>
      <w:bookmarkStart w:id="143" w:name="_Toc470172669"/>
      <w:bookmarkStart w:id="144" w:name="_Toc52960557"/>
      <w:bookmarkStart w:id="145" w:name="_Toc109900376"/>
      <w:bookmarkStart w:id="146" w:name="_Toc52962731"/>
      <w:bookmarkStart w:id="147" w:name="_Toc109897439"/>
      <w:bookmarkStart w:id="148" w:name="_Toc48846113"/>
      <w:r>
        <w:rPr>
          <w:rFonts w:hint="eastAsia"/>
          <w:highlight w:val="none"/>
        </w:rPr>
        <w:t>磋商文件的构成</w:t>
      </w:r>
      <w:bookmarkEnd w:id="136"/>
      <w:bookmarkEnd w:id="137"/>
      <w:bookmarkEnd w:id="138"/>
      <w:bookmarkEnd w:id="139"/>
      <w:bookmarkEnd w:id="140"/>
      <w:bookmarkEnd w:id="141"/>
      <w:bookmarkEnd w:id="142"/>
      <w:bookmarkEnd w:id="143"/>
      <w:bookmarkEnd w:id="144"/>
      <w:bookmarkEnd w:id="145"/>
      <w:bookmarkEnd w:id="146"/>
      <w:bookmarkEnd w:id="147"/>
      <w:bookmarkEnd w:id="148"/>
    </w:p>
    <w:p w14:paraId="0998DB0A">
      <w:pPr>
        <w:ind w:firstLine="480" w:firstLineChars="200"/>
        <w:rPr>
          <w:rFonts w:hint="eastAsia" w:cs="仿宋_GB2312"/>
          <w:szCs w:val="24"/>
          <w:highlight w:val="none"/>
        </w:rPr>
      </w:pPr>
      <w:bookmarkStart w:id="149" w:name="_Toc109899539"/>
      <w:bookmarkStart w:id="150" w:name="_Toc46771645"/>
      <w:bookmarkStart w:id="151" w:name="_Toc51674216"/>
      <w:bookmarkStart w:id="152" w:name="_Toc109900377"/>
      <w:bookmarkStart w:id="153" w:name="_Toc52962732"/>
      <w:bookmarkStart w:id="154" w:name="_Toc48846114"/>
      <w:bookmarkStart w:id="155" w:name="_Toc48688794"/>
      <w:bookmarkStart w:id="156" w:name="_Toc46772246"/>
      <w:bookmarkStart w:id="157" w:name="_Toc109899958"/>
      <w:bookmarkStart w:id="158" w:name="_Toc109897440"/>
      <w:bookmarkStart w:id="159" w:name="_Toc478415174"/>
      <w:bookmarkStart w:id="160" w:name="_Toc52960558"/>
      <w:r>
        <w:rPr>
          <w:rFonts w:hint="eastAsia" w:cs="仿宋_GB2312"/>
          <w:szCs w:val="24"/>
          <w:highlight w:val="none"/>
        </w:rPr>
        <w:t>第一章 竞争性磋商邀请</w:t>
      </w:r>
    </w:p>
    <w:p w14:paraId="4817C51B">
      <w:pPr>
        <w:ind w:firstLine="480" w:firstLineChars="200"/>
        <w:rPr>
          <w:rFonts w:hint="eastAsia" w:cs="仿宋_GB2312"/>
          <w:szCs w:val="24"/>
          <w:highlight w:val="none"/>
        </w:rPr>
      </w:pPr>
      <w:r>
        <w:rPr>
          <w:rFonts w:hint="eastAsia" w:cs="仿宋_GB2312"/>
          <w:szCs w:val="24"/>
          <w:highlight w:val="none"/>
        </w:rPr>
        <w:t>第二章 供应商须知</w:t>
      </w:r>
    </w:p>
    <w:p w14:paraId="52F178AB">
      <w:pPr>
        <w:ind w:firstLine="480" w:firstLineChars="200"/>
        <w:rPr>
          <w:rFonts w:hint="eastAsia" w:cs="仿宋_GB2312"/>
          <w:szCs w:val="24"/>
          <w:highlight w:val="none"/>
        </w:rPr>
      </w:pPr>
      <w:r>
        <w:rPr>
          <w:rFonts w:hint="eastAsia" w:cs="仿宋_GB2312"/>
          <w:szCs w:val="24"/>
          <w:highlight w:val="none"/>
        </w:rPr>
        <w:t>第三章 采购需求</w:t>
      </w:r>
    </w:p>
    <w:p w14:paraId="14AF2C7D">
      <w:pPr>
        <w:ind w:firstLine="480" w:firstLineChars="200"/>
        <w:rPr>
          <w:rFonts w:hint="eastAsia" w:cs="仿宋_GB2312"/>
          <w:szCs w:val="24"/>
          <w:highlight w:val="none"/>
        </w:rPr>
      </w:pPr>
      <w:r>
        <w:rPr>
          <w:rFonts w:hint="eastAsia" w:cs="仿宋_GB2312"/>
          <w:szCs w:val="24"/>
          <w:highlight w:val="none"/>
        </w:rPr>
        <w:t>第四章 评审办法及标准</w:t>
      </w:r>
    </w:p>
    <w:p w14:paraId="1F4A6E43">
      <w:pPr>
        <w:ind w:firstLine="480" w:firstLineChars="200"/>
        <w:rPr>
          <w:rFonts w:hint="eastAsia" w:cs="仿宋_GB2312"/>
          <w:szCs w:val="24"/>
          <w:highlight w:val="none"/>
        </w:rPr>
      </w:pPr>
      <w:r>
        <w:rPr>
          <w:rFonts w:hint="eastAsia" w:cs="仿宋_GB2312"/>
          <w:szCs w:val="24"/>
          <w:highlight w:val="none"/>
        </w:rPr>
        <w:t>第五章 合同草案</w:t>
      </w:r>
    </w:p>
    <w:p w14:paraId="0574B252">
      <w:pPr>
        <w:ind w:firstLine="480" w:firstLineChars="200"/>
        <w:rPr>
          <w:rFonts w:hint="eastAsia" w:cs="仿宋_GB2312"/>
          <w:szCs w:val="24"/>
          <w:highlight w:val="none"/>
        </w:rPr>
      </w:pPr>
      <w:r>
        <w:rPr>
          <w:rFonts w:hint="eastAsia" w:cs="仿宋_GB2312"/>
          <w:szCs w:val="24"/>
          <w:highlight w:val="none"/>
        </w:rPr>
        <w:t>第六章 响应文件的格式</w:t>
      </w:r>
    </w:p>
    <w:p w14:paraId="68E9AD2F">
      <w:pPr>
        <w:ind w:firstLine="480" w:firstLineChars="200"/>
        <w:rPr>
          <w:rFonts w:hint="eastAsia" w:cs="仿宋_GB2312"/>
          <w:szCs w:val="24"/>
          <w:highlight w:val="none"/>
        </w:rPr>
      </w:pPr>
    </w:p>
    <w:p w14:paraId="67A5C328">
      <w:pPr>
        <w:rPr>
          <w:rFonts w:hint="eastAsia"/>
          <w:highlight w:val="none"/>
        </w:rPr>
      </w:pPr>
    </w:p>
    <w:p w14:paraId="5D3CC2A0">
      <w:pPr>
        <w:pStyle w:val="5"/>
        <w:numPr>
          <w:ilvl w:val="0"/>
          <w:numId w:val="6"/>
        </w:numPr>
        <w:rPr>
          <w:rFonts w:hint="eastAsia"/>
          <w:highlight w:val="none"/>
        </w:rPr>
      </w:pPr>
      <w:r>
        <w:rPr>
          <w:rFonts w:hint="eastAsia"/>
          <w:highlight w:val="none"/>
        </w:rPr>
        <w:t>磋商文件的澄清或修改</w:t>
      </w:r>
      <w:bookmarkEnd w:id="149"/>
      <w:bookmarkEnd w:id="150"/>
      <w:bookmarkEnd w:id="151"/>
      <w:bookmarkEnd w:id="152"/>
      <w:bookmarkEnd w:id="153"/>
      <w:bookmarkEnd w:id="154"/>
      <w:bookmarkEnd w:id="155"/>
      <w:bookmarkEnd w:id="156"/>
      <w:bookmarkEnd w:id="157"/>
      <w:bookmarkEnd w:id="158"/>
      <w:bookmarkEnd w:id="159"/>
      <w:bookmarkEnd w:id="160"/>
    </w:p>
    <w:p w14:paraId="7F035FF1">
      <w:pPr>
        <w:ind w:firstLine="480" w:firstLineChars="200"/>
        <w:rPr>
          <w:rFonts w:hint="eastAsia" w:cs="仿宋_GB2312"/>
          <w:szCs w:val="24"/>
          <w:highlight w:val="none"/>
        </w:rPr>
      </w:pPr>
      <w:r>
        <w:rPr>
          <w:rFonts w:hint="eastAsia" w:cs="仿宋_GB2312"/>
          <w:szCs w:val="24"/>
          <w:highlight w:val="none"/>
        </w:rPr>
        <w:t xml:space="preserve">13.1 </w:t>
      </w:r>
      <w:bookmarkStart w:id="161" w:name="_Hlk161703573"/>
      <w:r>
        <w:rPr>
          <w:rFonts w:hint="eastAsia" w:cs="仿宋_GB2312"/>
          <w:szCs w:val="24"/>
          <w:highlight w:val="none"/>
        </w:rPr>
        <w:t>供应商对采购项目有疑问的，可以按照“供应商须知前附表”中的规定提出询问。采购人或采购代理机构将在收到询问后依法予以答复。</w:t>
      </w:r>
      <w:bookmarkEnd w:id="161"/>
      <w:r>
        <w:rPr>
          <w:rFonts w:hint="eastAsia" w:cs="仿宋_GB2312"/>
          <w:szCs w:val="24"/>
          <w:highlight w:val="none"/>
        </w:rPr>
        <w:t>对竞争性磋商文件询问的答复，在必要时将以澄清形式推送给每个获取竞争性磋商文件的潜在供应商(答复中不包括问题的来源)。</w:t>
      </w:r>
    </w:p>
    <w:p w14:paraId="3F84AF5D">
      <w:pPr>
        <w:ind w:firstLine="480" w:firstLineChars="200"/>
        <w:rPr>
          <w:rFonts w:hint="eastAsia" w:cs="仿宋_GB2312"/>
          <w:szCs w:val="24"/>
          <w:highlight w:val="none"/>
        </w:rPr>
      </w:pPr>
      <w:r>
        <w:rPr>
          <w:rFonts w:hint="eastAsia" w:cs="仿宋_GB2312"/>
          <w:szCs w:val="24"/>
          <w:highlight w:val="none"/>
        </w:rPr>
        <w:t>13.2 采购人或者采购代理机构可以对已发出的竞争性磋商文件进行必要的澄清或者修改。</w:t>
      </w:r>
      <w:r>
        <w:rPr>
          <w:rFonts w:hint="eastAsia"/>
          <w:highlight w:val="none"/>
        </w:rPr>
        <w:t>澄清或修改的内容为竞争性磋商文件的组成部分，并对所有获取竞争性磋商文件的潜在供应商具有约束力。</w:t>
      </w:r>
    </w:p>
    <w:p w14:paraId="604864B7">
      <w:pPr>
        <w:ind w:firstLine="480" w:firstLineChars="200"/>
        <w:rPr>
          <w:rFonts w:hint="eastAsia" w:cs="仿宋_GB2312"/>
          <w:szCs w:val="24"/>
          <w:highlight w:val="none"/>
        </w:rPr>
      </w:pPr>
      <w:r>
        <w:rPr>
          <w:rFonts w:hint="eastAsia" w:cs="仿宋_GB2312"/>
          <w:szCs w:val="24"/>
          <w:highlight w:val="none"/>
        </w:rPr>
        <w:t>13.3 竞争性磋商文件的澄清或者修改以书面形式发给所有领取竞争性磋商文件的供应商。</w:t>
      </w:r>
      <w:r>
        <w:rPr>
          <w:rFonts w:hint="eastAsia"/>
          <w:snapToGrid w:val="0"/>
          <w:highlight w:val="none"/>
          <w:lang w:val="zh-CN"/>
        </w:rPr>
        <w:t>对磋商文件澄清或者修改的内容可能影响响应文件编制的，采购人、采购代理机构或者磋商小组应当在提交首次响应文件截止之日5日前，以书面形式通知所有接收磋商文件的供应商，不足5日的，应当顺延提交首次响应文件截止时间</w:t>
      </w:r>
      <w:r>
        <w:rPr>
          <w:rFonts w:hint="eastAsia" w:cs="仿宋_GB2312"/>
          <w:szCs w:val="24"/>
          <w:highlight w:val="none"/>
        </w:rPr>
        <w:t>。</w:t>
      </w:r>
    </w:p>
    <w:p w14:paraId="544CA9D4">
      <w:pPr>
        <w:pStyle w:val="31"/>
        <w:ind w:firstLine="480"/>
        <w:rPr>
          <w:rFonts w:hint="eastAsia"/>
          <w:highlight w:val="none"/>
        </w:rPr>
      </w:pPr>
      <w:r>
        <w:rPr>
          <w:rFonts w:hint="eastAsia"/>
          <w:highlight w:val="none"/>
        </w:rPr>
        <w:t xml:space="preserve">13.4 </w:t>
      </w:r>
      <w:r>
        <w:rPr>
          <w:rFonts w:hint="eastAsia" w:cs="仿宋_GB2312"/>
          <w:szCs w:val="24"/>
          <w:highlight w:val="none"/>
        </w:rPr>
        <w:t>本“供应商须知”所称“</w:t>
      </w:r>
      <w:r>
        <w:rPr>
          <w:rFonts w:hint="eastAsia"/>
          <w:highlight w:val="none"/>
        </w:rPr>
        <w:t>书面形式</w:t>
      </w:r>
      <w:r>
        <w:rPr>
          <w:rFonts w:hint="eastAsia" w:cs="仿宋_GB2312"/>
          <w:szCs w:val="24"/>
          <w:highlight w:val="none"/>
        </w:rPr>
        <w:t>”</w:t>
      </w:r>
      <w:r>
        <w:rPr>
          <w:rFonts w:hint="eastAsia"/>
          <w:highlight w:val="none"/>
        </w:rPr>
        <w:t>包括系统消息、湖北省政府采购网中发布的公告。</w:t>
      </w:r>
    </w:p>
    <w:p w14:paraId="1C1C12B1">
      <w:pPr>
        <w:pStyle w:val="4"/>
        <w:numPr>
          <w:ilvl w:val="0"/>
          <w:numId w:val="5"/>
        </w:numPr>
        <w:rPr>
          <w:rFonts w:hint="eastAsia"/>
          <w:highlight w:val="none"/>
        </w:rPr>
      </w:pPr>
      <w:bookmarkStart w:id="162" w:name="_Toc109900379"/>
      <w:bookmarkStart w:id="163" w:name="_Toc109899960"/>
      <w:bookmarkStart w:id="164" w:name="_Toc470172672"/>
      <w:bookmarkStart w:id="165" w:name="_Toc163493613"/>
      <w:bookmarkStart w:id="166" w:name="_Toc46771647"/>
      <w:bookmarkStart w:id="167" w:name="_Toc109897442"/>
      <w:bookmarkStart w:id="168" w:name="_Toc109899541"/>
      <w:r>
        <w:rPr>
          <w:rFonts w:hint="eastAsia"/>
          <w:highlight w:val="none"/>
        </w:rPr>
        <w:t>响应文件</w:t>
      </w:r>
      <w:bookmarkEnd w:id="162"/>
      <w:bookmarkEnd w:id="163"/>
      <w:bookmarkEnd w:id="164"/>
      <w:bookmarkEnd w:id="165"/>
      <w:bookmarkEnd w:id="166"/>
      <w:bookmarkEnd w:id="167"/>
      <w:bookmarkEnd w:id="168"/>
    </w:p>
    <w:p w14:paraId="7C05E09F">
      <w:pPr>
        <w:pStyle w:val="5"/>
        <w:numPr>
          <w:ilvl w:val="0"/>
          <w:numId w:val="6"/>
        </w:numPr>
        <w:rPr>
          <w:rFonts w:hint="eastAsia"/>
          <w:highlight w:val="none"/>
        </w:rPr>
      </w:pPr>
      <w:bookmarkStart w:id="169" w:name="_Toc109899962"/>
      <w:bookmarkStart w:id="170" w:name="_Toc109897444"/>
      <w:bookmarkStart w:id="171" w:name="_Toc48688798"/>
      <w:bookmarkStart w:id="172" w:name="_Toc48846118"/>
      <w:bookmarkStart w:id="173" w:name="_Toc46771649"/>
      <w:bookmarkStart w:id="174" w:name="_Toc109900381"/>
      <w:bookmarkStart w:id="175" w:name="_Toc52960562"/>
      <w:bookmarkStart w:id="176" w:name="_Toc46772250"/>
      <w:bookmarkStart w:id="177" w:name="_Toc52962736"/>
      <w:bookmarkStart w:id="178" w:name="_Toc470172674"/>
      <w:bookmarkStart w:id="179" w:name="_Toc32272"/>
      <w:bookmarkStart w:id="180" w:name="_Toc109899543"/>
      <w:bookmarkStart w:id="181" w:name="_Toc51674220"/>
      <w:r>
        <w:rPr>
          <w:rFonts w:hint="eastAsia"/>
          <w:highlight w:val="none"/>
        </w:rPr>
        <w:t>响应文件的</w:t>
      </w:r>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highlight w:val="none"/>
        </w:rPr>
        <w:t>组成</w:t>
      </w:r>
    </w:p>
    <w:p w14:paraId="0887292E">
      <w:pPr>
        <w:rPr>
          <w:rFonts w:hint="eastAsia"/>
          <w:highlight w:val="none"/>
        </w:rPr>
      </w:pPr>
      <w:r>
        <w:rPr>
          <w:rFonts w:hint="eastAsia"/>
          <w:highlight w:val="none"/>
        </w:rPr>
        <w:t>一、</w:t>
      </w:r>
      <w:r>
        <w:rPr>
          <w:highlight w:val="none"/>
        </w:rPr>
        <w:t xml:space="preserve"> 磋商书及附件</w:t>
      </w:r>
      <w:r>
        <w:rPr>
          <w:highlight w:val="none"/>
        </w:rPr>
        <w:tab/>
      </w:r>
    </w:p>
    <w:p w14:paraId="44436F1A">
      <w:pPr>
        <w:rPr>
          <w:rFonts w:hint="eastAsia"/>
          <w:highlight w:val="none"/>
        </w:rPr>
      </w:pPr>
      <w:r>
        <w:rPr>
          <w:rFonts w:hint="eastAsia"/>
          <w:highlight w:val="none"/>
        </w:rPr>
        <w:t>（一）</w:t>
      </w:r>
      <w:r>
        <w:rPr>
          <w:highlight w:val="none"/>
        </w:rPr>
        <w:t xml:space="preserve"> 响应函</w:t>
      </w:r>
      <w:r>
        <w:rPr>
          <w:highlight w:val="none"/>
        </w:rPr>
        <w:tab/>
      </w:r>
    </w:p>
    <w:p w14:paraId="6A0A046C">
      <w:pPr>
        <w:rPr>
          <w:rFonts w:hint="eastAsia"/>
          <w:highlight w:val="none"/>
        </w:rPr>
      </w:pPr>
      <w:r>
        <w:rPr>
          <w:rFonts w:hint="eastAsia"/>
          <w:highlight w:val="none"/>
        </w:rPr>
        <w:t>（二）</w:t>
      </w:r>
      <w:r>
        <w:rPr>
          <w:highlight w:val="none"/>
        </w:rPr>
        <w:t xml:space="preserve"> 法定代表人</w:t>
      </w:r>
      <w:r>
        <w:rPr>
          <w:rFonts w:hint="eastAsia"/>
          <w:highlight w:val="none"/>
        </w:rPr>
        <w:t>（负责人）</w:t>
      </w:r>
      <w:r>
        <w:rPr>
          <w:highlight w:val="none"/>
        </w:rPr>
        <w:t>身份证明</w:t>
      </w:r>
    </w:p>
    <w:p w14:paraId="1D58841E">
      <w:pPr>
        <w:rPr>
          <w:rFonts w:hint="eastAsia"/>
          <w:highlight w:val="none"/>
        </w:rPr>
      </w:pPr>
      <w:r>
        <w:rPr>
          <w:rFonts w:hint="eastAsia"/>
          <w:highlight w:val="none"/>
        </w:rPr>
        <w:t>（三）</w:t>
      </w:r>
      <w:r>
        <w:rPr>
          <w:highlight w:val="none"/>
        </w:rPr>
        <w:t xml:space="preserve"> 法定代表人</w:t>
      </w:r>
      <w:r>
        <w:rPr>
          <w:rFonts w:hint="eastAsia"/>
          <w:highlight w:val="none"/>
        </w:rPr>
        <w:t>（负责人）</w:t>
      </w:r>
      <w:r>
        <w:rPr>
          <w:highlight w:val="none"/>
        </w:rPr>
        <w:t>授权书</w:t>
      </w:r>
    </w:p>
    <w:p w14:paraId="67D1476A">
      <w:pPr>
        <w:rPr>
          <w:rFonts w:hint="eastAsia"/>
          <w:highlight w:val="none"/>
        </w:rPr>
      </w:pPr>
      <w:r>
        <w:rPr>
          <w:rFonts w:hint="eastAsia"/>
          <w:highlight w:val="none"/>
        </w:rPr>
        <w:t>（四）</w:t>
      </w:r>
      <w:r>
        <w:rPr>
          <w:highlight w:val="none"/>
        </w:rPr>
        <w:t xml:space="preserve"> 联合体协议书【如适用】</w:t>
      </w:r>
    </w:p>
    <w:p w14:paraId="62ADA983">
      <w:pPr>
        <w:rPr>
          <w:rFonts w:hint="eastAsia"/>
          <w:highlight w:val="none"/>
        </w:rPr>
      </w:pPr>
      <w:r>
        <w:rPr>
          <w:rFonts w:hint="eastAsia"/>
          <w:highlight w:val="none"/>
        </w:rPr>
        <w:t>（五）</w:t>
      </w:r>
      <w:r>
        <w:rPr>
          <w:highlight w:val="none"/>
        </w:rPr>
        <w:t xml:space="preserve"> 分包意向协议书【如适用】</w:t>
      </w:r>
    </w:p>
    <w:p w14:paraId="3B4CF808">
      <w:pPr>
        <w:rPr>
          <w:rFonts w:hint="eastAsia"/>
          <w:highlight w:val="none"/>
        </w:rPr>
      </w:pPr>
      <w:r>
        <w:rPr>
          <w:rFonts w:hint="eastAsia"/>
          <w:highlight w:val="none"/>
        </w:rPr>
        <w:t>二、</w:t>
      </w:r>
      <w:r>
        <w:rPr>
          <w:highlight w:val="none"/>
        </w:rPr>
        <w:t xml:space="preserve"> 报价部分</w:t>
      </w:r>
    </w:p>
    <w:p w14:paraId="12D424E6">
      <w:pPr>
        <w:rPr>
          <w:rFonts w:hint="eastAsia"/>
          <w:highlight w:val="none"/>
        </w:rPr>
      </w:pPr>
      <w:r>
        <w:rPr>
          <w:rFonts w:hint="eastAsia"/>
          <w:highlight w:val="none"/>
        </w:rPr>
        <w:t>（一）</w:t>
      </w:r>
      <w:r>
        <w:rPr>
          <w:highlight w:val="none"/>
        </w:rPr>
        <w:t xml:space="preserve"> 报价一览表</w:t>
      </w:r>
    </w:p>
    <w:p w14:paraId="6F9844CC">
      <w:pPr>
        <w:rPr>
          <w:rFonts w:hint="eastAsia"/>
          <w:highlight w:val="none"/>
        </w:rPr>
      </w:pPr>
      <w:r>
        <w:rPr>
          <w:rFonts w:hint="eastAsia"/>
          <w:highlight w:val="none"/>
        </w:rPr>
        <w:t>（二）</w:t>
      </w:r>
      <w:r>
        <w:rPr>
          <w:highlight w:val="none"/>
        </w:rPr>
        <w:t xml:space="preserve"> 分项报价表</w:t>
      </w:r>
    </w:p>
    <w:p w14:paraId="3F943D9F">
      <w:pPr>
        <w:rPr>
          <w:rFonts w:hint="eastAsia"/>
          <w:highlight w:val="none"/>
        </w:rPr>
      </w:pPr>
      <w:r>
        <w:rPr>
          <w:rFonts w:hint="eastAsia"/>
          <w:highlight w:val="none"/>
        </w:rPr>
        <w:t>三、</w:t>
      </w:r>
      <w:r>
        <w:rPr>
          <w:highlight w:val="none"/>
        </w:rPr>
        <w:t xml:space="preserve"> 商务部分</w:t>
      </w:r>
    </w:p>
    <w:p w14:paraId="350CCBD0">
      <w:pPr>
        <w:rPr>
          <w:rFonts w:hint="eastAsia"/>
          <w:highlight w:val="none"/>
        </w:rPr>
      </w:pPr>
      <w:r>
        <w:rPr>
          <w:rFonts w:hint="eastAsia"/>
          <w:highlight w:val="none"/>
        </w:rPr>
        <w:t>（一）</w:t>
      </w:r>
      <w:r>
        <w:rPr>
          <w:highlight w:val="none"/>
        </w:rPr>
        <w:t xml:space="preserve"> 供应商基本情况表</w:t>
      </w:r>
    </w:p>
    <w:p w14:paraId="46F3B63D">
      <w:pPr>
        <w:rPr>
          <w:rFonts w:hint="eastAsia"/>
          <w:highlight w:val="none"/>
        </w:rPr>
      </w:pPr>
      <w:r>
        <w:rPr>
          <w:rFonts w:hint="eastAsia"/>
          <w:highlight w:val="none"/>
        </w:rPr>
        <w:t>（二）</w:t>
      </w:r>
      <w:r>
        <w:rPr>
          <w:highlight w:val="none"/>
        </w:rPr>
        <w:t xml:space="preserve"> 关于资格条件的有关承诺及声明</w:t>
      </w:r>
    </w:p>
    <w:p w14:paraId="0EA32D89">
      <w:pPr>
        <w:rPr>
          <w:rFonts w:hint="eastAsia"/>
          <w:highlight w:val="none"/>
        </w:rPr>
      </w:pPr>
      <w:r>
        <w:rPr>
          <w:rFonts w:hint="eastAsia"/>
          <w:highlight w:val="none"/>
        </w:rPr>
        <w:t>（三）</w:t>
      </w:r>
      <w:r>
        <w:rPr>
          <w:highlight w:val="none"/>
        </w:rPr>
        <w:t xml:space="preserve"> 资格证明文件</w:t>
      </w:r>
    </w:p>
    <w:p w14:paraId="25169F69">
      <w:pPr>
        <w:rPr>
          <w:rFonts w:hint="eastAsia"/>
          <w:highlight w:val="none"/>
        </w:rPr>
      </w:pPr>
      <w:r>
        <w:rPr>
          <w:rFonts w:hint="eastAsia"/>
          <w:highlight w:val="none"/>
        </w:rPr>
        <w:t>（四）</w:t>
      </w:r>
      <w:r>
        <w:rPr>
          <w:highlight w:val="none"/>
        </w:rPr>
        <w:t xml:space="preserve"> 业绩证明文件</w:t>
      </w:r>
    </w:p>
    <w:p w14:paraId="6FEE5349">
      <w:pPr>
        <w:rPr>
          <w:rFonts w:hint="eastAsia"/>
          <w:highlight w:val="none"/>
        </w:rPr>
      </w:pPr>
      <w:r>
        <w:rPr>
          <w:rFonts w:hint="eastAsia"/>
          <w:highlight w:val="none"/>
        </w:rPr>
        <w:t>（五）</w:t>
      </w:r>
      <w:r>
        <w:rPr>
          <w:highlight w:val="none"/>
        </w:rPr>
        <w:t xml:space="preserve"> 信誉、荣誉状况证明文件</w:t>
      </w:r>
    </w:p>
    <w:p w14:paraId="24FE170D">
      <w:pPr>
        <w:rPr>
          <w:rFonts w:hint="eastAsia"/>
          <w:highlight w:val="none"/>
        </w:rPr>
      </w:pPr>
      <w:r>
        <w:rPr>
          <w:rFonts w:hint="eastAsia"/>
          <w:highlight w:val="none"/>
        </w:rPr>
        <w:t>（六）</w:t>
      </w:r>
      <w:r>
        <w:rPr>
          <w:highlight w:val="none"/>
        </w:rPr>
        <w:t xml:space="preserve"> 商务响应偏离表</w:t>
      </w:r>
    </w:p>
    <w:p w14:paraId="42C70731">
      <w:pPr>
        <w:rPr>
          <w:rFonts w:hint="eastAsia"/>
          <w:highlight w:val="none"/>
        </w:rPr>
      </w:pPr>
      <w:r>
        <w:rPr>
          <w:rFonts w:hint="eastAsia"/>
          <w:highlight w:val="none"/>
        </w:rPr>
        <w:t>（七）</w:t>
      </w:r>
      <w:r>
        <w:rPr>
          <w:highlight w:val="none"/>
        </w:rPr>
        <w:t xml:space="preserve"> 其它商务文件</w:t>
      </w:r>
    </w:p>
    <w:p w14:paraId="686BC8DA">
      <w:pPr>
        <w:rPr>
          <w:rFonts w:hint="eastAsia"/>
          <w:highlight w:val="none"/>
        </w:rPr>
      </w:pPr>
      <w:r>
        <w:rPr>
          <w:rFonts w:hint="eastAsia"/>
          <w:highlight w:val="none"/>
        </w:rPr>
        <w:t>四、</w:t>
      </w:r>
      <w:r>
        <w:rPr>
          <w:highlight w:val="none"/>
        </w:rPr>
        <w:t xml:space="preserve"> 技术部分</w:t>
      </w:r>
    </w:p>
    <w:p w14:paraId="0A053C2C">
      <w:pPr>
        <w:rPr>
          <w:rFonts w:hint="eastAsia"/>
          <w:highlight w:val="none"/>
        </w:rPr>
      </w:pPr>
      <w:r>
        <w:rPr>
          <w:rFonts w:hint="eastAsia"/>
          <w:highlight w:val="none"/>
        </w:rPr>
        <w:t>（一）</w:t>
      </w:r>
      <w:r>
        <w:rPr>
          <w:highlight w:val="none"/>
        </w:rPr>
        <w:t xml:space="preserve"> 技术响应偏离表</w:t>
      </w:r>
    </w:p>
    <w:p w14:paraId="05E229D2">
      <w:pPr>
        <w:rPr>
          <w:rFonts w:hint="eastAsia"/>
          <w:highlight w:val="none"/>
        </w:rPr>
      </w:pPr>
      <w:r>
        <w:rPr>
          <w:rFonts w:hint="eastAsia"/>
          <w:highlight w:val="none"/>
        </w:rPr>
        <w:t>（二）</w:t>
      </w:r>
      <w:r>
        <w:rPr>
          <w:highlight w:val="none"/>
        </w:rPr>
        <w:t xml:space="preserve"> 技术方案</w:t>
      </w:r>
    </w:p>
    <w:p w14:paraId="506B1BDA">
      <w:pPr>
        <w:rPr>
          <w:rFonts w:hint="eastAsia"/>
          <w:highlight w:val="none"/>
        </w:rPr>
      </w:pPr>
      <w:r>
        <w:rPr>
          <w:rFonts w:hint="eastAsia"/>
          <w:highlight w:val="none"/>
        </w:rPr>
        <w:t>（三）</w:t>
      </w:r>
      <w:r>
        <w:rPr>
          <w:highlight w:val="none"/>
        </w:rPr>
        <w:t xml:space="preserve"> 其它技术文件</w:t>
      </w:r>
    </w:p>
    <w:p w14:paraId="38186DBC">
      <w:pPr>
        <w:rPr>
          <w:rFonts w:hint="eastAsia"/>
          <w:highlight w:val="none"/>
        </w:rPr>
      </w:pPr>
      <w:r>
        <w:rPr>
          <w:rFonts w:hint="eastAsia"/>
          <w:highlight w:val="none"/>
        </w:rPr>
        <w:t>五、</w:t>
      </w:r>
      <w:r>
        <w:rPr>
          <w:highlight w:val="none"/>
        </w:rPr>
        <w:t xml:space="preserve"> 落实政府采购政策相关证明文件</w:t>
      </w:r>
    </w:p>
    <w:p w14:paraId="1C36A296">
      <w:pPr>
        <w:rPr>
          <w:rFonts w:hint="eastAsia"/>
          <w:highlight w:val="none"/>
        </w:rPr>
      </w:pPr>
      <w:r>
        <w:rPr>
          <w:rFonts w:hint="eastAsia"/>
          <w:highlight w:val="none"/>
        </w:rPr>
        <w:t>（一）</w:t>
      </w:r>
      <w:r>
        <w:rPr>
          <w:highlight w:val="none"/>
        </w:rPr>
        <w:t xml:space="preserve"> 节能环保产品清单及证明材料（如适用）</w:t>
      </w:r>
    </w:p>
    <w:p w14:paraId="77080D6F">
      <w:pPr>
        <w:rPr>
          <w:rFonts w:hint="eastAsia"/>
          <w:highlight w:val="none"/>
        </w:rPr>
      </w:pPr>
      <w:r>
        <w:rPr>
          <w:rFonts w:hint="eastAsia"/>
          <w:highlight w:val="none"/>
        </w:rPr>
        <w:t>（二）</w:t>
      </w:r>
      <w:r>
        <w:rPr>
          <w:highlight w:val="none"/>
        </w:rPr>
        <w:t xml:space="preserve"> 中小企业声明函（如适用）</w:t>
      </w:r>
    </w:p>
    <w:p w14:paraId="0AF85D54">
      <w:pPr>
        <w:rPr>
          <w:rFonts w:hint="eastAsia"/>
          <w:highlight w:val="none"/>
        </w:rPr>
      </w:pPr>
      <w:r>
        <w:rPr>
          <w:rFonts w:hint="eastAsia"/>
          <w:highlight w:val="none"/>
        </w:rPr>
        <w:t>（三）</w:t>
      </w:r>
      <w:r>
        <w:rPr>
          <w:highlight w:val="none"/>
        </w:rPr>
        <w:t xml:space="preserve"> 监狱企业证明文件（如适用）</w:t>
      </w:r>
    </w:p>
    <w:p w14:paraId="752118AF">
      <w:pPr>
        <w:rPr>
          <w:rFonts w:hint="eastAsia"/>
          <w:highlight w:val="none"/>
        </w:rPr>
      </w:pPr>
      <w:r>
        <w:rPr>
          <w:rFonts w:hint="eastAsia"/>
          <w:highlight w:val="none"/>
        </w:rPr>
        <w:t>（四）</w:t>
      </w:r>
      <w:r>
        <w:rPr>
          <w:highlight w:val="none"/>
        </w:rPr>
        <w:t xml:space="preserve"> 残疾人福利性单位声明函（如适用）</w:t>
      </w:r>
    </w:p>
    <w:p w14:paraId="11BCE21F">
      <w:pPr>
        <w:rPr>
          <w:rFonts w:hint="eastAsia"/>
          <w:highlight w:val="none"/>
        </w:rPr>
      </w:pPr>
      <w:r>
        <w:rPr>
          <w:rFonts w:hint="eastAsia"/>
          <w:highlight w:val="none"/>
        </w:rPr>
        <w:t>六、</w:t>
      </w:r>
      <w:r>
        <w:rPr>
          <w:highlight w:val="none"/>
        </w:rPr>
        <w:t xml:space="preserve"> 供应商认为需要提供的其他资料</w:t>
      </w:r>
    </w:p>
    <w:p w14:paraId="163B6C26">
      <w:pPr>
        <w:pStyle w:val="5"/>
        <w:numPr>
          <w:ilvl w:val="0"/>
          <w:numId w:val="6"/>
        </w:numPr>
        <w:rPr>
          <w:rFonts w:hint="eastAsia"/>
          <w:highlight w:val="none"/>
        </w:rPr>
      </w:pPr>
      <w:bookmarkStart w:id="182" w:name="_Toc109897446"/>
      <w:bookmarkStart w:id="183" w:name="_Toc48688800"/>
      <w:bookmarkStart w:id="184" w:name="_Toc470172676"/>
      <w:bookmarkStart w:id="185" w:name="_Toc52960564"/>
      <w:bookmarkStart w:id="186" w:name="_Toc24544"/>
      <w:bookmarkStart w:id="187" w:name="_Toc52962738"/>
      <w:bookmarkStart w:id="188" w:name="_Toc109899964"/>
      <w:bookmarkStart w:id="189" w:name="_Toc46771651"/>
      <w:bookmarkStart w:id="190" w:name="_Toc51674222"/>
      <w:bookmarkStart w:id="191" w:name="_Toc48846120"/>
      <w:bookmarkStart w:id="192" w:name="_Toc109900383"/>
      <w:bookmarkStart w:id="193" w:name="_Toc109899545"/>
      <w:bookmarkStart w:id="194" w:name="_Toc46772252"/>
      <w:bookmarkStart w:id="195" w:name="_Toc46772251"/>
      <w:bookmarkStart w:id="196" w:name="_Toc109900382"/>
      <w:bookmarkStart w:id="197" w:name="_Toc48846119"/>
      <w:bookmarkStart w:id="198" w:name="_Toc48688799"/>
      <w:bookmarkStart w:id="199" w:name="_Toc470172675"/>
      <w:bookmarkStart w:id="200" w:name="_Toc46771650"/>
      <w:bookmarkStart w:id="201" w:name="_Toc52960563"/>
      <w:bookmarkStart w:id="202" w:name="_Toc25217"/>
      <w:bookmarkStart w:id="203" w:name="_Toc109899963"/>
      <w:bookmarkStart w:id="204" w:name="_Toc52962737"/>
      <w:bookmarkStart w:id="205" w:name="_Toc109897445"/>
      <w:bookmarkStart w:id="206" w:name="_Toc109899544"/>
      <w:bookmarkStart w:id="207" w:name="_Toc51674221"/>
      <w:r>
        <w:rPr>
          <w:rFonts w:hint="eastAsia"/>
          <w:highlight w:val="none"/>
        </w:rPr>
        <w:t>磋商报价</w:t>
      </w:r>
      <w:bookmarkEnd w:id="182"/>
      <w:bookmarkEnd w:id="183"/>
      <w:bookmarkEnd w:id="184"/>
      <w:bookmarkEnd w:id="185"/>
      <w:bookmarkEnd w:id="186"/>
      <w:bookmarkEnd w:id="187"/>
      <w:bookmarkEnd w:id="188"/>
      <w:bookmarkEnd w:id="189"/>
      <w:bookmarkEnd w:id="190"/>
      <w:bookmarkEnd w:id="191"/>
      <w:bookmarkEnd w:id="192"/>
      <w:bookmarkEnd w:id="193"/>
      <w:bookmarkEnd w:id="194"/>
    </w:p>
    <w:p w14:paraId="00B099B8">
      <w:pPr>
        <w:pStyle w:val="31"/>
        <w:ind w:firstLine="480"/>
        <w:rPr>
          <w:rFonts w:hint="eastAsia"/>
          <w:snapToGrid w:val="0"/>
          <w:highlight w:val="none"/>
          <w:lang w:val="zh-CN"/>
        </w:rPr>
      </w:pPr>
      <w:r>
        <w:rPr>
          <w:snapToGrid w:val="0"/>
          <w:highlight w:val="none"/>
          <w:lang w:val="zh-CN"/>
        </w:rPr>
        <w:t>15</w:t>
      </w:r>
      <w:r>
        <w:rPr>
          <w:rFonts w:hint="eastAsia"/>
          <w:snapToGrid w:val="0"/>
          <w:highlight w:val="none"/>
          <w:lang w:val="zh-CN"/>
        </w:rPr>
        <w:t>.1磋商报价包括磋商供应商在首次提交的响应文件中的报价、磋商过程中的报价和最后报价。磋商供应商的报价均应以人民币报价。</w:t>
      </w:r>
    </w:p>
    <w:p w14:paraId="1205C5E5">
      <w:pPr>
        <w:pStyle w:val="31"/>
        <w:ind w:firstLine="480"/>
        <w:rPr>
          <w:rFonts w:hint="eastAsia"/>
          <w:snapToGrid w:val="0"/>
          <w:highlight w:val="none"/>
          <w:lang w:val="zh-CN"/>
        </w:rPr>
      </w:pPr>
      <w:r>
        <w:rPr>
          <w:snapToGrid w:val="0"/>
          <w:highlight w:val="none"/>
          <w:lang w:val="zh-CN"/>
        </w:rPr>
        <w:t>15</w:t>
      </w:r>
      <w:r>
        <w:rPr>
          <w:rFonts w:hint="eastAsia"/>
          <w:snapToGrid w:val="0"/>
          <w:highlight w:val="none"/>
          <w:lang w:val="zh-CN"/>
        </w:rPr>
        <w:t>.2供应商应按照本磋商文件规定的采购需求及合同条款进行报价，并按磋商文件确定的格式报出。报价中不得包含磋商文件要求以外的内容，否则，在评审时不予核减。报价中也不得缺漏磋商文件所要求的内容，否则，其响应文件将被视为</w:t>
      </w:r>
      <w:r>
        <w:rPr>
          <w:rFonts w:hint="eastAsia"/>
          <w:b/>
          <w:bCs/>
          <w:snapToGrid w:val="0"/>
          <w:highlight w:val="none"/>
          <w:lang w:val="zh-CN"/>
        </w:rPr>
        <w:t>无效文件</w:t>
      </w:r>
      <w:r>
        <w:rPr>
          <w:rFonts w:hint="eastAsia"/>
          <w:snapToGrid w:val="0"/>
          <w:highlight w:val="none"/>
          <w:lang w:val="zh-CN"/>
        </w:rPr>
        <w:t>。</w:t>
      </w:r>
    </w:p>
    <w:p w14:paraId="02858F74">
      <w:pPr>
        <w:pStyle w:val="31"/>
        <w:ind w:firstLine="480"/>
        <w:rPr>
          <w:rFonts w:hint="eastAsia"/>
          <w:snapToGrid w:val="0"/>
          <w:highlight w:val="none"/>
          <w:lang w:val="zh-CN"/>
        </w:rPr>
      </w:pPr>
      <w:r>
        <w:rPr>
          <w:snapToGrid w:val="0"/>
          <w:highlight w:val="none"/>
          <w:lang w:val="zh-CN"/>
        </w:rPr>
        <w:t>15</w:t>
      </w:r>
      <w:r>
        <w:rPr>
          <w:rFonts w:hint="eastAsia"/>
          <w:snapToGrid w:val="0"/>
          <w:highlight w:val="none"/>
          <w:lang w:val="zh-CN"/>
        </w:rPr>
        <w:t>.3供应商应根据本磋商文件的规定和要求、市场价格水平及其走势、磋商供应商的管理水平、磋商供应商的方案和由这些因素决定的磋商供应商之于本项目的成本水平等提出自己的报价。报价应包含完成本磋商文件采购需求全部内容的所有费用，所有根据本磋商文件或其它原因应由磋商供应商支付的税款和其他应交纳的费用都应包括在报价中。</w:t>
      </w:r>
    </w:p>
    <w:p w14:paraId="58DD0907">
      <w:pPr>
        <w:pStyle w:val="31"/>
        <w:ind w:firstLine="480"/>
        <w:rPr>
          <w:rFonts w:hint="eastAsia"/>
          <w:snapToGrid w:val="0"/>
          <w:highlight w:val="none"/>
          <w:lang w:val="zh-CN"/>
        </w:rPr>
      </w:pPr>
      <w:r>
        <w:rPr>
          <w:snapToGrid w:val="0"/>
          <w:highlight w:val="none"/>
          <w:lang w:val="zh-CN"/>
        </w:rPr>
        <w:t>15</w:t>
      </w:r>
      <w:r>
        <w:rPr>
          <w:rFonts w:hint="eastAsia"/>
          <w:snapToGrid w:val="0"/>
          <w:highlight w:val="none"/>
          <w:lang w:val="zh-CN"/>
        </w:rPr>
        <w:t>.4供应商在响应文件中注明免费的项目将视为包含在报价中。</w:t>
      </w:r>
    </w:p>
    <w:p w14:paraId="32B0365D">
      <w:pPr>
        <w:pStyle w:val="31"/>
        <w:ind w:firstLine="480"/>
        <w:rPr>
          <w:rFonts w:hint="eastAsia"/>
          <w:snapToGrid w:val="0"/>
          <w:highlight w:val="none"/>
          <w:lang w:val="zh-CN"/>
        </w:rPr>
      </w:pPr>
      <w:r>
        <w:rPr>
          <w:snapToGrid w:val="0"/>
          <w:highlight w:val="none"/>
          <w:lang w:val="zh-CN"/>
        </w:rPr>
        <w:t>15</w:t>
      </w:r>
      <w:r>
        <w:rPr>
          <w:rFonts w:hint="eastAsia"/>
          <w:snapToGrid w:val="0"/>
          <w:highlight w:val="none"/>
          <w:lang w:val="zh-CN"/>
        </w:rPr>
        <w:t>.5每一种采购内容只允许有一个报价，否则其响应文件将被视为</w:t>
      </w:r>
      <w:r>
        <w:rPr>
          <w:rFonts w:hint="eastAsia"/>
          <w:b/>
          <w:bCs/>
          <w:snapToGrid w:val="0"/>
          <w:highlight w:val="none"/>
          <w:lang w:val="zh-CN"/>
        </w:rPr>
        <w:t>无效文件</w:t>
      </w:r>
      <w:r>
        <w:rPr>
          <w:rFonts w:hint="eastAsia"/>
          <w:snapToGrid w:val="0"/>
          <w:highlight w:val="none"/>
          <w:lang w:val="zh-CN"/>
        </w:rPr>
        <w:t>。</w:t>
      </w:r>
    </w:p>
    <w:p w14:paraId="2D22544B">
      <w:pPr>
        <w:pStyle w:val="31"/>
        <w:ind w:firstLine="480"/>
        <w:rPr>
          <w:rFonts w:hint="eastAsia"/>
          <w:snapToGrid w:val="0"/>
          <w:highlight w:val="none"/>
          <w:lang w:val="zh-CN"/>
        </w:rPr>
      </w:pPr>
      <w:r>
        <w:rPr>
          <w:snapToGrid w:val="0"/>
          <w:highlight w:val="none"/>
          <w:lang w:val="zh-CN"/>
        </w:rPr>
        <w:t>15</w:t>
      </w:r>
      <w:r>
        <w:rPr>
          <w:rFonts w:hint="eastAsia"/>
          <w:snapToGrid w:val="0"/>
          <w:highlight w:val="none"/>
          <w:lang w:val="zh-CN"/>
        </w:rPr>
        <w:t>.6</w:t>
      </w:r>
      <w:r>
        <w:rPr>
          <w:rFonts w:hint="eastAsia" w:cs="仿宋_GB2312"/>
          <w:szCs w:val="24"/>
          <w:highlight w:val="none"/>
        </w:rPr>
        <w:t>报价不得超过</w:t>
      </w:r>
      <w:bookmarkStart w:id="208" w:name="_Hlk161703672"/>
      <w:r>
        <w:rPr>
          <w:rFonts w:hint="eastAsia" w:cs="仿宋_GB2312"/>
          <w:szCs w:val="24"/>
          <w:highlight w:val="none"/>
        </w:rPr>
        <w:t>“供应商须知前附表”中规定</w:t>
      </w:r>
      <w:bookmarkEnd w:id="208"/>
      <w:r>
        <w:rPr>
          <w:rFonts w:hint="eastAsia" w:cs="仿宋_GB2312"/>
          <w:szCs w:val="24"/>
          <w:highlight w:val="none"/>
        </w:rPr>
        <w:t>的最高限价，</w:t>
      </w:r>
      <w:r>
        <w:rPr>
          <w:rFonts w:hint="eastAsia"/>
          <w:snapToGrid w:val="0"/>
          <w:highlight w:val="none"/>
          <w:lang w:val="zh-CN"/>
        </w:rPr>
        <w:t>否则其响应文件将被视为</w:t>
      </w:r>
      <w:r>
        <w:rPr>
          <w:rFonts w:hint="eastAsia"/>
          <w:b/>
          <w:bCs/>
          <w:snapToGrid w:val="0"/>
          <w:highlight w:val="none"/>
          <w:lang w:val="zh-CN"/>
        </w:rPr>
        <w:t>无效文件</w:t>
      </w:r>
      <w:r>
        <w:rPr>
          <w:rFonts w:hint="eastAsia"/>
          <w:snapToGrid w:val="0"/>
          <w:highlight w:val="none"/>
          <w:lang w:val="zh-CN"/>
        </w:rPr>
        <w:t>。</w:t>
      </w:r>
    </w:p>
    <w:p w14:paraId="1908982A">
      <w:pPr>
        <w:pStyle w:val="5"/>
        <w:numPr>
          <w:ilvl w:val="0"/>
          <w:numId w:val="6"/>
        </w:numPr>
        <w:rPr>
          <w:rFonts w:hint="eastAsia"/>
          <w:highlight w:val="none"/>
        </w:rPr>
      </w:pPr>
      <w:bookmarkStart w:id="209" w:name="_Toc48846126"/>
      <w:bookmarkStart w:id="210" w:name="_Toc52962744"/>
      <w:bookmarkStart w:id="211" w:name="_Toc52960570"/>
      <w:bookmarkStart w:id="212" w:name="_Toc51674228"/>
      <w:bookmarkStart w:id="213" w:name="_Toc470172682"/>
      <w:bookmarkStart w:id="214" w:name="_Toc46771657"/>
      <w:bookmarkStart w:id="215" w:name="_Toc5668"/>
      <w:bookmarkStart w:id="216" w:name="_Toc46772258"/>
      <w:bookmarkStart w:id="217" w:name="_Toc109899969"/>
      <w:bookmarkStart w:id="218" w:name="_Toc109899550"/>
      <w:bookmarkStart w:id="219" w:name="_Toc109900388"/>
      <w:bookmarkStart w:id="220" w:name="_Toc109897451"/>
      <w:bookmarkStart w:id="221" w:name="_Toc48688806"/>
      <w:bookmarkStart w:id="222" w:name="_Toc52962740"/>
      <w:bookmarkStart w:id="223" w:name="_Toc52960566"/>
      <w:bookmarkStart w:id="224" w:name="_Toc46771653"/>
      <w:bookmarkStart w:id="225" w:name="_Toc46772254"/>
      <w:bookmarkStart w:id="226" w:name="_Toc109897448"/>
      <w:bookmarkStart w:id="227" w:name="_Toc109899966"/>
      <w:bookmarkStart w:id="228" w:name="_Toc48846122"/>
      <w:bookmarkStart w:id="229" w:name="_Toc109899547"/>
      <w:bookmarkStart w:id="230" w:name="_Toc3324"/>
      <w:bookmarkStart w:id="231" w:name="_Toc51674224"/>
      <w:bookmarkStart w:id="232" w:name="_Toc48688802"/>
      <w:bookmarkStart w:id="233" w:name="_Toc470172678"/>
      <w:bookmarkStart w:id="234" w:name="_Toc109900385"/>
      <w:r>
        <w:rPr>
          <w:rFonts w:hint="eastAsia"/>
          <w:highlight w:val="none"/>
        </w:rPr>
        <w:t>响应文件有效期</w:t>
      </w:r>
      <w:bookmarkEnd w:id="209"/>
      <w:bookmarkEnd w:id="210"/>
      <w:bookmarkEnd w:id="211"/>
      <w:bookmarkEnd w:id="212"/>
      <w:bookmarkEnd w:id="213"/>
      <w:bookmarkEnd w:id="214"/>
      <w:bookmarkEnd w:id="215"/>
      <w:bookmarkEnd w:id="216"/>
      <w:bookmarkEnd w:id="217"/>
      <w:bookmarkEnd w:id="218"/>
      <w:bookmarkEnd w:id="219"/>
      <w:bookmarkEnd w:id="220"/>
      <w:bookmarkEnd w:id="221"/>
    </w:p>
    <w:p w14:paraId="79C251B4">
      <w:pPr>
        <w:pStyle w:val="31"/>
        <w:ind w:firstLine="480"/>
        <w:rPr>
          <w:rFonts w:hint="eastAsia"/>
          <w:snapToGrid w:val="0"/>
          <w:highlight w:val="none"/>
          <w:lang w:val="zh-CN"/>
        </w:rPr>
      </w:pPr>
      <w:r>
        <w:rPr>
          <w:snapToGrid w:val="0"/>
          <w:highlight w:val="none"/>
          <w:lang w:val="zh-CN"/>
        </w:rPr>
        <w:t>16</w:t>
      </w:r>
      <w:r>
        <w:rPr>
          <w:rFonts w:hint="eastAsia"/>
          <w:snapToGrid w:val="0"/>
          <w:highlight w:val="none"/>
          <w:lang w:val="zh-CN"/>
        </w:rPr>
        <w:t>.1采购响应文件有效期见”供应商须知前附表”，磋商供应商承诺的响应文件有效期不足的，其响应文件将被视为</w:t>
      </w:r>
      <w:r>
        <w:rPr>
          <w:rFonts w:hint="eastAsia"/>
          <w:b/>
          <w:bCs/>
          <w:snapToGrid w:val="0"/>
          <w:highlight w:val="none"/>
          <w:lang w:val="zh-CN"/>
        </w:rPr>
        <w:t>无效文件</w:t>
      </w:r>
      <w:r>
        <w:rPr>
          <w:rFonts w:hint="eastAsia"/>
          <w:snapToGrid w:val="0"/>
          <w:highlight w:val="none"/>
          <w:lang w:val="zh-CN"/>
        </w:rPr>
        <w:t>。</w:t>
      </w:r>
    </w:p>
    <w:p w14:paraId="2EC56D6A">
      <w:pPr>
        <w:pStyle w:val="31"/>
        <w:ind w:firstLine="480"/>
        <w:rPr>
          <w:rFonts w:hint="eastAsia"/>
          <w:snapToGrid w:val="0"/>
          <w:highlight w:val="none"/>
          <w:lang w:val="zh-CN"/>
        </w:rPr>
      </w:pPr>
      <w:r>
        <w:rPr>
          <w:rFonts w:hint="eastAsia"/>
          <w:snapToGrid w:val="0"/>
          <w:highlight w:val="none"/>
          <w:lang w:val="zh-CN"/>
        </w:rPr>
        <w:t>1</w:t>
      </w:r>
      <w:r>
        <w:rPr>
          <w:snapToGrid w:val="0"/>
          <w:highlight w:val="none"/>
          <w:lang w:val="zh-CN"/>
        </w:rPr>
        <w:t>6</w:t>
      </w:r>
      <w:r>
        <w:rPr>
          <w:rFonts w:hint="eastAsia"/>
          <w:snapToGrid w:val="0"/>
          <w:highlight w:val="none"/>
          <w:lang w:val="zh-CN"/>
        </w:rPr>
        <w:t>.2特殊情况下，在原响应文件有效期截止之前，采购代理机构或采购人可要求供应商延长响应文件有效期。需要延长响应文件有效期时，采购代理机构或采购人将以书面形式通知所有磋商供应商，供应商应以书面形式答复是否同意延长响应文件有效期。</w:t>
      </w:r>
    </w:p>
    <w:p w14:paraId="67033B45">
      <w:pPr>
        <w:tabs>
          <w:tab w:val="left" w:pos="426"/>
        </w:tabs>
        <w:autoSpaceDE w:val="0"/>
        <w:autoSpaceDN w:val="0"/>
        <w:adjustRightInd w:val="0"/>
        <w:snapToGrid w:val="0"/>
        <w:ind w:firstLine="480" w:firstLineChars="200"/>
        <w:rPr>
          <w:rFonts w:hint="eastAsia" w:cs="宋体"/>
          <w:snapToGrid w:val="0"/>
          <w:szCs w:val="24"/>
          <w:highlight w:val="none"/>
          <w:lang w:val="zh-CN"/>
        </w:rPr>
      </w:pPr>
      <w:r>
        <w:rPr>
          <w:rFonts w:cs="宋体"/>
          <w:snapToGrid w:val="0"/>
          <w:szCs w:val="24"/>
          <w:highlight w:val="none"/>
          <w:lang w:val="zh-CN"/>
        </w:rPr>
        <w:t>16.3</w:t>
      </w:r>
      <w:r>
        <w:rPr>
          <w:rFonts w:hint="eastAsia" w:cs="宋体"/>
          <w:snapToGrid w:val="0"/>
          <w:szCs w:val="24"/>
          <w:highlight w:val="none"/>
          <w:lang w:val="zh-CN"/>
        </w:rPr>
        <w:t>供应商同意延长的，不得要求或被允许修改或撤销其响应文件；供应商拒绝延长的，其响应文件在原响应文件有效期满后将不再有效。</w:t>
      </w:r>
    </w:p>
    <w:bookmarkEnd w:id="222"/>
    <w:bookmarkEnd w:id="223"/>
    <w:bookmarkEnd w:id="224"/>
    <w:bookmarkEnd w:id="225"/>
    <w:bookmarkEnd w:id="226"/>
    <w:bookmarkEnd w:id="227"/>
    <w:bookmarkEnd w:id="228"/>
    <w:bookmarkEnd w:id="229"/>
    <w:bookmarkEnd w:id="230"/>
    <w:bookmarkEnd w:id="231"/>
    <w:bookmarkEnd w:id="232"/>
    <w:bookmarkEnd w:id="233"/>
    <w:bookmarkEnd w:id="234"/>
    <w:p w14:paraId="0205B603">
      <w:pPr>
        <w:pStyle w:val="5"/>
        <w:numPr>
          <w:ilvl w:val="0"/>
          <w:numId w:val="6"/>
        </w:numPr>
        <w:rPr>
          <w:rFonts w:hint="eastAsia"/>
          <w:highlight w:val="none"/>
        </w:rPr>
      </w:pPr>
      <w:r>
        <w:rPr>
          <w:rFonts w:hint="eastAsia"/>
          <w:highlight w:val="none"/>
        </w:rPr>
        <w:t>响应文件的编制</w:t>
      </w:r>
      <w:bookmarkEnd w:id="195"/>
      <w:bookmarkEnd w:id="196"/>
      <w:bookmarkEnd w:id="197"/>
      <w:bookmarkEnd w:id="198"/>
      <w:bookmarkEnd w:id="199"/>
      <w:bookmarkEnd w:id="200"/>
      <w:bookmarkEnd w:id="201"/>
      <w:bookmarkEnd w:id="202"/>
      <w:bookmarkEnd w:id="203"/>
      <w:bookmarkEnd w:id="204"/>
      <w:bookmarkEnd w:id="205"/>
      <w:bookmarkEnd w:id="206"/>
      <w:bookmarkEnd w:id="207"/>
    </w:p>
    <w:p w14:paraId="302452CE">
      <w:pPr>
        <w:ind w:firstLine="480" w:firstLineChars="200"/>
        <w:rPr>
          <w:rFonts w:hint="eastAsia" w:cs="仿宋_GB2312"/>
          <w:szCs w:val="24"/>
          <w:highlight w:val="none"/>
        </w:rPr>
      </w:pPr>
      <w:r>
        <w:rPr>
          <w:rFonts w:hint="eastAsia" w:cs="仿宋_GB2312"/>
          <w:szCs w:val="24"/>
          <w:highlight w:val="none"/>
        </w:rPr>
        <w:t>17.</w:t>
      </w:r>
      <w:r>
        <w:rPr>
          <w:rFonts w:cs="仿宋_GB2312"/>
          <w:szCs w:val="24"/>
          <w:highlight w:val="none"/>
        </w:rPr>
        <w:t>1</w:t>
      </w:r>
      <w:r>
        <w:rPr>
          <w:rFonts w:hint="eastAsia" w:cs="仿宋_GB2312"/>
          <w:szCs w:val="24"/>
          <w:highlight w:val="none"/>
        </w:rPr>
        <w:t>响应文件应在供应商客户端中进行编制，在响应文件中要求加盖印章的，除有特殊说明之外，一律使用电子签章签署。</w:t>
      </w:r>
    </w:p>
    <w:p w14:paraId="7C8967C6">
      <w:pPr>
        <w:pStyle w:val="31"/>
        <w:ind w:firstLine="480"/>
        <w:rPr>
          <w:rFonts w:hint="eastAsia"/>
          <w:highlight w:val="none"/>
        </w:rPr>
      </w:pPr>
      <w:r>
        <w:rPr>
          <w:rFonts w:hint="eastAsia"/>
          <w:highlight w:val="none"/>
        </w:rPr>
        <w:t>17.</w:t>
      </w:r>
      <w:bookmarkStart w:id="235" w:name="_Hlk143528557"/>
      <w:r>
        <w:rPr>
          <w:rFonts w:hint="eastAsia"/>
          <w:highlight w:val="none"/>
        </w:rPr>
        <w:t>2供应商在供应商客户端中按照供应商客户端中的格式要求填写响应内容后，生成响应文件。供应商须按照竞争性磋商文件的要求使用电子签章对要求加盖印章的部分逐一进行签章。</w:t>
      </w:r>
      <w:bookmarkEnd w:id="235"/>
    </w:p>
    <w:p w14:paraId="3E5F1DF3">
      <w:pPr>
        <w:rPr>
          <w:rFonts w:hint="eastAsia"/>
          <w:highlight w:val="none"/>
        </w:rPr>
      </w:pPr>
    </w:p>
    <w:p w14:paraId="620CD967">
      <w:pPr>
        <w:pStyle w:val="4"/>
        <w:numPr>
          <w:ilvl w:val="0"/>
          <w:numId w:val="5"/>
        </w:numPr>
        <w:rPr>
          <w:rFonts w:hint="eastAsia"/>
          <w:highlight w:val="none"/>
        </w:rPr>
      </w:pPr>
      <w:bookmarkStart w:id="236" w:name="_Toc109899552"/>
      <w:bookmarkStart w:id="237" w:name="_Toc46771659"/>
      <w:bookmarkStart w:id="238" w:name="_Toc470172684"/>
      <w:bookmarkStart w:id="239" w:name="_Toc109900390"/>
      <w:bookmarkStart w:id="240" w:name="_Toc109897453"/>
      <w:bookmarkStart w:id="241" w:name="_Toc109899971"/>
      <w:bookmarkStart w:id="242" w:name="_Toc163493614"/>
      <w:r>
        <w:rPr>
          <w:rFonts w:hint="eastAsia"/>
          <w:highlight w:val="none"/>
        </w:rPr>
        <w:t>响应文件的</w:t>
      </w:r>
      <w:bookmarkEnd w:id="236"/>
      <w:bookmarkEnd w:id="237"/>
      <w:bookmarkEnd w:id="238"/>
      <w:bookmarkEnd w:id="239"/>
      <w:bookmarkEnd w:id="240"/>
      <w:bookmarkEnd w:id="241"/>
      <w:r>
        <w:rPr>
          <w:rFonts w:hint="eastAsia"/>
          <w:highlight w:val="none"/>
        </w:rPr>
        <w:t>递交</w:t>
      </w:r>
      <w:bookmarkEnd w:id="242"/>
    </w:p>
    <w:p w14:paraId="21FD345D">
      <w:pPr>
        <w:pStyle w:val="5"/>
        <w:numPr>
          <w:ilvl w:val="0"/>
          <w:numId w:val="6"/>
        </w:numPr>
        <w:rPr>
          <w:rFonts w:hint="eastAsia"/>
          <w:highlight w:val="none"/>
        </w:rPr>
      </w:pPr>
      <w:bookmarkStart w:id="243" w:name="_Toc109899651"/>
      <w:bookmarkStart w:id="244" w:name="_Toc109900070"/>
      <w:bookmarkStart w:id="245" w:name="_Toc109900489"/>
      <w:bookmarkStart w:id="246" w:name="_Toc109897552"/>
      <w:bookmarkStart w:id="247" w:name="_Toc155095707"/>
      <w:bookmarkStart w:id="248" w:name="_Toc156490296"/>
      <w:bookmarkStart w:id="249" w:name="_Toc109900490"/>
      <w:bookmarkStart w:id="250" w:name="_Toc109900071"/>
      <w:bookmarkStart w:id="251" w:name="_Toc109897553"/>
      <w:bookmarkStart w:id="252" w:name="_Toc109899652"/>
      <w:bookmarkStart w:id="253" w:name="_Toc156490297"/>
      <w:bookmarkStart w:id="254" w:name="_Toc155095708"/>
      <w:r>
        <w:rPr>
          <w:rFonts w:hint="eastAsia"/>
          <w:highlight w:val="none"/>
        </w:rPr>
        <w:t>响应文件的</w:t>
      </w:r>
      <w:bookmarkEnd w:id="243"/>
      <w:bookmarkEnd w:id="244"/>
      <w:bookmarkEnd w:id="245"/>
      <w:bookmarkEnd w:id="246"/>
      <w:r>
        <w:rPr>
          <w:rFonts w:hint="eastAsia"/>
          <w:highlight w:val="none"/>
        </w:rPr>
        <w:t>加密</w:t>
      </w:r>
      <w:bookmarkEnd w:id="247"/>
      <w:bookmarkEnd w:id="248"/>
    </w:p>
    <w:p w14:paraId="09CE9580">
      <w:pPr>
        <w:pStyle w:val="31"/>
        <w:ind w:firstLine="480"/>
        <w:rPr>
          <w:rFonts w:hint="eastAsia"/>
          <w:snapToGrid w:val="0"/>
          <w:highlight w:val="none"/>
          <w:lang w:val="zh-CN"/>
        </w:rPr>
      </w:pPr>
      <w:r>
        <w:rPr>
          <w:snapToGrid w:val="0"/>
          <w:highlight w:val="none"/>
          <w:lang w:val="zh-CN"/>
        </w:rPr>
        <w:t xml:space="preserve">18.1 </w:t>
      </w:r>
      <w:r>
        <w:rPr>
          <w:rFonts w:hint="eastAsia"/>
          <w:snapToGrid w:val="0"/>
          <w:highlight w:val="none"/>
          <w:lang w:val="zh-CN"/>
        </w:rPr>
        <w:t>供应商在供应商客户端中生成响应文件并完成签章之后，使用CA证书在供应商客户端中对响应文件进行加密。</w:t>
      </w:r>
    </w:p>
    <w:p w14:paraId="554A0E70">
      <w:pPr>
        <w:pStyle w:val="31"/>
        <w:ind w:firstLine="480"/>
        <w:rPr>
          <w:rFonts w:hint="eastAsia"/>
          <w:snapToGrid w:val="0"/>
          <w:highlight w:val="none"/>
          <w:lang w:val="zh-CN"/>
        </w:rPr>
      </w:pPr>
      <w:r>
        <w:rPr>
          <w:snapToGrid w:val="0"/>
          <w:highlight w:val="none"/>
          <w:lang w:val="zh-CN"/>
        </w:rPr>
        <w:t xml:space="preserve">18.2 </w:t>
      </w:r>
      <w:r>
        <w:rPr>
          <w:rFonts w:hint="eastAsia"/>
          <w:snapToGrid w:val="0"/>
          <w:highlight w:val="none"/>
          <w:lang w:val="zh-CN"/>
        </w:rPr>
        <w:t>供应商应在供应商客户端中对加密的响应文件进行解密验证，以防止响应文件加密异常，在开启时无法解密。</w:t>
      </w:r>
    </w:p>
    <w:p w14:paraId="1518CEB5">
      <w:pPr>
        <w:pStyle w:val="31"/>
        <w:ind w:firstLine="480"/>
        <w:rPr>
          <w:rFonts w:hint="eastAsia"/>
          <w:snapToGrid w:val="0"/>
          <w:highlight w:val="none"/>
          <w:lang w:val="zh-CN"/>
        </w:rPr>
      </w:pPr>
      <w:r>
        <w:rPr>
          <w:snapToGrid w:val="0"/>
          <w:highlight w:val="none"/>
          <w:lang w:val="zh-CN"/>
        </w:rPr>
        <w:t xml:space="preserve">18.3 </w:t>
      </w:r>
      <w:r>
        <w:rPr>
          <w:rFonts w:hint="eastAsia"/>
          <w:snapToGrid w:val="0"/>
          <w:highlight w:val="none"/>
          <w:lang w:val="zh-CN"/>
        </w:rPr>
        <w:t>供应商应保证加密响应文件的CA证书有效期在开启时间之前。若CA证书有效期临近开启时间，建议供应商提前办理CA证书续期，以免开启时无法进行解密。</w:t>
      </w:r>
    </w:p>
    <w:p w14:paraId="73BEBE6E">
      <w:pPr>
        <w:pStyle w:val="5"/>
        <w:numPr>
          <w:ilvl w:val="0"/>
          <w:numId w:val="6"/>
        </w:numPr>
        <w:rPr>
          <w:rFonts w:hint="eastAsia"/>
          <w:highlight w:val="none"/>
        </w:rPr>
      </w:pPr>
      <w:r>
        <w:rPr>
          <w:rFonts w:hint="eastAsia"/>
          <w:highlight w:val="none"/>
        </w:rPr>
        <w:t>响应文件的</w:t>
      </w:r>
      <w:bookmarkEnd w:id="249"/>
      <w:bookmarkEnd w:id="250"/>
      <w:bookmarkEnd w:id="251"/>
      <w:bookmarkEnd w:id="252"/>
      <w:r>
        <w:rPr>
          <w:rFonts w:hint="eastAsia"/>
          <w:highlight w:val="none"/>
        </w:rPr>
        <w:t>递交</w:t>
      </w:r>
      <w:bookmarkEnd w:id="253"/>
      <w:bookmarkEnd w:id="254"/>
      <w:r>
        <w:rPr>
          <w:rFonts w:hint="eastAsia"/>
          <w:highlight w:val="none"/>
        </w:rPr>
        <w:t>（上传）</w:t>
      </w:r>
    </w:p>
    <w:p w14:paraId="779C8981">
      <w:pPr>
        <w:ind w:firstLine="480" w:firstLineChars="200"/>
        <w:rPr>
          <w:rFonts w:hint="eastAsia" w:cs="仿宋_GB2312"/>
          <w:szCs w:val="24"/>
          <w:highlight w:val="none"/>
        </w:rPr>
      </w:pPr>
      <w:r>
        <w:rPr>
          <w:rFonts w:hint="eastAsia" w:cs="仿宋_GB2312"/>
          <w:szCs w:val="24"/>
          <w:highlight w:val="none"/>
        </w:rPr>
        <w:t>19.1 供应商应在“供应商须知前附表”规定的响应文件递交截止时间前递交（上传）响应文件。</w:t>
      </w:r>
    </w:p>
    <w:p w14:paraId="4B540A55">
      <w:pPr>
        <w:ind w:firstLine="480" w:firstLineChars="200"/>
        <w:rPr>
          <w:rFonts w:hint="eastAsia" w:cs="仿宋_GB2312"/>
          <w:szCs w:val="24"/>
          <w:highlight w:val="none"/>
        </w:rPr>
      </w:pPr>
      <w:r>
        <w:rPr>
          <w:rFonts w:hint="eastAsia" w:cs="仿宋_GB2312"/>
          <w:szCs w:val="24"/>
          <w:highlight w:val="none"/>
        </w:rPr>
        <w:t>19.2 供应商递交（上传）响应文件的地点见“供应商须知前附表”。</w:t>
      </w:r>
    </w:p>
    <w:p w14:paraId="721D2B14">
      <w:pPr>
        <w:ind w:firstLine="480" w:firstLineChars="200"/>
        <w:rPr>
          <w:rFonts w:hint="eastAsia" w:cs="仿宋_GB2312"/>
          <w:szCs w:val="24"/>
          <w:highlight w:val="none"/>
        </w:rPr>
      </w:pPr>
      <w:r>
        <w:rPr>
          <w:rFonts w:hint="eastAsia" w:cs="仿宋_GB2312"/>
          <w:szCs w:val="24"/>
          <w:highlight w:val="none"/>
        </w:rPr>
        <w:t>19.3供应商应充分评估集中同时递交响应文件带来的网络影响，尽量避开递交响应文件高峰时间，错峰进行递交。供应商递交全部的响应文件后可在递交响应文件的交易系统中获取响应文件递交回执单。</w:t>
      </w:r>
    </w:p>
    <w:p w14:paraId="640A940D">
      <w:pPr>
        <w:ind w:firstLine="480" w:firstLineChars="200"/>
        <w:rPr>
          <w:rFonts w:hint="eastAsia" w:cs="仿宋_GB2312"/>
          <w:szCs w:val="24"/>
          <w:highlight w:val="none"/>
        </w:rPr>
      </w:pPr>
      <w:r>
        <w:rPr>
          <w:rFonts w:hint="eastAsia" w:cs="仿宋_GB2312"/>
          <w:szCs w:val="24"/>
          <w:highlight w:val="none"/>
        </w:rPr>
        <w:t>19.4 供应商应在供应商客户端中下载未加密且完成签章的响应文件妥善保存，以便启动应急开启程序时使用。</w:t>
      </w:r>
    </w:p>
    <w:p w14:paraId="04DEA53F">
      <w:pPr>
        <w:ind w:firstLine="480" w:firstLineChars="200"/>
        <w:rPr>
          <w:rFonts w:hint="eastAsia" w:cs="仿宋_GB2312"/>
          <w:szCs w:val="24"/>
          <w:highlight w:val="none"/>
        </w:rPr>
      </w:pPr>
      <w:r>
        <w:rPr>
          <w:rFonts w:hint="eastAsia" w:cs="仿宋_GB2312"/>
          <w:szCs w:val="24"/>
          <w:highlight w:val="none"/>
        </w:rPr>
        <w:t>19.5供应商所递交的响应文件不予退还。</w:t>
      </w:r>
    </w:p>
    <w:p w14:paraId="6C76124A">
      <w:pPr>
        <w:pStyle w:val="5"/>
        <w:numPr>
          <w:ilvl w:val="0"/>
          <w:numId w:val="6"/>
        </w:numPr>
        <w:rPr>
          <w:rFonts w:hint="eastAsia"/>
          <w:highlight w:val="none"/>
        </w:rPr>
      </w:pPr>
      <w:bookmarkStart w:id="255" w:name="_Toc156490298"/>
      <w:bookmarkStart w:id="256" w:name="_Toc155095709"/>
      <w:r>
        <w:rPr>
          <w:rFonts w:hint="eastAsia"/>
          <w:highlight w:val="none"/>
        </w:rPr>
        <w:t>拒收</w:t>
      </w:r>
      <w:bookmarkEnd w:id="255"/>
      <w:bookmarkEnd w:id="256"/>
    </w:p>
    <w:p w14:paraId="08A887C3">
      <w:pPr>
        <w:pStyle w:val="31"/>
        <w:ind w:firstLine="480"/>
        <w:rPr>
          <w:rFonts w:hint="eastAsia"/>
          <w:snapToGrid w:val="0"/>
          <w:highlight w:val="none"/>
          <w:lang w:val="zh-CN"/>
        </w:rPr>
      </w:pPr>
      <w:r>
        <w:rPr>
          <w:snapToGrid w:val="0"/>
          <w:highlight w:val="none"/>
          <w:lang w:val="zh-CN"/>
        </w:rPr>
        <w:t>20</w:t>
      </w:r>
      <w:r>
        <w:rPr>
          <w:rFonts w:hint="eastAsia"/>
          <w:snapToGrid w:val="0"/>
          <w:highlight w:val="none"/>
          <w:lang w:val="zh-CN"/>
        </w:rPr>
        <w:t>.1超过磋商递交响应文件的</w:t>
      </w:r>
      <w:r>
        <w:rPr>
          <w:snapToGrid w:val="0"/>
          <w:highlight w:val="none"/>
          <w:lang w:val="zh-CN"/>
        </w:rPr>
        <w:t>截止时间</w:t>
      </w:r>
      <w:r>
        <w:rPr>
          <w:rFonts w:hint="eastAsia"/>
          <w:snapToGrid w:val="0"/>
          <w:highlight w:val="none"/>
          <w:lang w:val="zh-CN"/>
        </w:rPr>
        <w:t>或者不按照本章要求加密的响应文件，交易系统应当拒收。</w:t>
      </w:r>
    </w:p>
    <w:p w14:paraId="446D0673">
      <w:pPr>
        <w:pStyle w:val="5"/>
        <w:numPr>
          <w:ilvl w:val="0"/>
          <w:numId w:val="6"/>
        </w:numPr>
        <w:rPr>
          <w:rFonts w:hint="eastAsia"/>
          <w:highlight w:val="none"/>
        </w:rPr>
      </w:pPr>
      <w:bookmarkStart w:id="257" w:name="_Toc155095710"/>
      <w:bookmarkStart w:id="258" w:name="_Toc156490299"/>
      <w:bookmarkStart w:id="259" w:name="_Toc109900492"/>
      <w:bookmarkStart w:id="260" w:name="_Toc109897555"/>
      <w:bookmarkStart w:id="261" w:name="_Toc109900073"/>
      <w:bookmarkStart w:id="262" w:name="_Toc109899654"/>
      <w:r>
        <w:rPr>
          <w:rFonts w:hint="eastAsia"/>
          <w:highlight w:val="none"/>
        </w:rPr>
        <w:t>响应文件的修改与撤回</w:t>
      </w:r>
      <w:bookmarkEnd w:id="257"/>
      <w:bookmarkEnd w:id="258"/>
      <w:bookmarkEnd w:id="259"/>
      <w:bookmarkEnd w:id="260"/>
      <w:bookmarkEnd w:id="261"/>
      <w:bookmarkEnd w:id="262"/>
    </w:p>
    <w:p w14:paraId="259D55FA">
      <w:pPr>
        <w:pStyle w:val="31"/>
        <w:ind w:firstLine="480"/>
        <w:rPr>
          <w:rFonts w:hint="eastAsia"/>
          <w:snapToGrid w:val="0"/>
          <w:highlight w:val="none"/>
          <w:lang w:val="zh-CN"/>
        </w:rPr>
      </w:pPr>
      <w:r>
        <w:rPr>
          <w:snapToGrid w:val="0"/>
          <w:highlight w:val="none"/>
          <w:lang w:val="zh-CN"/>
        </w:rPr>
        <w:t>20</w:t>
      </w:r>
      <w:r>
        <w:rPr>
          <w:rFonts w:hint="eastAsia"/>
          <w:snapToGrid w:val="0"/>
          <w:highlight w:val="none"/>
          <w:lang w:val="zh-CN"/>
        </w:rPr>
        <w:t>.1在磋商递交响应文件的</w:t>
      </w:r>
      <w:r>
        <w:rPr>
          <w:snapToGrid w:val="0"/>
          <w:highlight w:val="none"/>
          <w:lang w:val="zh-CN"/>
        </w:rPr>
        <w:t>截止时间</w:t>
      </w:r>
      <w:r>
        <w:rPr>
          <w:rFonts w:hint="eastAsia"/>
          <w:snapToGrid w:val="0"/>
          <w:highlight w:val="none"/>
          <w:lang w:val="zh-CN"/>
        </w:rPr>
        <w:t>前，供应商可使用CA证书在递交响应文件的系统中撤回已提交的响应文件。响应文件撤回后，需重新递交的，供应商可重新提交响应文件。</w:t>
      </w:r>
    </w:p>
    <w:p w14:paraId="1FF81663">
      <w:pPr>
        <w:pStyle w:val="5"/>
        <w:numPr>
          <w:ilvl w:val="0"/>
          <w:numId w:val="6"/>
        </w:numPr>
        <w:rPr>
          <w:rFonts w:hint="eastAsia"/>
          <w:highlight w:val="none"/>
        </w:rPr>
      </w:pPr>
      <w:bookmarkStart w:id="263" w:name="_Toc158888664"/>
      <w:bookmarkStart w:id="264" w:name="_Toc155185973"/>
      <w:bookmarkStart w:id="265" w:name="_Toc155185874"/>
      <w:r>
        <w:rPr>
          <w:rFonts w:hint="eastAsia"/>
          <w:highlight w:val="none"/>
        </w:rPr>
        <w:t>实物样品</w:t>
      </w:r>
      <w:bookmarkEnd w:id="263"/>
      <w:bookmarkEnd w:id="264"/>
      <w:bookmarkEnd w:id="265"/>
    </w:p>
    <w:p w14:paraId="0B7FA125">
      <w:pPr>
        <w:pStyle w:val="31"/>
        <w:ind w:firstLine="480"/>
        <w:rPr>
          <w:rFonts w:hint="eastAsia"/>
          <w:highlight w:val="none"/>
        </w:rPr>
      </w:pPr>
      <w:r>
        <w:rPr>
          <w:rFonts w:hint="eastAsia"/>
          <w:highlight w:val="none"/>
        </w:rPr>
        <w:t>22.1“供应商须知前附表”要求提供样品的，样品的具体要求及评审详见“第三章 采购需求”和“第四章 评审办法及标准”。</w:t>
      </w:r>
    </w:p>
    <w:p w14:paraId="3A55BF5D">
      <w:pPr>
        <w:pStyle w:val="31"/>
        <w:ind w:firstLine="480"/>
        <w:rPr>
          <w:rFonts w:hint="eastAsia"/>
          <w:highlight w:val="none"/>
        </w:rPr>
      </w:pPr>
      <w:r>
        <w:rPr>
          <w:rFonts w:hint="eastAsia"/>
          <w:highlight w:val="none"/>
        </w:rPr>
        <w:t>22.2样品退还：未</w:t>
      </w:r>
      <w:r>
        <w:rPr>
          <w:rFonts w:hint="eastAsia"/>
          <w:szCs w:val="32"/>
          <w:highlight w:val="none"/>
        </w:rPr>
        <w:t>成交</w:t>
      </w:r>
      <w:r>
        <w:rPr>
          <w:rFonts w:hint="eastAsia"/>
          <w:highlight w:val="none"/>
        </w:rPr>
        <w:t>的供应商应于</w:t>
      </w:r>
      <w:r>
        <w:rPr>
          <w:rFonts w:hint="eastAsia"/>
          <w:szCs w:val="32"/>
          <w:highlight w:val="none"/>
        </w:rPr>
        <w:t>成交</w:t>
      </w:r>
      <w:r>
        <w:rPr>
          <w:rFonts w:hint="eastAsia"/>
          <w:highlight w:val="none"/>
        </w:rPr>
        <w:t>结果公告发布之日起10日内自行联系采购人取回递交样品；成交供应商的样品由采购人进行保管、封存，并作为履约验收的参考（竞争性磋商文件另有规定的从其规定）。</w:t>
      </w:r>
    </w:p>
    <w:p w14:paraId="069B3219">
      <w:pPr>
        <w:pStyle w:val="5"/>
        <w:numPr>
          <w:ilvl w:val="0"/>
          <w:numId w:val="6"/>
        </w:numPr>
        <w:rPr>
          <w:rFonts w:hint="eastAsia"/>
          <w:highlight w:val="none"/>
        </w:rPr>
      </w:pPr>
      <w:bookmarkStart w:id="266" w:name="_Toc158888665"/>
      <w:bookmarkStart w:id="267" w:name="_Toc155185875"/>
      <w:bookmarkStart w:id="268" w:name="_Toc155185974"/>
      <w:r>
        <w:rPr>
          <w:rFonts w:hint="eastAsia"/>
          <w:highlight w:val="none"/>
        </w:rPr>
        <w:t>项目演示</w:t>
      </w:r>
      <w:bookmarkEnd w:id="266"/>
      <w:bookmarkEnd w:id="267"/>
      <w:bookmarkEnd w:id="268"/>
    </w:p>
    <w:p w14:paraId="0ADD9E5C">
      <w:pPr>
        <w:pStyle w:val="31"/>
        <w:ind w:firstLine="480"/>
        <w:rPr>
          <w:rFonts w:hint="eastAsia"/>
          <w:highlight w:val="none"/>
        </w:rPr>
      </w:pPr>
      <w:r>
        <w:rPr>
          <w:rFonts w:hint="eastAsia"/>
          <w:highlight w:val="none"/>
        </w:rPr>
        <w:t>23.1要求供应商进行演示的，演示要求详见“供应商须知前附表”。</w:t>
      </w:r>
    </w:p>
    <w:p w14:paraId="7310E884">
      <w:pPr>
        <w:pStyle w:val="31"/>
        <w:ind w:firstLine="480"/>
        <w:rPr>
          <w:rFonts w:hint="eastAsia"/>
          <w:highlight w:val="none"/>
        </w:rPr>
      </w:pPr>
      <w:r>
        <w:rPr>
          <w:rFonts w:hint="eastAsia"/>
          <w:highlight w:val="none"/>
        </w:rPr>
        <w:t>23.2演示的评审详见“第三章 采购需求”和“第四章 评审办法及标准”</w:t>
      </w:r>
    </w:p>
    <w:p w14:paraId="6AB4F986">
      <w:pPr>
        <w:pStyle w:val="4"/>
        <w:numPr>
          <w:ilvl w:val="0"/>
          <w:numId w:val="5"/>
        </w:numPr>
        <w:rPr>
          <w:rFonts w:hint="eastAsia"/>
          <w:highlight w:val="none"/>
        </w:rPr>
      </w:pPr>
      <w:bookmarkStart w:id="269" w:name="_Toc163493615"/>
      <w:bookmarkStart w:id="270" w:name="_Toc109899976"/>
      <w:bookmarkStart w:id="271" w:name="_Toc109897458"/>
      <w:bookmarkStart w:id="272" w:name="_Toc109899557"/>
      <w:bookmarkStart w:id="273" w:name="_Toc470172689"/>
      <w:bookmarkStart w:id="274" w:name="_Toc109900395"/>
      <w:bookmarkStart w:id="275" w:name="_Toc46771664"/>
      <w:r>
        <w:rPr>
          <w:rFonts w:hint="eastAsia"/>
          <w:highlight w:val="none"/>
        </w:rPr>
        <w:t>项目评审</w:t>
      </w:r>
      <w:bookmarkEnd w:id="269"/>
    </w:p>
    <w:p w14:paraId="3BD58756">
      <w:pPr>
        <w:pStyle w:val="5"/>
        <w:numPr>
          <w:ilvl w:val="0"/>
          <w:numId w:val="6"/>
        </w:numPr>
        <w:rPr>
          <w:rFonts w:hint="eastAsia"/>
          <w:highlight w:val="none"/>
        </w:rPr>
      </w:pPr>
      <w:bookmarkStart w:id="276" w:name="_Hlk161704700"/>
      <w:r>
        <w:rPr>
          <w:highlight w:val="none"/>
        </w:rPr>
        <w:t>响应文件开启</w:t>
      </w:r>
    </w:p>
    <w:p w14:paraId="09B5B92D">
      <w:pPr>
        <w:ind w:firstLine="480" w:firstLineChars="200"/>
        <w:rPr>
          <w:rFonts w:hint="eastAsia" w:cs="仿宋_GB2312"/>
          <w:bCs/>
          <w:szCs w:val="24"/>
          <w:highlight w:val="none"/>
        </w:rPr>
      </w:pPr>
      <w:bookmarkStart w:id="277" w:name="_Toc140132781"/>
      <w:r>
        <w:rPr>
          <w:rFonts w:hint="eastAsia" w:cs="仿宋_GB2312"/>
          <w:szCs w:val="24"/>
          <w:highlight w:val="none"/>
        </w:rPr>
        <w:t>24.1供应商应按照“供应商须知前附表”中的要求参与开启。</w:t>
      </w:r>
      <w:bookmarkEnd w:id="277"/>
    </w:p>
    <w:p w14:paraId="1B8D990A">
      <w:pPr>
        <w:pStyle w:val="5"/>
        <w:numPr>
          <w:ilvl w:val="0"/>
          <w:numId w:val="6"/>
        </w:numPr>
        <w:rPr>
          <w:rFonts w:hint="eastAsia"/>
          <w:highlight w:val="none"/>
        </w:rPr>
      </w:pPr>
      <w:bookmarkStart w:id="278" w:name="_Toc140132782"/>
      <w:bookmarkStart w:id="279" w:name="_Toc161600316"/>
      <w:r>
        <w:rPr>
          <w:rFonts w:hint="eastAsia"/>
          <w:highlight w:val="none"/>
        </w:rPr>
        <w:t>开启时间和地点</w:t>
      </w:r>
      <w:bookmarkEnd w:id="278"/>
      <w:bookmarkEnd w:id="279"/>
    </w:p>
    <w:p w14:paraId="2234D61F">
      <w:pPr>
        <w:ind w:firstLine="480" w:firstLineChars="200"/>
        <w:rPr>
          <w:rFonts w:hint="eastAsia" w:cs="仿宋_GB2312"/>
          <w:szCs w:val="24"/>
          <w:highlight w:val="none"/>
        </w:rPr>
      </w:pPr>
      <w:r>
        <w:rPr>
          <w:rFonts w:hint="eastAsia" w:cs="仿宋_GB2312"/>
          <w:szCs w:val="24"/>
          <w:highlight w:val="none"/>
        </w:rPr>
        <w:t>25.1开启时间和地点</w:t>
      </w:r>
    </w:p>
    <w:p w14:paraId="600733A8">
      <w:pPr>
        <w:ind w:firstLine="480" w:firstLineChars="200"/>
        <w:rPr>
          <w:rFonts w:hint="eastAsia" w:cs="仿宋_GB2312"/>
          <w:szCs w:val="24"/>
          <w:highlight w:val="none"/>
        </w:rPr>
      </w:pPr>
      <w:r>
        <w:rPr>
          <w:rFonts w:hint="eastAsia" w:cs="仿宋_GB2312"/>
          <w:szCs w:val="24"/>
          <w:highlight w:val="none"/>
        </w:rPr>
        <w:t>（1）提交响应文件截止时间前，供应商登录供应商客户端，</w:t>
      </w:r>
      <w:r>
        <w:rPr>
          <w:rFonts w:cs="仿宋_GB2312"/>
          <w:snapToGrid w:val="0"/>
          <w:highlight w:val="none"/>
          <w:lang w:val="zh-CN"/>
        </w:rPr>
        <w:t>通过</w:t>
      </w:r>
      <w:r>
        <w:rPr>
          <w:rFonts w:hint="eastAsia" w:cs="仿宋_GB2312"/>
          <w:snapToGrid w:val="0"/>
          <w:highlight w:val="none"/>
          <w:lang w:val="zh-CN"/>
        </w:rPr>
        <w:t>供应商客户端</w:t>
      </w:r>
      <w:r>
        <w:rPr>
          <w:rFonts w:cs="仿宋_GB2312"/>
          <w:snapToGrid w:val="0"/>
          <w:highlight w:val="none"/>
          <w:lang w:val="zh-CN"/>
        </w:rPr>
        <w:t>进入</w:t>
      </w:r>
      <w:r>
        <w:rPr>
          <w:rFonts w:hint="eastAsia" w:cs="仿宋_GB2312"/>
          <w:snapToGrid w:val="0"/>
          <w:highlight w:val="none"/>
          <w:lang w:val="zh-CN"/>
        </w:rPr>
        <w:t>交易系统</w:t>
      </w:r>
      <w:r>
        <w:rPr>
          <w:rFonts w:cs="仿宋_GB2312"/>
          <w:szCs w:val="24"/>
          <w:highlight w:val="none"/>
        </w:rPr>
        <w:t>“开标大厅”选择所投项目（或采购包）完成项目签到工作。</w:t>
      </w:r>
    </w:p>
    <w:p w14:paraId="0F55B06A">
      <w:pPr>
        <w:ind w:firstLine="480" w:firstLineChars="200"/>
        <w:rPr>
          <w:rFonts w:hint="eastAsia" w:cs="仿宋_GB2312"/>
          <w:szCs w:val="24"/>
          <w:highlight w:val="none"/>
        </w:rPr>
      </w:pPr>
      <w:r>
        <w:rPr>
          <w:rFonts w:hint="eastAsia"/>
          <w:szCs w:val="24"/>
          <w:highlight w:val="none"/>
          <w:lang w:val="zh-CN"/>
        </w:rPr>
        <w:t>（2）在</w:t>
      </w:r>
      <w:r>
        <w:rPr>
          <w:rFonts w:hint="eastAsia" w:cs="仿宋_GB2312"/>
          <w:szCs w:val="24"/>
          <w:highlight w:val="none"/>
        </w:rPr>
        <w:t>“供应商须知前附表”</w:t>
      </w:r>
      <w:r>
        <w:rPr>
          <w:rFonts w:hint="eastAsia"/>
          <w:szCs w:val="24"/>
          <w:highlight w:val="none"/>
          <w:lang w:val="zh-CN"/>
        </w:rPr>
        <w:t>约定的提交响应文件截止时间、开启时间及地点，采购代理机构</w:t>
      </w:r>
      <w:r>
        <w:rPr>
          <w:rFonts w:hint="eastAsia" w:cs="宋体"/>
          <w:szCs w:val="24"/>
          <w:highlight w:val="none"/>
          <w:lang w:val="zh-CN"/>
        </w:rPr>
        <w:t>通过互联网</w:t>
      </w:r>
      <w:r>
        <w:rPr>
          <w:rFonts w:hint="eastAsia"/>
          <w:szCs w:val="24"/>
          <w:highlight w:val="none"/>
          <w:lang w:val="zh-CN"/>
        </w:rPr>
        <w:t>在电子采购平台“开标大厅”组织响应文件开启工作。</w:t>
      </w:r>
    </w:p>
    <w:p w14:paraId="655D9A10">
      <w:pPr>
        <w:pStyle w:val="31"/>
        <w:ind w:firstLine="480"/>
        <w:rPr>
          <w:rFonts w:hint="eastAsia"/>
          <w:highlight w:val="none"/>
        </w:rPr>
      </w:pPr>
      <w:r>
        <w:rPr>
          <w:rFonts w:hint="eastAsia"/>
          <w:highlight w:val="none"/>
        </w:rPr>
        <w:t>2</w:t>
      </w:r>
      <w:r>
        <w:rPr>
          <w:highlight w:val="none"/>
        </w:rPr>
        <w:t>5.2响应文件开启：提交响应文件截止时间到后，工作人员启动开始解密指令，供应商应当按照“供应商须知前附表”规定及时进行响应文件解密，完成响应文件开启工作。</w:t>
      </w:r>
    </w:p>
    <w:p w14:paraId="52EC438F">
      <w:pPr>
        <w:pStyle w:val="31"/>
        <w:ind w:firstLine="480"/>
        <w:rPr>
          <w:rFonts w:hint="eastAsia"/>
          <w:highlight w:val="none"/>
        </w:rPr>
      </w:pPr>
      <w:r>
        <w:rPr>
          <w:highlight w:val="none"/>
        </w:rPr>
        <w:t>25.3规定的时间内，非因电子采购平台原因造成响应文件未解密的，视为供应商撤回响应文件。停止解密后，已解密开启的响应文件不足3家的，应当终止采购活动。</w:t>
      </w:r>
    </w:p>
    <w:p w14:paraId="4CE8A66E">
      <w:pPr>
        <w:pStyle w:val="31"/>
        <w:ind w:firstLine="480"/>
        <w:rPr>
          <w:rFonts w:hint="eastAsia"/>
          <w:highlight w:val="none"/>
        </w:rPr>
      </w:pPr>
      <w:r>
        <w:rPr>
          <w:highlight w:val="none"/>
        </w:rPr>
        <w:t>25.4供应商或其授权代表对响应文件开启过程有疑义的，以及认为采购人、</w:t>
      </w:r>
      <w:r>
        <w:rPr>
          <w:rFonts w:hint="eastAsia"/>
          <w:highlight w:val="none"/>
        </w:rPr>
        <w:t>采购代理机构</w:t>
      </w:r>
      <w:r>
        <w:rPr>
          <w:highlight w:val="none"/>
        </w:rPr>
        <w:t>相关工作人员有需要回避的情形的，应当及时提出；工作人员当场对疑义作出</w:t>
      </w:r>
      <w:r>
        <w:rPr>
          <w:rFonts w:hint="eastAsia"/>
          <w:highlight w:val="none"/>
        </w:rPr>
        <w:t>答复</w:t>
      </w:r>
      <w:r>
        <w:rPr>
          <w:highlight w:val="none"/>
        </w:rPr>
        <w:t>。</w:t>
      </w:r>
    </w:p>
    <w:bookmarkEnd w:id="276"/>
    <w:p w14:paraId="1445AFDE">
      <w:pPr>
        <w:pStyle w:val="5"/>
        <w:numPr>
          <w:ilvl w:val="0"/>
          <w:numId w:val="6"/>
        </w:numPr>
        <w:rPr>
          <w:rFonts w:hint="eastAsia"/>
          <w:highlight w:val="none"/>
        </w:rPr>
      </w:pPr>
      <w:r>
        <w:rPr>
          <w:highlight w:val="none"/>
        </w:rPr>
        <w:t>评审方法、程序及标准</w:t>
      </w:r>
    </w:p>
    <w:bookmarkEnd w:id="270"/>
    <w:bookmarkEnd w:id="271"/>
    <w:bookmarkEnd w:id="272"/>
    <w:bookmarkEnd w:id="273"/>
    <w:bookmarkEnd w:id="274"/>
    <w:bookmarkEnd w:id="275"/>
    <w:p w14:paraId="50788C53">
      <w:pPr>
        <w:tabs>
          <w:tab w:val="left" w:pos="426"/>
        </w:tabs>
        <w:autoSpaceDE w:val="0"/>
        <w:autoSpaceDN w:val="0"/>
        <w:adjustRightInd w:val="0"/>
        <w:snapToGrid w:val="0"/>
        <w:ind w:firstLine="480" w:firstLineChars="200"/>
        <w:rPr>
          <w:rFonts w:hint="eastAsia" w:cs="仿宋_GB2312"/>
          <w:snapToGrid w:val="0"/>
          <w:highlight w:val="none"/>
          <w:lang w:val="zh-CN"/>
        </w:rPr>
      </w:pPr>
      <w:r>
        <w:rPr>
          <w:rFonts w:cs="仿宋_GB2312"/>
          <w:snapToGrid w:val="0"/>
          <w:highlight w:val="none"/>
          <w:lang w:val="zh-CN"/>
        </w:rPr>
        <w:t>26.1项目评审方法、程序及标准详见“第</w:t>
      </w:r>
      <w:r>
        <w:rPr>
          <w:rFonts w:hint="eastAsia" w:cs="仿宋_GB2312"/>
          <w:snapToGrid w:val="0"/>
          <w:highlight w:val="none"/>
          <w:lang w:val="zh-CN"/>
        </w:rPr>
        <w:t>四</w:t>
      </w:r>
      <w:r>
        <w:rPr>
          <w:rFonts w:cs="仿宋_GB2312"/>
          <w:snapToGrid w:val="0"/>
          <w:highlight w:val="none"/>
          <w:lang w:val="zh-CN"/>
        </w:rPr>
        <w:t>章 评审办法</w:t>
      </w:r>
      <w:r>
        <w:rPr>
          <w:rFonts w:hint="eastAsia" w:cs="仿宋_GB2312"/>
          <w:snapToGrid w:val="0"/>
          <w:highlight w:val="none"/>
          <w:lang w:val="zh-CN"/>
        </w:rPr>
        <w:t>及标准</w:t>
      </w:r>
      <w:r>
        <w:rPr>
          <w:rFonts w:cs="仿宋_GB2312"/>
          <w:snapToGrid w:val="0"/>
          <w:highlight w:val="none"/>
          <w:lang w:val="zh-CN"/>
        </w:rPr>
        <w:t>”。</w:t>
      </w:r>
    </w:p>
    <w:p w14:paraId="3BAC1A3A">
      <w:pPr>
        <w:tabs>
          <w:tab w:val="left" w:pos="426"/>
        </w:tabs>
        <w:autoSpaceDE w:val="0"/>
        <w:autoSpaceDN w:val="0"/>
        <w:adjustRightInd w:val="0"/>
        <w:snapToGrid w:val="0"/>
        <w:ind w:firstLine="480" w:firstLineChars="200"/>
        <w:rPr>
          <w:rFonts w:hint="eastAsia" w:cs="仿宋_GB2312"/>
          <w:snapToGrid w:val="0"/>
          <w:highlight w:val="none"/>
          <w:lang w:val="zh-CN"/>
        </w:rPr>
      </w:pPr>
      <w:r>
        <w:rPr>
          <w:rFonts w:cs="仿宋_GB2312"/>
          <w:snapToGrid w:val="0"/>
          <w:highlight w:val="none"/>
          <w:lang w:val="zh-CN"/>
        </w:rPr>
        <w:t>26.2磋商准备：供应商应当按照“供应商须知前附表”要求提前准备好磋商所需的设备，确保设备稳定可靠、互联网畅通</w:t>
      </w:r>
      <w:r>
        <w:rPr>
          <w:rFonts w:hint="eastAsia" w:cs="仿宋_GB2312"/>
          <w:snapToGrid w:val="0"/>
          <w:highlight w:val="none"/>
          <w:lang w:val="zh-CN"/>
        </w:rPr>
        <w:t>。</w:t>
      </w:r>
      <w:r>
        <w:rPr>
          <w:rFonts w:hint="eastAsia" w:cs="仿宋_GB2312"/>
          <w:szCs w:val="24"/>
          <w:highlight w:val="none"/>
        </w:rPr>
        <w:t>供应商登录供应商客户端，</w:t>
      </w:r>
      <w:r>
        <w:rPr>
          <w:rFonts w:cs="仿宋_GB2312"/>
          <w:snapToGrid w:val="0"/>
          <w:highlight w:val="none"/>
          <w:lang w:val="zh-CN"/>
        </w:rPr>
        <w:t>通过</w:t>
      </w:r>
      <w:r>
        <w:rPr>
          <w:rFonts w:hint="eastAsia" w:cs="仿宋_GB2312"/>
          <w:snapToGrid w:val="0"/>
          <w:highlight w:val="none"/>
          <w:lang w:val="zh-CN"/>
        </w:rPr>
        <w:t>供应商客户端</w:t>
      </w:r>
      <w:r>
        <w:rPr>
          <w:rFonts w:cs="仿宋_GB2312"/>
          <w:snapToGrid w:val="0"/>
          <w:highlight w:val="none"/>
          <w:lang w:val="zh-CN"/>
        </w:rPr>
        <w:t>进入</w:t>
      </w:r>
      <w:r>
        <w:rPr>
          <w:rFonts w:hint="eastAsia" w:cs="仿宋_GB2312"/>
          <w:snapToGrid w:val="0"/>
          <w:highlight w:val="none"/>
          <w:lang w:val="zh-CN"/>
        </w:rPr>
        <w:t>交易系统</w:t>
      </w:r>
      <w:r>
        <w:rPr>
          <w:rFonts w:cs="仿宋_GB2312"/>
          <w:snapToGrid w:val="0"/>
          <w:highlight w:val="none"/>
          <w:lang w:val="zh-CN"/>
        </w:rPr>
        <w:t>“</w:t>
      </w:r>
      <w:r>
        <w:rPr>
          <w:rFonts w:hint="eastAsia" w:cs="仿宋_GB2312"/>
          <w:snapToGrid w:val="0"/>
          <w:highlight w:val="none"/>
          <w:lang w:val="zh-CN"/>
        </w:rPr>
        <w:t>应标</w:t>
      </w:r>
      <w:r>
        <w:rPr>
          <w:rFonts w:cs="仿宋_GB2312"/>
          <w:snapToGrid w:val="0"/>
          <w:highlight w:val="none"/>
          <w:lang w:val="zh-CN"/>
        </w:rPr>
        <w:t>大厅”，准时参加在线磋商，按照工作人员提示进行相关操作。未按上述要求进行的，导致的后果由供应商自行承担。</w:t>
      </w:r>
    </w:p>
    <w:p w14:paraId="54770740">
      <w:pPr>
        <w:pStyle w:val="4"/>
        <w:numPr>
          <w:ilvl w:val="0"/>
          <w:numId w:val="5"/>
        </w:numPr>
        <w:rPr>
          <w:rFonts w:hint="eastAsia"/>
          <w:highlight w:val="none"/>
        </w:rPr>
      </w:pPr>
      <w:bookmarkStart w:id="280" w:name="_Toc109899982"/>
      <w:bookmarkStart w:id="281" w:name="_Toc46771670"/>
      <w:bookmarkStart w:id="282" w:name="_Toc109899563"/>
      <w:bookmarkStart w:id="283" w:name="_Toc109900401"/>
      <w:bookmarkStart w:id="284" w:name="_Toc163493616"/>
      <w:bookmarkStart w:id="285" w:name="_Toc109897464"/>
      <w:bookmarkStart w:id="286" w:name="_Toc470172692"/>
      <w:r>
        <w:rPr>
          <w:rFonts w:hint="eastAsia"/>
          <w:highlight w:val="none"/>
        </w:rPr>
        <w:t>成交</w:t>
      </w:r>
      <w:bookmarkEnd w:id="280"/>
      <w:bookmarkEnd w:id="281"/>
      <w:bookmarkEnd w:id="282"/>
      <w:bookmarkEnd w:id="283"/>
      <w:bookmarkEnd w:id="284"/>
      <w:bookmarkEnd w:id="285"/>
      <w:bookmarkEnd w:id="286"/>
    </w:p>
    <w:p w14:paraId="755DF677">
      <w:pPr>
        <w:pStyle w:val="5"/>
        <w:numPr>
          <w:ilvl w:val="0"/>
          <w:numId w:val="6"/>
        </w:numPr>
        <w:rPr>
          <w:rFonts w:hint="eastAsia"/>
          <w:highlight w:val="none"/>
        </w:rPr>
      </w:pPr>
      <w:bookmarkStart w:id="287" w:name="_Toc46771671"/>
      <w:bookmarkStart w:id="288" w:name="_Toc109897465"/>
      <w:bookmarkStart w:id="289" w:name="_Toc51674242"/>
      <w:bookmarkStart w:id="290" w:name="_Toc109899983"/>
      <w:bookmarkStart w:id="291" w:name="_Toc52962758"/>
      <w:bookmarkStart w:id="292" w:name="_Toc48688820"/>
      <w:bookmarkStart w:id="293" w:name="_Toc109900402"/>
      <w:bookmarkStart w:id="294" w:name="_Toc109899564"/>
      <w:bookmarkStart w:id="295" w:name="_Toc48846140"/>
      <w:bookmarkStart w:id="296" w:name="_Toc52960584"/>
      <w:bookmarkStart w:id="297" w:name="_Toc46772272"/>
      <w:bookmarkStart w:id="298" w:name="_Hlk143533953"/>
      <w:r>
        <w:rPr>
          <w:rFonts w:hint="eastAsia"/>
          <w:highlight w:val="none"/>
        </w:rPr>
        <w:t>确定成交供应商</w:t>
      </w:r>
      <w:bookmarkEnd w:id="287"/>
      <w:bookmarkEnd w:id="288"/>
      <w:bookmarkEnd w:id="289"/>
      <w:bookmarkEnd w:id="290"/>
      <w:bookmarkEnd w:id="291"/>
      <w:bookmarkEnd w:id="292"/>
      <w:bookmarkEnd w:id="293"/>
      <w:bookmarkEnd w:id="294"/>
      <w:bookmarkEnd w:id="295"/>
      <w:bookmarkEnd w:id="296"/>
      <w:bookmarkEnd w:id="297"/>
    </w:p>
    <w:p w14:paraId="30C539BA">
      <w:pPr>
        <w:tabs>
          <w:tab w:val="left" w:pos="426"/>
        </w:tabs>
        <w:autoSpaceDE w:val="0"/>
        <w:autoSpaceDN w:val="0"/>
        <w:adjustRightInd w:val="0"/>
        <w:snapToGrid w:val="0"/>
        <w:ind w:firstLine="480" w:firstLineChars="200"/>
        <w:rPr>
          <w:rFonts w:hint="eastAsia"/>
          <w:snapToGrid w:val="0"/>
          <w:highlight w:val="none"/>
          <w:lang w:val="zh-CN"/>
        </w:rPr>
      </w:pPr>
      <w:r>
        <w:rPr>
          <w:rFonts w:hint="eastAsia" w:cs="仿宋_GB2312"/>
          <w:snapToGrid w:val="0"/>
          <w:highlight w:val="none"/>
          <w:lang w:val="zh-CN"/>
        </w:rPr>
        <w:t>2</w:t>
      </w:r>
      <w:r>
        <w:rPr>
          <w:rFonts w:cs="仿宋_GB2312"/>
          <w:snapToGrid w:val="0"/>
          <w:highlight w:val="none"/>
          <w:lang w:val="zh-CN"/>
        </w:rPr>
        <w:t>7</w:t>
      </w:r>
      <w:r>
        <w:rPr>
          <w:rFonts w:hint="eastAsia" w:cs="仿宋_GB2312"/>
          <w:snapToGrid w:val="0"/>
          <w:highlight w:val="none"/>
          <w:lang w:val="zh-CN"/>
        </w:rPr>
        <w:t>.1</w:t>
      </w:r>
      <w:r>
        <w:rPr>
          <w:rFonts w:hint="eastAsia"/>
          <w:snapToGrid w:val="0"/>
          <w:highlight w:val="none"/>
          <w:lang w:val="zh-CN"/>
        </w:rPr>
        <w:t>确定成交供应商详见”供应商须知前附表”。</w:t>
      </w:r>
    </w:p>
    <w:p w14:paraId="19447036">
      <w:pPr>
        <w:pStyle w:val="5"/>
        <w:numPr>
          <w:ilvl w:val="0"/>
          <w:numId w:val="6"/>
        </w:numPr>
        <w:rPr>
          <w:rFonts w:hint="eastAsia"/>
          <w:highlight w:val="none"/>
        </w:rPr>
      </w:pPr>
      <w:r>
        <w:rPr>
          <w:rFonts w:hint="eastAsia"/>
          <w:highlight w:val="none"/>
        </w:rPr>
        <w:t>成交结果公告</w:t>
      </w:r>
    </w:p>
    <w:p w14:paraId="719180B6">
      <w:pPr>
        <w:pStyle w:val="31"/>
        <w:ind w:firstLine="480"/>
        <w:rPr>
          <w:rFonts w:hint="eastAsia"/>
          <w:highlight w:val="none"/>
          <w:lang w:bidi="ar"/>
        </w:rPr>
      </w:pPr>
      <w:r>
        <w:rPr>
          <w:rFonts w:cs="仿宋_GB2312"/>
          <w:snapToGrid w:val="0"/>
          <w:highlight w:val="none"/>
          <w:lang w:val="zh-CN"/>
        </w:rPr>
        <w:t>28</w:t>
      </w:r>
      <w:r>
        <w:rPr>
          <w:rFonts w:hint="eastAsia" w:cs="仿宋_GB2312"/>
          <w:snapToGrid w:val="0"/>
          <w:highlight w:val="none"/>
          <w:lang w:val="zh-CN"/>
        </w:rPr>
        <w:t>.</w:t>
      </w:r>
      <w:r>
        <w:rPr>
          <w:rFonts w:cs="仿宋_GB2312"/>
          <w:snapToGrid w:val="0"/>
          <w:highlight w:val="none"/>
          <w:lang w:val="zh-CN"/>
        </w:rPr>
        <w:t>1</w:t>
      </w:r>
      <w:r>
        <w:rPr>
          <w:highlight w:val="none"/>
          <w:lang w:bidi="ar"/>
        </w:rPr>
        <w:t>采购人或者采购代理机构应当在成交供应商确定后2个工作日内，在省级以上财政部门指定的政府采购信息发布媒体上公告成交结果，磋商文件随成交结果同时公告。</w:t>
      </w:r>
    </w:p>
    <w:p w14:paraId="7603AFB0">
      <w:pPr>
        <w:pStyle w:val="31"/>
        <w:ind w:firstLine="480"/>
        <w:rPr>
          <w:rFonts w:hint="eastAsia"/>
          <w:highlight w:val="none"/>
          <w:lang w:bidi="ar"/>
        </w:rPr>
      </w:pPr>
      <w:r>
        <w:rPr>
          <w:highlight w:val="none"/>
          <w:lang w:bidi="ar"/>
        </w:rPr>
        <w:t>28.2</w:t>
      </w:r>
      <w:r>
        <w:rPr>
          <w:rFonts w:hint="eastAsia"/>
          <w:highlight w:val="none"/>
          <w:lang w:bidi="ar"/>
        </w:rPr>
        <w:t>公告成交结果时同时公告成交供应商的评审总得分。</w:t>
      </w:r>
    </w:p>
    <w:p w14:paraId="0677F099">
      <w:pPr>
        <w:pStyle w:val="5"/>
        <w:numPr>
          <w:ilvl w:val="0"/>
          <w:numId w:val="6"/>
        </w:numPr>
        <w:rPr>
          <w:rFonts w:hint="eastAsia"/>
          <w:highlight w:val="none"/>
        </w:rPr>
      </w:pPr>
      <w:r>
        <w:rPr>
          <w:rFonts w:hint="eastAsia"/>
          <w:highlight w:val="none"/>
        </w:rPr>
        <w:t>成交通知书</w:t>
      </w:r>
    </w:p>
    <w:p w14:paraId="4255C239">
      <w:pPr>
        <w:pStyle w:val="31"/>
        <w:ind w:firstLine="480"/>
        <w:rPr>
          <w:rFonts w:hint="eastAsia" w:cs="仿宋_GB2312"/>
          <w:snapToGrid w:val="0"/>
          <w:highlight w:val="none"/>
          <w:lang w:val="zh-CN"/>
        </w:rPr>
      </w:pPr>
      <w:r>
        <w:rPr>
          <w:rFonts w:cs="仿宋_GB2312"/>
          <w:snapToGrid w:val="0"/>
          <w:highlight w:val="none"/>
          <w:lang w:val="zh-CN"/>
        </w:rPr>
        <w:t>29.1</w:t>
      </w:r>
      <w:r>
        <w:rPr>
          <w:rFonts w:hint="eastAsia" w:cs="仿宋_GB2312"/>
          <w:snapToGrid w:val="0"/>
          <w:highlight w:val="none"/>
          <w:lang w:val="zh-CN"/>
        </w:rPr>
        <w:t>发布成交结果公告同时向成交供应商发出成交通知书。成交通知书是合同的组成部分,对成交供应商和采购人具有同等法律效力。</w:t>
      </w:r>
    </w:p>
    <w:p w14:paraId="6F08D7BA">
      <w:pPr>
        <w:pStyle w:val="4"/>
        <w:numPr>
          <w:ilvl w:val="0"/>
          <w:numId w:val="5"/>
        </w:numPr>
        <w:rPr>
          <w:rFonts w:hint="eastAsia"/>
          <w:highlight w:val="none"/>
        </w:rPr>
      </w:pPr>
      <w:bookmarkStart w:id="299" w:name="_Toc163493617"/>
      <w:r>
        <w:rPr>
          <w:rFonts w:hint="eastAsia"/>
          <w:highlight w:val="none"/>
        </w:rPr>
        <w:t>签订合同</w:t>
      </w:r>
      <w:bookmarkEnd w:id="299"/>
    </w:p>
    <w:p w14:paraId="4148DE4D">
      <w:pPr>
        <w:pStyle w:val="5"/>
        <w:numPr>
          <w:ilvl w:val="0"/>
          <w:numId w:val="6"/>
        </w:numPr>
        <w:rPr>
          <w:rFonts w:hint="eastAsia"/>
          <w:highlight w:val="none"/>
        </w:rPr>
      </w:pPr>
      <w:bookmarkStart w:id="300" w:name="_Toc48846141"/>
      <w:bookmarkStart w:id="301" w:name="_Toc109899984"/>
      <w:bookmarkStart w:id="302" w:name="_Toc46771672"/>
      <w:bookmarkStart w:id="303" w:name="_Toc48688821"/>
      <w:bookmarkStart w:id="304" w:name="_Toc109900403"/>
      <w:bookmarkStart w:id="305" w:name="_Toc52962759"/>
      <w:bookmarkStart w:id="306" w:name="_Toc46772273"/>
      <w:bookmarkStart w:id="307" w:name="_Toc109897466"/>
      <w:bookmarkStart w:id="308" w:name="_Toc51674243"/>
      <w:bookmarkStart w:id="309" w:name="_Toc52960585"/>
      <w:bookmarkStart w:id="310" w:name="_Toc109899565"/>
      <w:r>
        <w:rPr>
          <w:rFonts w:hint="eastAsia"/>
          <w:highlight w:val="none"/>
        </w:rPr>
        <w:t>履约保证金</w:t>
      </w:r>
    </w:p>
    <w:p w14:paraId="238500D3">
      <w:pPr>
        <w:pStyle w:val="31"/>
        <w:ind w:firstLine="480"/>
        <w:rPr>
          <w:rFonts w:hint="eastAsia"/>
          <w:highlight w:val="none"/>
        </w:rPr>
      </w:pPr>
      <w:r>
        <w:rPr>
          <w:highlight w:val="none"/>
        </w:rPr>
        <w:t>30.1在签订合同前，</w:t>
      </w:r>
      <w:r>
        <w:rPr>
          <w:rFonts w:hint="eastAsia"/>
          <w:highlight w:val="none"/>
        </w:rPr>
        <w:t>成交供应商</w:t>
      </w:r>
      <w:r>
        <w:rPr>
          <w:highlight w:val="none"/>
        </w:rPr>
        <w:t>应按“</w:t>
      </w:r>
      <w:r>
        <w:rPr>
          <w:rFonts w:hint="eastAsia"/>
          <w:highlight w:val="none"/>
        </w:rPr>
        <w:t>供应商</w:t>
      </w:r>
      <w:r>
        <w:rPr>
          <w:highlight w:val="none"/>
        </w:rPr>
        <w:t>须知前附表”规定的金额、担保形式和采购人认可的履约担保格式向采购人提交履约保证金。</w:t>
      </w:r>
    </w:p>
    <w:p w14:paraId="407D51C1">
      <w:pPr>
        <w:pStyle w:val="31"/>
        <w:ind w:firstLine="480"/>
        <w:rPr>
          <w:rFonts w:hint="eastAsia"/>
          <w:highlight w:val="none"/>
        </w:rPr>
      </w:pPr>
      <w:r>
        <w:rPr>
          <w:highlight w:val="none"/>
        </w:rPr>
        <w:t>30.2</w:t>
      </w:r>
      <w:r>
        <w:rPr>
          <w:rFonts w:hint="eastAsia"/>
          <w:highlight w:val="none"/>
        </w:rPr>
        <w:t>成交供应商</w:t>
      </w:r>
      <w:r>
        <w:rPr>
          <w:highlight w:val="none"/>
        </w:rPr>
        <w:t>不能按本章第30.1项要求提交履约担保的，视为放弃</w:t>
      </w:r>
      <w:r>
        <w:rPr>
          <w:rFonts w:hint="eastAsia"/>
          <w:highlight w:val="none"/>
        </w:rPr>
        <w:t>成交</w:t>
      </w:r>
      <w:r>
        <w:rPr>
          <w:highlight w:val="none"/>
        </w:rPr>
        <w:t>，给采购人造成损失的，</w:t>
      </w:r>
      <w:r>
        <w:rPr>
          <w:rFonts w:hint="eastAsia"/>
          <w:highlight w:val="none"/>
        </w:rPr>
        <w:t>成交供应商</w:t>
      </w:r>
      <w:r>
        <w:rPr>
          <w:highlight w:val="none"/>
        </w:rPr>
        <w:t>还应当承担民事责任。</w:t>
      </w:r>
    </w:p>
    <w:p w14:paraId="22B62E4F">
      <w:pPr>
        <w:pStyle w:val="5"/>
        <w:numPr>
          <w:ilvl w:val="0"/>
          <w:numId w:val="6"/>
        </w:numPr>
        <w:rPr>
          <w:rFonts w:hint="eastAsia"/>
          <w:highlight w:val="none"/>
        </w:rPr>
      </w:pPr>
      <w:r>
        <w:rPr>
          <w:rFonts w:hint="eastAsia"/>
          <w:highlight w:val="none"/>
        </w:rPr>
        <w:t>签订合同</w:t>
      </w:r>
      <w:bookmarkEnd w:id="300"/>
      <w:bookmarkEnd w:id="301"/>
      <w:bookmarkEnd w:id="302"/>
      <w:bookmarkEnd w:id="303"/>
      <w:bookmarkEnd w:id="304"/>
      <w:bookmarkEnd w:id="305"/>
      <w:bookmarkEnd w:id="306"/>
      <w:bookmarkEnd w:id="307"/>
      <w:bookmarkEnd w:id="308"/>
      <w:bookmarkEnd w:id="309"/>
      <w:bookmarkEnd w:id="310"/>
    </w:p>
    <w:p w14:paraId="421B5455">
      <w:pPr>
        <w:pStyle w:val="31"/>
        <w:ind w:firstLine="480"/>
        <w:rPr>
          <w:rFonts w:hint="eastAsia"/>
          <w:highlight w:val="none"/>
        </w:rPr>
      </w:pPr>
      <w:r>
        <w:rPr>
          <w:snapToGrid w:val="0"/>
          <w:highlight w:val="none"/>
          <w:lang w:val="zh-CN"/>
        </w:rPr>
        <w:t>31.1</w:t>
      </w:r>
      <w:r>
        <w:rPr>
          <w:rFonts w:hint="eastAsia"/>
          <w:snapToGrid w:val="0"/>
          <w:highlight w:val="none"/>
          <w:lang w:val="zh-CN"/>
        </w:rPr>
        <w:t>采购人与成交供应商应当在成交通知书发出之日起30日内，按照磋商文件确定的合同文本以及采购标的、规格型号、采购金额、采购数量、技术和服务要求等事项签订政府采购合同。</w:t>
      </w:r>
      <w:r>
        <w:rPr>
          <w:rFonts w:hint="eastAsia"/>
          <w:highlight w:val="none"/>
        </w:rPr>
        <w:t>采购人因不可抗力原因迟延签订合同的，应当自不可抗力事由消除之日起</w:t>
      </w:r>
      <w:r>
        <w:rPr>
          <w:highlight w:val="none"/>
        </w:rPr>
        <w:t>7日内完成合同签订事宜。</w:t>
      </w:r>
    </w:p>
    <w:p w14:paraId="2D7F0D3B">
      <w:pPr>
        <w:pStyle w:val="31"/>
        <w:ind w:firstLine="480"/>
        <w:rPr>
          <w:rFonts w:hint="eastAsia"/>
          <w:highlight w:val="none"/>
          <w:lang w:val="zh-CN"/>
        </w:rPr>
      </w:pPr>
      <w:r>
        <w:rPr>
          <w:highlight w:val="none"/>
        </w:rPr>
        <w:t>31.2</w:t>
      </w:r>
      <w:r>
        <w:rPr>
          <w:rFonts w:hint="eastAsia"/>
          <w:highlight w:val="none"/>
          <w:lang w:val="zh-CN"/>
        </w:rPr>
        <w:t>成交供应商拒绝签订政府采购合同的，采购人可以《政府采购竞争性磋商采购方式管理暂行办法》（财库[2014]214号）第二十八条第二款规定的确定其他供应商作为成交供应商并签订政府采购合同，也可以重新开展采购活动。拒绝签订政府采购合同的成交供应商不得参加对该项目重新开展的采购活动。</w:t>
      </w:r>
    </w:p>
    <w:p w14:paraId="7E2B6DCA">
      <w:pPr>
        <w:pStyle w:val="31"/>
        <w:ind w:firstLine="480"/>
        <w:rPr>
          <w:rFonts w:hint="eastAsia"/>
          <w:highlight w:val="none"/>
        </w:rPr>
      </w:pPr>
      <w:r>
        <w:rPr>
          <w:bCs/>
          <w:highlight w:val="none"/>
        </w:rPr>
        <w:t>31.3</w:t>
      </w:r>
      <w:r>
        <w:rPr>
          <w:rFonts w:hint="eastAsia"/>
          <w:highlight w:val="none"/>
        </w:rPr>
        <w:t>采购人和供应商不得向对方提出任何不合理的要求，作为签订合同的条件，双方不得私下订立背离合同实质性内容的协议。</w:t>
      </w:r>
    </w:p>
    <w:p w14:paraId="631FEB05">
      <w:pPr>
        <w:pStyle w:val="31"/>
        <w:ind w:firstLine="480"/>
        <w:rPr>
          <w:rFonts w:hint="eastAsia"/>
          <w:highlight w:val="none"/>
        </w:rPr>
      </w:pPr>
      <w:r>
        <w:rPr>
          <w:bCs/>
          <w:highlight w:val="none"/>
        </w:rPr>
        <w:t>31</w:t>
      </w:r>
      <w:r>
        <w:rPr>
          <w:rFonts w:hint="eastAsia"/>
          <w:highlight w:val="none"/>
        </w:rPr>
        <w:t>.</w:t>
      </w:r>
      <w:r>
        <w:rPr>
          <w:highlight w:val="none"/>
        </w:rPr>
        <w:t>4</w:t>
      </w:r>
      <w:r>
        <w:rPr>
          <w:rFonts w:hint="eastAsia"/>
          <w:highlight w:val="none"/>
        </w:rPr>
        <w:t>采购合同履行中，采购人需追加与合同标的相同的服务的，在不改变合同其他条款的前提下，可以与成交供应商协商签订补充合同，但所有补充合同的采购金额不得超过原合同采购金额的百分之十。</w:t>
      </w:r>
    </w:p>
    <w:bookmarkEnd w:id="298"/>
    <w:p w14:paraId="5A881CC5">
      <w:pPr>
        <w:pStyle w:val="4"/>
        <w:numPr>
          <w:ilvl w:val="0"/>
          <w:numId w:val="5"/>
        </w:numPr>
        <w:rPr>
          <w:rFonts w:hint="eastAsia"/>
          <w:highlight w:val="none"/>
        </w:rPr>
      </w:pPr>
      <w:bookmarkStart w:id="311" w:name="_Toc109899566"/>
      <w:bookmarkStart w:id="312" w:name="_Toc163493618"/>
      <w:bookmarkStart w:id="313" w:name="_Toc109897467"/>
      <w:bookmarkStart w:id="314" w:name="_Toc109900404"/>
      <w:bookmarkStart w:id="315" w:name="_Toc109899985"/>
      <w:bookmarkStart w:id="316" w:name="_Toc46771673"/>
      <w:bookmarkStart w:id="317" w:name="_Toc470172693"/>
      <w:r>
        <w:rPr>
          <w:rFonts w:hint="eastAsia"/>
          <w:highlight w:val="none"/>
        </w:rPr>
        <w:t>质疑和投诉</w:t>
      </w:r>
      <w:bookmarkEnd w:id="311"/>
      <w:bookmarkEnd w:id="312"/>
      <w:bookmarkEnd w:id="313"/>
      <w:bookmarkEnd w:id="314"/>
      <w:bookmarkEnd w:id="315"/>
      <w:bookmarkEnd w:id="316"/>
    </w:p>
    <w:p w14:paraId="32C4985F">
      <w:pPr>
        <w:pStyle w:val="5"/>
        <w:numPr>
          <w:ilvl w:val="0"/>
          <w:numId w:val="6"/>
        </w:numPr>
        <w:rPr>
          <w:rFonts w:hint="eastAsia"/>
          <w:highlight w:val="none"/>
        </w:rPr>
      </w:pPr>
      <w:bookmarkStart w:id="318" w:name="_Toc48846143"/>
      <w:bookmarkStart w:id="319" w:name="_Toc109900405"/>
      <w:bookmarkStart w:id="320" w:name="_Toc109899567"/>
      <w:bookmarkStart w:id="321" w:name="_Toc51674245"/>
      <w:bookmarkStart w:id="322" w:name="_Toc52960587"/>
      <w:bookmarkStart w:id="323" w:name="_Toc46771674"/>
      <w:bookmarkStart w:id="324" w:name="_Toc46772275"/>
      <w:bookmarkStart w:id="325" w:name="_Toc48688823"/>
      <w:bookmarkStart w:id="326" w:name="_Toc109897468"/>
      <w:bookmarkStart w:id="327" w:name="_Toc109899986"/>
      <w:bookmarkStart w:id="328" w:name="_Toc52962761"/>
      <w:r>
        <w:rPr>
          <w:rFonts w:hint="eastAsia"/>
          <w:highlight w:val="none"/>
        </w:rPr>
        <w:t>质疑</w:t>
      </w:r>
      <w:bookmarkEnd w:id="318"/>
      <w:bookmarkEnd w:id="319"/>
      <w:bookmarkEnd w:id="320"/>
      <w:bookmarkEnd w:id="321"/>
      <w:bookmarkEnd w:id="322"/>
      <w:bookmarkEnd w:id="323"/>
      <w:bookmarkEnd w:id="324"/>
      <w:bookmarkEnd w:id="325"/>
      <w:bookmarkEnd w:id="326"/>
      <w:bookmarkEnd w:id="327"/>
      <w:bookmarkEnd w:id="328"/>
    </w:p>
    <w:p w14:paraId="3B163015">
      <w:pPr>
        <w:pStyle w:val="31"/>
        <w:ind w:firstLine="480"/>
        <w:rPr>
          <w:rFonts w:hint="eastAsia"/>
          <w:snapToGrid w:val="0"/>
          <w:highlight w:val="none"/>
          <w:lang w:val="zh-CN"/>
        </w:rPr>
      </w:pPr>
      <w:r>
        <w:rPr>
          <w:snapToGrid w:val="0"/>
          <w:highlight w:val="none"/>
        </w:rPr>
        <w:t>32</w:t>
      </w:r>
      <w:r>
        <w:rPr>
          <w:rFonts w:hint="eastAsia"/>
          <w:snapToGrid w:val="0"/>
          <w:highlight w:val="none"/>
          <w:lang w:val="zh-CN"/>
        </w:rPr>
        <w:t>.1供应商认为磋商文件、磋商过程和成交结果使自己的权益受到损害的，</w:t>
      </w:r>
      <w:r>
        <w:rPr>
          <w:rFonts w:hint="eastAsia"/>
          <w:highlight w:val="none"/>
        </w:rPr>
        <w:t>可以在知道或者应知其权益受到损害之日起7个工作日内</w:t>
      </w:r>
      <w:bookmarkStart w:id="329" w:name="_Hlk143534740"/>
      <w:r>
        <w:rPr>
          <w:rFonts w:hint="eastAsia"/>
          <w:highlight w:val="none"/>
        </w:rPr>
        <w:t>，向采购人或采购代理机构提出质疑</w:t>
      </w:r>
      <w:bookmarkEnd w:id="329"/>
      <w:r>
        <w:rPr>
          <w:rFonts w:hint="eastAsia"/>
          <w:highlight w:val="none"/>
        </w:rPr>
        <w:t>。质疑函可在供应商客户端中编制、提交。</w:t>
      </w:r>
    </w:p>
    <w:p w14:paraId="5D3F589D">
      <w:pPr>
        <w:pStyle w:val="31"/>
        <w:ind w:firstLine="480"/>
        <w:rPr>
          <w:rFonts w:hint="eastAsia"/>
          <w:snapToGrid w:val="0"/>
          <w:highlight w:val="none"/>
          <w:lang w:val="zh-CN"/>
        </w:rPr>
      </w:pPr>
      <w:r>
        <w:rPr>
          <w:snapToGrid w:val="0"/>
          <w:highlight w:val="none"/>
        </w:rPr>
        <w:t>32</w:t>
      </w:r>
      <w:r>
        <w:rPr>
          <w:rFonts w:hint="eastAsia"/>
          <w:snapToGrid w:val="0"/>
          <w:highlight w:val="none"/>
          <w:lang w:val="zh-CN"/>
        </w:rPr>
        <w:t>.2</w:t>
      </w:r>
      <w:r>
        <w:rPr>
          <w:rFonts w:hint="eastAsia" w:ascii="Segoe UI" w:hAnsi="Segoe UI" w:cs="Segoe UI"/>
          <w:highlight w:val="none"/>
        </w:rPr>
        <w:t>供应商</w:t>
      </w:r>
      <w:r>
        <w:rPr>
          <w:rFonts w:ascii="Segoe UI" w:hAnsi="Segoe UI" w:cs="Segoe UI"/>
          <w:highlight w:val="none"/>
        </w:rPr>
        <w:t>提出质疑应当提交质疑函和必要的证明材料。质疑函应当包括下列内容：</w:t>
      </w:r>
    </w:p>
    <w:p w14:paraId="623767B5">
      <w:pPr>
        <w:pStyle w:val="31"/>
        <w:ind w:firstLine="480"/>
        <w:rPr>
          <w:rFonts w:hint="eastAsia"/>
          <w:highlight w:val="none"/>
        </w:rPr>
      </w:pPr>
      <w:r>
        <w:rPr>
          <w:rFonts w:hint="eastAsia"/>
          <w:highlight w:val="none"/>
        </w:rPr>
        <w:t>（1）质疑人的姓名或者名称、地址、邮编、联系人及联系电话；</w:t>
      </w:r>
    </w:p>
    <w:p w14:paraId="02928172">
      <w:pPr>
        <w:pStyle w:val="31"/>
        <w:ind w:firstLine="480"/>
        <w:rPr>
          <w:rFonts w:hint="eastAsia"/>
          <w:highlight w:val="none"/>
        </w:rPr>
      </w:pPr>
      <w:r>
        <w:rPr>
          <w:rFonts w:hint="eastAsia"/>
          <w:highlight w:val="none"/>
        </w:rPr>
        <w:t>（2）质疑项目的名称、编号；</w:t>
      </w:r>
    </w:p>
    <w:p w14:paraId="497C9B1A">
      <w:pPr>
        <w:pStyle w:val="31"/>
        <w:ind w:firstLine="480"/>
        <w:rPr>
          <w:rFonts w:hint="eastAsia"/>
          <w:highlight w:val="none"/>
        </w:rPr>
      </w:pPr>
      <w:r>
        <w:rPr>
          <w:rFonts w:hint="eastAsia"/>
          <w:highlight w:val="none"/>
        </w:rPr>
        <w:t>（3）具体、明确的质疑事项和与质疑事项相关的请求；</w:t>
      </w:r>
    </w:p>
    <w:p w14:paraId="4C570020">
      <w:pPr>
        <w:pStyle w:val="31"/>
        <w:ind w:firstLine="480"/>
        <w:rPr>
          <w:rFonts w:hint="eastAsia"/>
          <w:highlight w:val="none"/>
        </w:rPr>
      </w:pPr>
      <w:r>
        <w:rPr>
          <w:rFonts w:hint="eastAsia"/>
          <w:highlight w:val="none"/>
        </w:rPr>
        <w:t>（4）事实依据；</w:t>
      </w:r>
    </w:p>
    <w:p w14:paraId="40ACA7A3">
      <w:pPr>
        <w:pStyle w:val="31"/>
        <w:ind w:firstLine="480"/>
        <w:rPr>
          <w:rFonts w:hint="eastAsia"/>
          <w:highlight w:val="none"/>
        </w:rPr>
      </w:pPr>
      <w:r>
        <w:rPr>
          <w:rFonts w:hint="eastAsia"/>
          <w:highlight w:val="none"/>
        </w:rPr>
        <w:t>（5）必要的法律依据；</w:t>
      </w:r>
    </w:p>
    <w:p w14:paraId="3AA7F427">
      <w:pPr>
        <w:pStyle w:val="31"/>
        <w:ind w:firstLine="480"/>
        <w:rPr>
          <w:rFonts w:hint="eastAsia"/>
          <w:highlight w:val="none"/>
        </w:rPr>
      </w:pPr>
      <w:r>
        <w:rPr>
          <w:rFonts w:hint="eastAsia"/>
          <w:highlight w:val="none"/>
        </w:rPr>
        <w:t>（6）提出质疑的日期。</w:t>
      </w:r>
    </w:p>
    <w:p w14:paraId="584E5123">
      <w:pPr>
        <w:pStyle w:val="31"/>
        <w:ind w:firstLine="480"/>
        <w:rPr>
          <w:rFonts w:hint="eastAsia"/>
          <w:highlight w:val="none"/>
        </w:rPr>
      </w:pPr>
      <w:r>
        <w:rPr>
          <w:highlight w:val="none"/>
        </w:rPr>
        <w:t>32</w:t>
      </w:r>
      <w:r>
        <w:rPr>
          <w:rFonts w:hint="eastAsia"/>
          <w:highlight w:val="none"/>
        </w:rPr>
        <w:t>.3质疑人为自然人的，应当由本人签字；质疑人为法人或者其他组织的，应当由法定代表人、主要负责人，或者其授权代表签字或者盖章，并加盖公章。</w:t>
      </w:r>
    </w:p>
    <w:p w14:paraId="4F8B84CE">
      <w:pPr>
        <w:pStyle w:val="31"/>
        <w:ind w:firstLine="480"/>
        <w:rPr>
          <w:rFonts w:hint="eastAsia"/>
          <w:highlight w:val="none"/>
        </w:rPr>
      </w:pPr>
      <w:r>
        <w:rPr>
          <w:highlight w:val="none"/>
        </w:rPr>
        <w:t>32</w:t>
      </w:r>
      <w:r>
        <w:rPr>
          <w:rFonts w:hint="eastAsia"/>
          <w:highlight w:val="none"/>
        </w:rPr>
        <w:t>.4通过客户端提出质疑的，</w:t>
      </w:r>
      <w:bookmarkStart w:id="330" w:name="_Hlk143534761"/>
      <w:r>
        <w:rPr>
          <w:rFonts w:hint="eastAsia"/>
          <w:highlight w:val="none"/>
        </w:rPr>
        <w:t>质疑人为自然人的，应当加盖本人电子印章；质疑人为法人或者其他组织的，应当加盖单位电子印章</w:t>
      </w:r>
      <w:bookmarkEnd w:id="330"/>
      <w:r>
        <w:rPr>
          <w:rFonts w:hint="eastAsia"/>
          <w:highlight w:val="none"/>
        </w:rPr>
        <w:t>。</w:t>
      </w:r>
    </w:p>
    <w:p w14:paraId="3672AB8D">
      <w:pPr>
        <w:pStyle w:val="31"/>
        <w:ind w:firstLine="480"/>
        <w:rPr>
          <w:rFonts w:hint="eastAsia"/>
          <w:highlight w:val="none"/>
        </w:rPr>
      </w:pPr>
      <w:r>
        <w:rPr>
          <w:highlight w:val="none"/>
        </w:rPr>
        <w:t>32</w:t>
      </w:r>
      <w:r>
        <w:rPr>
          <w:rFonts w:hint="eastAsia"/>
          <w:highlight w:val="none"/>
        </w:rPr>
        <w:t>.5质疑函不符合上述要求的，采购人或代理机构应书面告知具体事项，质疑人应当按要求进行修改或补充，并在质疑有效期限内提交。</w:t>
      </w:r>
    </w:p>
    <w:p w14:paraId="682C1C75">
      <w:pPr>
        <w:pStyle w:val="31"/>
        <w:ind w:firstLine="480"/>
        <w:rPr>
          <w:rFonts w:hint="eastAsia"/>
          <w:highlight w:val="none"/>
        </w:rPr>
      </w:pPr>
    </w:p>
    <w:p w14:paraId="7F4CA558">
      <w:pPr>
        <w:pStyle w:val="5"/>
        <w:numPr>
          <w:ilvl w:val="0"/>
          <w:numId w:val="6"/>
        </w:numPr>
        <w:rPr>
          <w:rFonts w:hint="eastAsia"/>
          <w:highlight w:val="none"/>
        </w:rPr>
      </w:pPr>
      <w:bookmarkStart w:id="331" w:name="_Toc46771675"/>
      <w:bookmarkStart w:id="332" w:name="_Toc48688824"/>
      <w:bookmarkStart w:id="333" w:name="_Toc46772276"/>
      <w:bookmarkStart w:id="334" w:name="_Toc51674246"/>
      <w:bookmarkStart w:id="335" w:name="_Toc52962762"/>
      <w:bookmarkStart w:id="336" w:name="_Toc52960588"/>
      <w:bookmarkStart w:id="337" w:name="_Toc109899987"/>
      <w:bookmarkStart w:id="338" w:name="_Toc109900406"/>
      <w:bookmarkStart w:id="339" w:name="_Toc109899568"/>
      <w:bookmarkStart w:id="340" w:name="_Toc109897469"/>
      <w:bookmarkStart w:id="341" w:name="_Toc48846144"/>
      <w:r>
        <w:rPr>
          <w:rFonts w:hint="eastAsia"/>
          <w:highlight w:val="none"/>
        </w:rPr>
        <w:t>质疑答复</w:t>
      </w:r>
      <w:bookmarkEnd w:id="331"/>
      <w:bookmarkEnd w:id="332"/>
      <w:bookmarkEnd w:id="333"/>
      <w:bookmarkEnd w:id="334"/>
      <w:bookmarkEnd w:id="335"/>
      <w:bookmarkEnd w:id="336"/>
      <w:bookmarkEnd w:id="337"/>
      <w:bookmarkEnd w:id="338"/>
      <w:bookmarkEnd w:id="339"/>
      <w:bookmarkEnd w:id="340"/>
      <w:bookmarkEnd w:id="341"/>
    </w:p>
    <w:p w14:paraId="3A700FF0">
      <w:pPr>
        <w:pStyle w:val="31"/>
        <w:ind w:firstLine="480"/>
        <w:rPr>
          <w:rFonts w:hint="eastAsia"/>
          <w:snapToGrid w:val="0"/>
          <w:highlight w:val="none"/>
          <w:lang w:val="zh-CN"/>
        </w:rPr>
      </w:pPr>
      <w:r>
        <w:rPr>
          <w:snapToGrid w:val="0"/>
          <w:highlight w:val="none"/>
        </w:rPr>
        <w:t>33</w:t>
      </w:r>
      <w:r>
        <w:rPr>
          <w:rFonts w:hint="eastAsia"/>
          <w:snapToGrid w:val="0"/>
          <w:highlight w:val="none"/>
          <w:lang w:val="zh-CN"/>
        </w:rPr>
        <w:t>.1采购人或采购代理机构应当在收到供应商的书面质疑后7个工作日内作出答复，并以书面形式通知质疑供应商和其他有关供应商，但答复的内容不得涉及商业秘密。</w:t>
      </w:r>
    </w:p>
    <w:p w14:paraId="78204479">
      <w:pPr>
        <w:pStyle w:val="31"/>
        <w:ind w:firstLine="480"/>
        <w:rPr>
          <w:rFonts w:hint="eastAsia"/>
          <w:snapToGrid w:val="0"/>
          <w:highlight w:val="none"/>
          <w:lang w:val="zh-CN"/>
        </w:rPr>
      </w:pPr>
      <w:r>
        <w:rPr>
          <w:snapToGrid w:val="0"/>
          <w:highlight w:val="none"/>
          <w:lang w:val="zh-CN"/>
        </w:rPr>
        <w:t>33</w:t>
      </w:r>
      <w:r>
        <w:rPr>
          <w:rFonts w:hint="eastAsia"/>
          <w:snapToGrid w:val="0"/>
          <w:highlight w:val="none"/>
          <w:lang w:val="zh-CN"/>
        </w:rPr>
        <w:t>.2质疑答复应当包括下列内容：</w:t>
      </w:r>
    </w:p>
    <w:p w14:paraId="08EFD171">
      <w:pPr>
        <w:pStyle w:val="31"/>
        <w:ind w:firstLine="480"/>
        <w:rPr>
          <w:rFonts w:hint="eastAsia" w:cs="宋体"/>
          <w:snapToGrid w:val="0"/>
          <w:highlight w:val="none"/>
          <w:lang w:val="zh-CN"/>
        </w:rPr>
      </w:pPr>
      <w:bookmarkStart w:id="342" w:name="_Toc48846145"/>
      <w:bookmarkStart w:id="343" w:name="_Toc46772277"/>
      <w:bookmarkStart w:id="344" w:name="_Toc52960589"/>
      <w:bookmarkStart w:id="345" w:name="_Toc46771676"/>
      <w:bookmarkStart w:id="346" w:name="_Toc52962763"/>
      <w:bookmarkStart w:id="347" w:name="_Toc51674247"/>
      <w:bookmarkStart w:id="348" w:name="_Toc48688825"/>
      <w:r>
        <w:rPr>
          <w:rFonts w:hint="eastAsia" w:cs="宋体"/>
          <w:snapToGrid w:val="0"/>
          <w:highlight w:val="none"/>
          <w:lang w:val="zh-CN"/>
        </w:rPr>
        <w:t>（1）质疑人的姓名或者名称；</w:t>
      </w:r>
    </w:p>
    <w:p w14:paraId="73429CB6">
      <w:pPr>
        <w:pStyle w:val="31"/>
        <w:ind w:firstLine="480"/>
        <w:rPr>
          <w:rFonts w:hint="eastAsia" w:cs="宋体"/>
          <w:snapToGrid w:val="0"/>
          <w:highlight w:val="none"/>
          <w:lang w:val="zh-CN"/>
        </w:rPr>
      </w:pPr>
      <w:r>
        <w:rPr>
          <w:rFonts w:hint="eastAsia" w:cs="宋体"/>
          <w:snapToGrid w:val="0"/>
          <w:highlight w:val="none"/>
          <w:lang w:val="zh-CN"/>
        </w:rPr>
        <w:t>（2）收到质疑函的日期、质疑项目名称及编号；</w:t>
      </w:r>
    </w:p>
    <w:p w14:paraId="5D82E8F4">
      <w:pPr>
        <w:pStyle w:val="31"/>
        <w:ind w:firstLine="480"/>
        <w:rPr>
          <w:rFonts w:hint="eastAsia" w:cs="宋体"/>
          <w:snapToGrid w:val="0"/>
          <w:highlight w:val="none"/>
          <w:lang w:val="zh-CN"/>
        </w:rPr>
      </w:pPr>
      <w:r>
        <w:rPr>
          <w:rFonts w:hint="eastAsia" w:cs="宋体"/>
          <w:snapToGrid w:val="0"/>
          <w:highlight w:val="none"/>
          <w:lang w:val="zh-CN"/>
        </w:rPr>
        <w:t>（3）质疑事项、质疑答复的具体内容、事实依据和法律依据；</w:t>
      </w:r>
    </w:p>
    <w:p w14:paraId="022FB5C8">
      <w:pPr>
        <w:pStyle w:val="31"/>
        <w:ind w:firstLine="480"/>
        <w:rPr>
          <w:rFonts w:hint="eastAsia" w:cs="宋体"/>
          <w:snapToGrid w:val="0"/>
          <w:highlight w:val="none"/>
          <w:lang w:val="zh-CN"/>
        </w:rPr>
      </w:pPr>
      <w:r>
        <w:rPr>
          <w:rFonts w:hint="eastAsia" w:cs="宋体"/>
          <w:snapToGrid w:val="0"/>
          <w:highlight w:val="none"/>
          <w:lang w:val="zh-CN"/>
        </w:rPr>
        <w:t>（4）告知质疑人依法投诉的权利；</w:t>
      </w:r>
    </w:p>
    <w:p w14:paraId="7B5D64A9">
      <w:pPr>
        <w:pStyle w:val="31"/>
        <w:ind w:firstLine="480"/>
        <w:rPr>
          <w:rFonts w:hint="eastAsia" w:cs="宋体"/>
          <w:snapToGrid w:val="0"/>
          <w:highlight w:val="none"/>
          <w:lang w:val="zh-CN"/>
        </w:rPr>
      </w:pPr>
      <w:r>
        <w:rPr>
          <w:rFonts w:hint="eastAsia" w:cs="宋体"/>
          <w:snapToGrid w:val="0"/>
          <w:highlight w:val="none"/>
          <w:lang w:val="zh-CN"/>
        </w:rPr>
        <w:t>（5）质疑答复人名称；</w:t>
      </w:r>
    </w:p>
    <w:p w14:paraId="48EBB1A4">
      <w:pPr>
        <w:pStyle w:val="31"/>
        <w:ind w:firstLine="480"/>
        <w:rPr>
          <w:rFonts w:hint="eastAsia" w:cs="宋体"/>
          <w:snapToGrid w:val="0"/>
          <w:highlight w:val="none"/>
          <w:lang w:val="zh-CN"/>
        </w:rPr>
      </w:pPr>
      <w:r>
        <w:rPr>
          <w:rFonts w:hint="eastAsia" w:cs="宋体"/>
          <w:snapToGrid w:val="0"/>
          <w:highlight w:val="none"/>
          <w:lang w:val="zh-CN"/>
        </w:rPr>
        <w:t>（6）答复质疑的日期。</w:t>
      </w:r>
    </w:p>
    <w:p w14:paraId="150AAFEE">
      <w:pPr>
        <w:pStyle w:val="5"/>
        <w:numPr>
          <w:ilvl w:val="0"/>
          <w:numId w:val="6"/>
        </w:numPr>
        <w:rPr>
          <w:rFonts w:hint="eastAsia"/>
          <w:highlight w:val="none"/>
        </w:rPr>
      </w:pPr>
      <w:bookmarkStart w:id="349" w:name="_Toc109899569"/>
      <w:bookmarkStart w:id="350" w:name="_Toc109897470"/>
      <w:bookmarkStart w:id="351" w:name="_Toc109900407"/>
      <w:bookmarkStart w:id="352" w:name="_Toc109899988"/>
      <w:r>
        <w:rPr>
          <w:rFonts w:hint="eastAsia"/>
          <w:highlight w:val="none"/>
        </w:rPr>
        <w:t>投诉</w:t>
      </w:r>
      <w:bookmarkEnd w:id="342"/>
      <w:bookmarkEnd w:id="343"/>
      <w:bookmarkEnd w:id="344"/>
      <w:bookmarkEnd w:id="345"/>
      <w:bookmarkEnd w:id="346"/>
      <w:bookmarkEnd w:id="347"/>
      <w:bookmarkEnd w:id="348"/>
      <w:bookmarkEnd w:id="349"/>
      <w:bookmarkEnd w:id="350"/>
      <w:bookmarkEnd w:id="351"/>
      <w:bookmarkEnd w:id="352"/>
    </w:p>
    <w:p w14:paraId="560BFEA6">
      <w:pPr>
        <w:pStyle w:val="31"/>
        <w:ind w:firstLine="480"/>
        <w:rPr>
          <w:rFonts w:hint="eastAsia"/>
          <w:snapToGrid w:val="0"/>
          <w:highlight w:val="none"/>
          <w:lang w:val="zh-CN"/>
        </w:rPr>
      </w:pPr>
      <w:r>
        <w:rPr>
          <w:snapToGrid w:val="0"/>
          <w:highlight w:val="none"/>
          <w:lang w:val="zh-CN"/>
        </w:rPr>
        <w:t>34</w:t>
      </w:r>
      <w:r>
        <w:rPr>
          <w:rFonts w:hint="eastAsia"/>
          <w:snapToGrid w:val="0"/>
          <w:highlight w:val="none"/>
          <w:lang w:val="zh-CN"/>
        </w:rPr>
        <w:t>.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14:paraId="25350132">
      <w:pPr>
        <w:pStyle w:val="31"/>
        <w:ind w:firstLine="480"/>
        <w:rPr>
          <w:rFonts w:hint="eastAsia"/>
          <w:snapToGrid w:val="0"/>
          <w:highlight w:val="none"/>
          <w:lang w:val="zh-CN"/>
        </w:rPr>
      </w:pPr>
      <w:r>
        <w:rPr>
          <w:snapToGrid w:val="0"/>
          <w:highlight w:val="none"/>
          <w:lang w:val="zh-CN"/>
        </w:rPr>
        <w:t>34</w:t>
      </w:r>
      <w:r>
        <w:rPr>
          <w:rFonts w:hint="eastAsia"/>
          <w:snapToGrid w:val="0"/>
          <w:highlight w:val="none"/>
          <w:lang w:val="zh-CN"/>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bookmarkEnd w:id="76"/>
    <w:bookmarkEnd w:id="317"/>
    <w:p w14:paraId="7D7B9B4D">
      <w:pPr>
        <w:pStyle w:val="4"/>
        <w:numPr>
          <w:ilvl w:val="0"/>
          <w:numId w:val="5"/>
        </w:numPr>
        <w:rPr>
          <w:rFonts w:hint="eastAsia"/>
          <w:highlight w:val="none"/>
        </w:rPr>
      </w:pPr>
      <w:bookmarkStart w:id="353" w:name="_Toc163493619"/>
      <w:bookmarkStart w:id="354" w:name="_Hlk60570485"/>
      <w:bookmarkStart w:id="355" w:name="_Toc109900408"/>
      <w:bookmarkStart w:id="356" w:name="_Toc109899570"/>
      <w:bookmarkStart w:id="357" w:name="_Toc109897471"/>
      <w:bookmarkStart w:id="358" w:name="_Toc109899989"/>
      <w:r>
        <w:rPr>
          <w:rFonts w:hint="eastAsia"/>
          <w:highlight w:val="none"/>
        </w:rPr>
        <w:t>采购代理服务费</w:t>
      </w:r>
      <w:bookmarkEnd w:id="353"/>
    </w:p>
    <w:p w14:paraId="0A01C566">
      <w:pPr>
        <w:pStyle w:val="5"/>
        <w:numPr>
          <w:ilvl w:val="0"/>
          <w:numId w:val="6"/>
        </w:numPr>
        <w:rPr>
          <w:rFonts w:hint="eastAsia"/>
          <w:highlight w:val="none"/>
        </w:rPr>
      </w:pPr>
      <w:r>
        <w:rPr>
          <w:rFonts w:hint="eastAsia"/>
          <w:highlight w:val="none"/>
        </w:rPr>
        <w:t>收取方式和标准</w:t>
      </w:r>
    </w:p>
    <w:p w14:paraId="00FE873E">
      <w:pPr>
        <w:pStyle w:val="31"/>
        <w:ind w:firstLine="480"/>
        <w:rPr>
          <w:rFonts w:hint="eastAsia"/>
          <w:highlight w:val="none"/>
        </w:rPr>
      </w:pPr>
      <w:r>
        <w:rPr>
          <w:bCs/>
          <w:highlight w:val="none"/>
        </w:rPr>
        <w:t>35</w:t>
      </w:r>
      <w:r>
        <w:rPr>
          <w:rFonts w:hint="eastAsia"/>
          <w:highlight w:val="none"/>
        </w:rPr>
        <w:t>.1采购代理机构按“供应商须知前附表”规定的方式和标准收取采购代理服务费。</w:t>
      </w:r>
    </w:p>
    <w:p w14:paraId="3F96F6F1">
      <w:pPr>
        <w:pStyle w:val="4"/>
        <w:numPr>
          <w:ilvl w:val="0"/>
          <w:numId w:val="5"/>
        </w:numPr>
        <w:rPr>
          <w:rFonts w:hint="eastAsia"/>
          <w:highlight w:val="none"/>
        </w:rPr>
      </w:pPr>
      <w:bookmarkStart w:id="359" w:name="_Toc163493620"/>
      <w:r>
        <w:rPr>
          <w:rFonts w:hint="eastAsia"/>
          <w:highlight w:val="none"/>
        </w:rPr>
        <w:t>无效响应和终止采购活动</w:t>
      </w:r>
      <w:bookmarkEnd w:id="359"/>
    </w:p>
    <w:p w14:paraId="1D8C55D8">
      <w:pPr>
        <w:pStyle w:val="5"/>
        <w:numPr>
          <w:ilvl w:val="0"/>
          <w:numId w:val="6"/>
        </w:numPr>
        <w:rPr>
          <w:rFonts w:hint="eastAsia"/>
          <w:highlight w:val="none"/>
        </w:rPr>
      </w:pPr>
      <w:bookmarkStart w:id="360" w:name="_Toc161600338"/>
      <w:bookmarkStart w:id="361" w:name="_Toc140132806"/>
      <w:r>
        <w:rPr>
          <w:rFonts w:hint="eastAsia"/>
          <w:highlight w:val="none"/>
        </w:rPr>
        <w:t>无效</w:t>
      </w:r>
      <w:bookmarkEnd w:id="360"/>
      <w:bookmarkEnd w:id="361"/>
      <w:r>
        <w:rPr>
          <w:rFonts w:hint="eastAsia"/>
          <w:highlight w:val="none"/>
        </w:rPr>
        <w:t>响应</w:t>
      </w:r>
    </w:p>
    <w:p w14:paraId="2BC5F9B1">
      <w:pPr>
        <w:pStyle w:val="31"/>
        <w:ind w:firstLine="480"/>
        <w:rPr>
          <w:rFonts w:hint="eastAsia"/>
          <w:highlight w:val="none"/>
        </w:rPr>
      </w:pPr>
      <w:r>
        <w:rPr>
          <w:highlight w:val="none"/>
        </w:rPr>
        <w:t>36</w:t>
      </w:r>
      <w:r>
        <w:rPr>
          <w:rFonts w:hint="eastAsia"/>
          <w:highlight w:val="none"/>
        </w:rPr>
        <w:t>.1响应文件存在第四章“评审方法及标准”规定的</w:t>
      </w:r>
      <w:r>
        <w:rPr>
          <w:rFonts w:hint="eastAsia"/>
          <w:b/>
          <w:bCs/>
          <w:highlight w:val="none"/>
        </w:rPr>
        <w:t>响应无效</w:t>
      </w:r>
      <w:r>
        <w:rPr>
          <w:rFonts w:hint="eastAsia"/>
          <w:highlight w:val="none"/>
        </w:rPr>
        <w:t>情形的，做</w:t>
      </w:r>
      <w:r>
        <w:rPr>
          <w:rFonts w:hint="eastAsia"/>
          <w:b/>
          <w:bCs/>
          <w:highlight w:val="none"/>
        </w:rPr>
        <w:t>无效响应</w:t>
      </w:r>
      <w:r>
        <w:rPr>
          <w:rFonts w:hint="eastAsia"/>
          <w:highlight w:val="none"/>
        </w:rPr>
        <w:t>处理。</w:t>
      </w:r>
    </w:p>
    <w:p w14:paraId="6508B3F2">
      <w:pPr>
        <w:pStyle w:val="5"/>
        <w:numPr>
          <w:ilvl w:val="0"/>
          <w:numId w:val="6"/>
        </w:numPr>
        <w:rPr>
          <w:rFonts w:hint="eastAsia"/>
          <w:highlight w:val="none"/>
        </w:rPr>
      </w:pPr>
      <w:r>
        <w:rPr>
          <w:rFonts w:hint="eastAsia"/>
          <w:highlight w:val="none"/>
        </w:rPr>
        <w:t>终止采购活动</w:t>
      </w:r>
    </w:p>
    <w:p w14:paraId="19EC310B">
      <w:pPr>
        <w:pStyle w:val="31"/>
        <w:ind w:firstLine="480"/>
        <w:rPr>
          <w:rFonts w:hint="eastAsia"/>
          <w:highlight w:val="none"/>
        </w:rPr>
      </w:pPr>
      <w:r>
        <w:rPr>
          <w:highlight w:val="none"/>
        </w:rPr>
        <w:t>37</w:t>
      </w:r>
      <w:r>
        <w:rPr>
          <w:rFonts w:hint="eastAsia"/>
          <w:highlight w:val="none"/>
        </w:rPr>
        <w:t>.1出现下列情形之一的，应当终止竞争性磋商采购活动，发布项目终止公告并说明原因，重新开展采购活动：</w:t>
      </w:r>
    </w:p>
    <w:p w14:paraId="15223C94">
      <w:pPr>
        <w:pStyle w:val="31"/>
        <w:ind w:firstLine="480"/>
        <w:rPr>
          <w:rFonts w:hint="eastAsia"/>
          <w:highlight w:val="none"/>
        </w:rPr>
      </w:pPr>
      <w:r>
        <w:rPr>
          <w:rFonts w:hint="eastAsia"/>
          <w:highlight w:val="none"/>
        </w:rPr>
        <w:t>（1）因情况变化，不再符合规定的竞争性磋商采购方式适用情形的；</w:t>
      </w:r>
    </w:p>
    <w:p w14:paraId="5D7ABB7A">
      <w:pPr>
        <w:pStyle w:val="31"/>
        <w:ind w:firstLine="480"/>
        <w:rPr>
          <w:rFonts w:hint="eastAsia"/>
          <w:highlight w:val="none"/>
        </w:rPr>
      </w:pPr>
      <w:r>
        <w:rPr>
          <w:rFonts w:hint="eastAsia"/>
          <w:highlight w:val="none"/>
        </w:rPr>
        <w:t>（2）出现影响采购公正的违法、违规行为的；</w:t>
      </w:r>
    </w:p>
    <w:p w14:paraId="48771CA0">
      <w:pPr>
        <w:pStyle w:val="31"/>
        <w:ind w:firstLine="480"/>
        <w:rPr>
          <w:rFonts w:hint="eastAsia"/>
          <w:highlight w:val="none"/>
        </w:rPr>
      </w:pPr>
      <w:r>
        <w:rPr>
          <w:rFonts w:hint="eastAsia"/>
          <w:highlight w:val="none"/>
        </w:rPr>
        <w:t>（3）在采购过程中符合要求的供应商或者报价未超过采购预算的供应商不足</w:t>
      </w:r>
      <w:r>
        <w:rPr>
          <w:highlight w:val="none"/>
        </w:rPr>
        <w:t>3家的（市场竞争不充分的科研项目、需要扶持的科技成果转化项目以及政府购买服务项目&lt;含政府和社会资本合作项目&gt;）的</w:t>
      </w:r>
      <w:r>
        <w:rPr>
          <w:rFonts w:hint="eastAsia"/>
          <w:highlight w:val="none"/>
        </w:rPr>
        <w:t>提交最后报价的供应商</w:t>
      </w:r>
      <w:r>
        <w:rPr>
          <w:highlight w:val="none"/>
        </w:rPr>
        <w:t>可以为2家）</w:t>
      </w:r>
      <w:r>
        <w:rPr>
          <w:rFonts w:hint="eastAsia"/>
          <w:highlight w:val="none"/>
        </w:rPr>
        <w:t>。</w:t>
      </w:r>
    </w:p>
    <w:p w14:paraId="1C91EFC8">
      <w:pPr>
        <w:pStyle w:val="4"/>
        <w:numPr>
          <w:ilvl w:val="0"/>
          <w:numId w:val="5"/>
        </w:numPr>
        <w:rPr>
          <w:rFonts w:hint="eastAsia"/>
          <w:highlight w:val="none"/>
        </w:rPr>
      </w:pPr>
      <w:bookmarkStart w:id="362" w:name="_Toc161600340"/>
      <w:bookmarkStart w:id="363" w:name="_Toc163493621"/>
      <w:bookmarkStart w:id="364" w:name="_Toc140132766"/>
      <w:r>
        <w:rPr>
          <w:rFonts w:hint="eastAsia"/>
          <w:highlight w:val="none"/>
        </w:rPr>
        <w:t>落实政府采购政策</w:t>
      </w:r>
      <w:bookmarkEnd w:id="362"/>
      <w:bookmarkEnd w:id="363"/>
      <w:bookmarkEnd w:id="364"/>
    </w:p>
    <w:p w14:paraId="25A89457">
      <w:pPr>
        <w:pStyle w:val="5"/>
        <w:numPr>
          <w:ilvl w:val="0"/>
          <w:numId w:val="6"/>
        </w:numPr>
        <w:rPr>
          <w:rFonts w:hint="eastAsia"/>
          <w:highlight w:val="none"/>
        </w:rPr>
      </w:pPr>
      <w:bookmarkStart w:id="365" w:name="_Toc161600341"/>
      <w:r>
        <w:rPr>
          <w:rFonts w:hint="eastAsia"/>
          <w:highlight w:val="none"/>
        </w:rPr>
        <w:t>支持国产和进口产品审批</w:t>
      </w:r>
      <w:bookmarkEnd w:id="365"/>
    </w:p>
    <w:p w14:paraId="4F4F886C">
      <w:pPr>
        <w:pStyle w:val="31"/>
        <w:ind w:firstLine="480"/>
        <w:rPr>
          <w:rFonts w:hint="eastAsia"/>
          <w:snapToGrid w:val="0"/>
          <w:highlight w:val="none"/>
        </w:rPr>
      </w:pPr>
      <w:r>
        <w:rPr>
          <w:snapToGrid w:val="0"/>
          <w:highlight w:val="none"/>
        </w:rPr>
        <w:t>38</w:t>
      </w:r>
      <w:r>
        <w:rPr>
          <w:rFonts w:hint="eastAsia"/>
          <w:snapToGrid w:val="0"/>
          <w:highlight w:val="none"/>
        </w:rPr>
        <w:t>.1除“供应商须知前附表”另有规定外，政府采购应当采购本国产品，确需采购进口产品的，采购人应当按照《关于政府采购进口产品管理有关问题的通知》（财办库〔2008〕248号）规定执行（进口产品审批制，科研院所监管部门另有规定的从其规定）。项目若涉及采购进口产品的，具体要求详见“第三章 采购需求”。</w:t>
      </w:r>
    </w:p>
    <w:p w14:paraId="393187A1">
      <w:pPr>
        <w:pStyle w:val="5"/>
        <w:numPr>
          <w:ilvl w:val="0"/>
          <w:numId w:val="6"/>
        </w:numPr>
        <w:rPr>
          <w:rFonts w:hint="eastAsia"/>
          <w:highlight w:val="none"/>
        </w:rPr>
      </w:pPr>
      <w:bookmarkStart w:id="366" w:name="_Toc161600342"/>
      <w:r>
        <w:rPr>
          <w:rFonts w:hint="eastAsia"/>
          <w:highlight w:val="none"/>
        </w:rPr>
        <w:t>中小企业、监狱企业及残疾人福利性单位</w:t>
      </w:r>
      <w:bookmarkEnd w:id="366"/>
    </w:p>
    <w:p w14:paraId="3C2CF0A6">
      <w:pPr>
        <w:pStyle w:val="31"/>
        <w:ind w:firstLine="480"/>
        <w:rPr>
          <w:rFonts w:hint="eastAsia"/>
          <w:snapToGrid w:val="0"/>
          <w:highlight w:val="none"/>
        </w:rPr>
      </w:pPr>
      <w:r>
        <w:rPr>
          <w:snapToGrid w:val="0"/>
          <w:highlight w:val="none"/>
        </w:rPr>
        <w:t>39</w:t>
      </w:r>
      <w:r>
        <w:rPr>
          <w:rFonts w:hint="eastAsia"/>
          <w:snapToGrid w:val="0"/>
          <w:highlight w:val="none"/>
        </w:rPr>
        <w:t>.1为促进中小企业发展，依据《关于印发&lt;政府采购促进中小企业发展管理办法&gt;的通知》（财库〔2020〕46号）、《财政部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2022〕5号）的规定，本项目供应商如符合上述文件规定的，需提供《中小企业声明函》、监狱企业证明文件、《残疾人福利性单位声明函》，评审时，磋商小组将依据“供应商须知前附表”规定的报价扣除比例，对供应商报价进行价格扣除，用扣除后的价格参与评审。</w:t>
      </w:r>
    </w:p>
    <w:p w14:paraId="2318DCE2">
      <w:pPr>
        <w:pStyle w:val="31"/>
        <w:ind w:firstLine="480"/>
        <w:rPr>
          <w:rFonts w:hint="eastAsia"/>
          <w:snapToGrid w:val="0"/>
          <w:highlight w:val="none"/>
        </w:rPr>
      </w:pPr>
      <w:r>
        <w:rPr>
          <w:snapToGrid w:val="0"/>
          <w:highlight w:val="none"/>
        </w:rPr>
        <w:t>39</w:t>
      </w:r>
      <w:r>
        <w:rPr>
          <w:rFonts w:hint="eastAsia"/>
          <w:snapToGrid w:val="0"/>
          <w:highlight w:val="none"/>
        </w:rPr>
        <w:t>.2对中小企业在资金支付期限方面的优惠措施：按《湖北省财政厅关于持续优化政府采购营商环境的通知》（鄂财采发〔202</w:t>
      </w:r>
      <w:r>
        <w:rPr>
          <w:snapToGrid w:val="0"/>
          <w:highlight w:val="none"/>
        </w:rPr>
        <w:t>4</w:t>
      </w:r>
      <w:r>
        <w:rPr>
          <w:rFonts w:hint="eastAsia"/>
          <w:snapToGrid w:val="0"/>
          <w:highlight w:val="none"/>
        </w:rPr>
        <w:t>〕</w:t>
      </w:r>
      <w:r>
        <w:rPr>
          <w:snapToGrid w:val="0"/>
          <w:highlight w:val="none"/>
        </w:rPr>
        <w:t>3</w:t>
      </w:r>
      <w:r>
        <w:rPr>
          <w:rFonts w:hint="eastAsia"/>
          <w:snapToGrid w:val="0"/>
          <w:highlight w:val="none"/>
        </w:rPr>
        <w:t>号）执行。</w:t>
      </w:r>
    </w:p>
    <w:p w14:paraId="0BDE9602">
      <w:pPr>
        <w:pStyle w:val="5"/>
        <w:numPr>
          <w:ilvl w:val="0"/>
          <w:numId w:val="6"/>
        </w:numPr>
        <w:rPr>
          <w:rFonts w:hint="eastAsia"/>
          <w:highlight w:val="none"/>
        </w:rPr>
      </w:pPr>
      <w:bookmarkStart w:id="367" w:name="_Toc161600343"/>
      <w:r>
        <w:rPr>
          <w:rFonts w:hint="eastAsia"/>
          <w:highlight w:val="none"/>
        </w:rPr>
        <w:t>政府采购节能产品、环境标志产品</w:t>
      </w:r>
      <w:bookmarkEnd w:id="367"/>
    </w:p>
    <w:p w14:paraId="752D7E46">
      <w:pPr>
        <w:pStyle w:val="31"/>
        <w:ind w:firstLine="480"/>
        <w:rPr>
          <w:rFonts w:hint="eastAsia"/>
          <w:highlight w:val="none"/>
        </w:rPr>
      </w:pPr>
      <w:r>
        <w:rPr>
          <w:snapToGrid w:val="0"/>
          <w:highlight w:val="none"/>
        </w:rPr>
        <w:t>40</w:t>
      </w:r>
      <w:r>
        <w:rPr>
          <w:rFonts w:hint="eastAsia"/>
          <w:snapToGrid w:val="0"/>
          <w:highlight w:val="none"/>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节能产品政府采购品目清单、环境标志产品政府采购品目清单范围的，供应商须提供国家确定的认证机构出具的、处于有效期内的节能产品认证证书，认证证书的产品型号与所投产品不一致的，视为未提供。属于政府强制采购产品的，已作为投标时强制性要求不再给予价格扣除，未提供认证证书的视为</w:t>
      </w:r>
      <w:r>
        <w:rPr>
          <w:rFonts w:hint="eastAsia"/>
          <w:b/>
          <w:bCs/>
          <w:snapToGrid w:val="0"/>
          <w:highlight w:val="none"/>
        </w:rPr>
        <w:t>无效响应</w:t>
      </w:r>
      <w:r>
        <w:rPr>
          <w:rFonts w:hint="eastAsia"/>
          <w:snapToGrid w:val="0"/>
          <w:highlight w:val="none"/>
        </w:rPr>
        <w:t>。属于优先采购范围的，按照“供应商须知前附表”中相关规定，对该项产品的价格给予一定比例的扣除，具体扣除比例详见“供应商须知前附表”。</w:t>
      </w:r>
    </w:p>
    <w:bookmarkEnd w:id="354"/>
    <w:bookmarkEnd w:id="355"/>
    <w:bookmarkEnd w:id="356"/>
    <w:bookmarkEnd w:id="357"/>
    <w:bookmarkEnd w:id="358"/>
    <w:p w14:paraId="6D52426E">
      <w:pPr>
        <w:pStyle w:val="4"/>
        <w:numPr>
          <w:ilvl w:val="0"/>
          <w:numId w:val="5"/>
        </w:numPr>
        <w:rPr>
          <w:rFonts w:hint="eastAsia"/>
          <w:highlight w:val="none"/>
        </w:rPr>
      </w:pPr>
      <w:bookmarkStart w:id="368" w:name="_Toc109899993"/>
      <w:bookmarkStart w:id="369" w:name="_Toc163493622"/>
      <w:bookmarkStart w:id="370" w:name="_Toc109899574"/>
      <w:bookmarkStart w:id="371" w:name="_Toc109900412"/>
      <w:bookmarkStart w:id="372" w:name="_Toc109897475"/>
      <w:r>
        <w:rPr>
          <w:rFonts w:hint="eastAsia"/>
          <w:highlight w:val="none"/>
        </w:rPr>
        <w:t>政府采购合同融资政策</w:t>
      </w:r>
      <w:bookmarkEnd w:id="368"/>
      <w:bookmarkEnd w:id="369"/>
      <w:bookmarkEnd w:id="370"/>
      <w:bookmarkEnd w:id="371"/>
      <w:bookmarkEnd w:id="372"/>
    </w:p>
    <w:p w14:paraId="07CB71AC">
      <w:pPr>
        <w:pStyle w:val="5"/>
        <w:numPr>
          <w:ilvl w:val="0"/>
          <w:numId w:val="6"/>
        </w:numPr>
        <w:rPr>
          <w:rFonts w:hint="eastAsia"/>
          <w:highlight w:val="none"/>
        </w:rPr>
      </w:pPr>
      <w:bookmarkStart w:id="373" w:name="_Toc161600345"/>
      <w:bookmarkStart w:id="374" w:name="_Toc109897476"/>
      <w:r>
        <w:rPr>
          <w:rFonts w:hint="eastAsia"/>
          <w:highlight w:val="none"/>
        </w:rPr>
        <w:t>政府采购合同融资政策</w:t>
      </w:r>
      <w:bookmarkEnd w:id="373"/>
    </w:p>
    <w:p w14:paraId="22D482C4">
      <w:pPr>
        <w:pStyle w:val="31"/>
        <w:ind w:firstLine="480"/>
        <w:rPr>
          <w:rFonts w:hint="eastAsia"/>
          <w:highlight w:val="none"/>
        </w:rPr>
      </w:pPr>
      <w:r>
        <w:rPr>
          <w:highlight w:val="none"/>
        </w:rPr>
        <w:t>41</w:t>
      </w:r>
      <w:r>
        <w:rPr>
          <w:rFonts w:hint="eastAsia"/>
          <w:highlight w:val="none"/>
        </w:rPr>
        <w:t>.1政府采购合同融资政策：见供应商须知前附表。</w:t>
      </w:r>
    </w:p>
    <w:p w14:paraId="4DA96448">
      <w:pPr>
        <w:pStyle w:val="4"/>
        <w:numPr>
          <w:ilvl w:val="0"/>
          <w:numId w:val="5"/>
        </w:numPr>
        <w:rPr>
          <w:rFonts w:hint="eastAsia"/>
          <w:highlight w:val="none"/>
        </w:rPr>
      </w:pPr>
      <w:bookmarkStart w:id="375" w:name="_Toc109900413"/>
      <w:bookmarkStart w:id="376" w:name="_Toc163493623"/>
      <w:bookmarkStart w:id="377" w:name="_Toc109899575"/>
      <w:bookmarkStart w:id="378" w:name="_Toc109899994"/>
      <w:r>
        <w:rPr>
          <w:rFonts w:hint="eastAsia"/>
          <w:highlight w:val="none"/>
        </w:rPr>
        <w:t>其他</w:t>
      </w:r>
      <w:bookmarkEnd w:id="374"/>
      <w:bookmarkEnd w:id="375"/>
      <w:bookmarkEnd w:id="376"/>
      <w:bookmarkEnd w:id="377"/>
      <w:bookmarkEnd w:id="378"/>
    </w:p>
    <w:p w14:paraId="7678F824">
      <w:pPr>
        <w:pStyle w:val="5"/>
        <w:numPr>
          <w:ilvl w:val="0"/>
          <w:numId w:val="6"/>
        </w:numPr>
        <w:rPr>
          <w:rFonts w:hint="eastAsia"/>
          <w:highlight w:val="none"/>
        </w:rPr>
      </w:pPr>
      <w:bookmarkStart w:id="379" w:name="_Toc161600347"/>
      <w:r>
        <w:rPr>
          <w:rFonts w:hint="eastAsia"/>
          <w:highlight w:val="none"/>
        </w:rPr>
        <w:t>需要补充的其他内容</w:t>
      </w:r>
      <w:bookmarkEnd w:id="379"/>
    </w:p>
    <w:p w14:paraId="19D4830D">
      <w:pPr>
        <w:pStyle w:val="31"/>
        <w:ind w:firstLine="480"/>
        <w:rPr>
          <w:rFonts w:hint="eastAsia"/>
          <w:highlight w:val="none"/>
        </w:rPr>
      </w:pPr>
      <w:r>
        <w:rPr>
          <w:rFonts w:hint="eastAsia"/>
          <w:highlight w:val="none"/>
        </w:rPr>
        <w:t>4</w:t>
      </w:r>
      <w:r>
        <w:rPr>
          <w:highlight w:val="none"/>
        </w:rPr>
        <w:t>2</w:t>
      </w:r>
      <w:r>
        <w:rPr>
          <w:rFonts w:hint="eastAsia"/>
          <w:highlight w:val="none"/>
        </w:rPr>
        <w:t>.1需要补充的其他内容：见供应商须知前附表。</w:t>
      </w:r>
    </w:p>
    <w:p w14:paraId="08B45AE0">
      <w:pPr>
        <w:pStyle w:val="5"/>
        <w:numPr>
          <w:ilvl w:val="0"/>
          <w:numId w:val="6"/>
        </w:numPr>
        <w:rPr>
          <w:rFonts w:hint="eastAsia"/>
          <w:highlight w:val="none"/>
        </w:rPr>
      </w:pPr>
      <w:bookmarkStart w:id="380" w:name="_Toc109900414"/>
      <w:bookmarkStart w:id="381" w:name="_Toc109899995"/>
      <w:bookmarkStart w:id="382" w:name="_Toc109899576"/>
      <w:bookmarkStart w:id="383" w:name="_Toc109897477"/>
      <w:r>
        <w:rPr>
          <w:rFonts w:hint="eastAsia"/>
          <w:highlight w:val="none"/>
        </w:rPr>
        <w:t>适用法律</w:t>
      </w:r>
      <w:bookmarkEnd w:id="380"/>
      <w:bookmarkEnd w:id="381"/>
      <w:bookmarkEnd w:id="382"/>
      <w:bookmarkEnd w:id="383"/>
    </w:p>
    <w:p w14:paraId="0A0EEBFD">
      <w:pPr>
        <w:tabs>
          <w:tab w:val="left" w:pos="426"/>
        </w:tabs>
        <w:autoSpaceDE w:val="0"/>
        <w:autoSpaceDN w:val="0"/>
        <w:adjustRightInd w:val="0"/>
        <w:snapToGrid w:val="0"/>
        <w:ind w:firstLine="480" w:firstLineChars="200"/>
        <w:rPr>
          <w:rFonts w:hint="eastAsia" w:cs="仿宋_GB2312"/>
          <w:snapToGrid w:val="0"/>
          <w:szCs w:val="24"/>
          <w:highlight w:val="none"/>
          <w:lang w:val="zh-CN"/>
        </w:rPr>
      </w:pPr>
      <w:r>
        <w:rPr>
          <w:rFonts w:hint="eastAsia" w:cs="仿宋_GB2312"/>
          <w:snapToGrid w:val="0"/>
          <w:szCs w:val="24"/>
          <w:highlight w:val="none"/>
          <w:lang w:val="zh-CN"/>
        </w:rPr>
        <w:t>4</w:t>
      </w:r>
      <w:r>
        <w:rPr>
          <w:rFonts w:cs="仿宋_GB2312"/>
          <w:snapToGrid w:val="0"/>
          <w:szCs w:val="24"/>
          <w:highlight w:val="none"/>
          <w:lang w:val="zh-CN"/>
        </w:rPr>
        <w:t>3.1</w:t>
      </w:r>
      <w:r>
        <w:rPr>
          <w:rFonts w:hint="eastAsia" w:cs="仿宋_GB2312"/>
          <w:snapToGrid w:val="0"/>
          <w:szCs w:val="24"/>
          <w:highlight w:val="none"/>
          <w:lang w:val="zh-CN"/>
        </w:rPr>
        <w:t>采购人、采购代理机构及供应商的一切采购活动均适用《政府采购法》、《政府采购法实施条例》、</w:t>
      </w:r>
      <w:r>
        <w:rPr>
          <w:rFonts w:hint="eastAsia" w:cs="宋体"/>
          <w:szCs w:val="24"/>
          <w:highlight w:val="none"/>
        </w:rPr>
        <w:t>《政府采购竞争性磋商采购方式管理暂行办法》（财库〔</w:t>
      </w:r>
      <w:r>
        <w:rPr>
          <w:rFonts w:cs="宋体"/>
          <w:szCs w:val="24"/>
          <w:highlight w:val="none"/>
        </w:rPr>
        <w:t>2014〕214号</w:t>
      </w:r>
      <w:r>
        <w:rPr>
          <w:rFonts w:hint="eastAsia" w:cs="宋体"/>
          <w:szCs w:val="24"/>
          <w:highlight w:val="none"/>
        </w:rPr>
        <w:t>）</w:t>
      </w:r>
      <w:r>
        <w:rPr>
          <w:rFonts w:hint="eastAsia" w:cs="仿宋_GB2312"/>
          <w:snapToGrid w:val="0"/>
          <w:szCs w:val="24"/>
          <w:highlight w:val="none"/>
          <w:lang w:val="zh-CN"/>
        </w:rPr>
        <w:t>及相关法律法规。</w:t>
      </w:r>
    </w:p>
    <w:p w14:paraId="79800D9E">
      <w:pPr>
        <w:pStyle w:val="31"/>
        <w:ind w:firstLine="480"/>
        <w:rPr>
          <w:rFonts w:hint="eastAsia"/>
          <w:snapToGrid w:val="0"/>
          <w:highlight w:val="none"/>
          <w:lang w:val="zh-CN"/>
        </w:rPr>
      </w:pPr>
      <w:r>
        <w:rPr>
          <w:rFonts w:hint="eastAsia" w:cs="仿宋_GB2312"/>
          <w:snapToGrid w:val="0"/>
          <w:szCs w:val="24"/>
          <w:highlight w:val="none"/>
          <w:lang w:val="zh-CN"/>
        </w:rPr>
        <w:t>4</w:t>
      </w:r>
      <w:r>
        <w:rPr>
          <w:rFonts w:cs="仿宋_GB2312"/>
          <w:snapToGrid w:val="0"/>
          <w:szCs w:val="24"/>
          <w:highlight w:val="none"/>
          <w:lang w:val="zh-CN"/>
        </w:rPr>
        <w:t>3.2</w:t>
      </w:r>
      <w:r>
        <w:rPr>
          <w:rFonts w:hint="eastAsia"/>
          <w:snapToGrid w:val="0"/>
          <w:highlight w:val="none"/>
          <w:lang w:val="zh-CN"/>
        </w:rPr>
        <w:t>政府采购合同的履行、违约责任和解决争议的方法等适用《民法典》。</w:t>
      </w:r>
    </w:p>
    <w:p w14:paraId="409755E4">
      <w:pPr>
        <w:pStyle w:val="5"/>
        <w:numPr>
          <w:ilvl w:val="0"/>
          <w:numId w:val="6"/>
        </w:numPr>
        <w:rPr>
          <w:rFonts w:hint="eastAsia"/>
          <w:highlight w:val="none"/>
        </w:rPr>
      </w:pPr>
      <w:bookmarkStart w:id="384" w:name="_Toc155185887"/>
      <w:bookmarkStart w:id="385" w:name="_Toc161600349"/>
      <w:r>
        <w:rPr>
          <w:rFonts w:hint="eastAsia"/>
          <w:highlight w:val="none"/>
        </w:rPr>
        <w:t>解释权</w:t>
      </w:r>
      <w:bookmarkEnd w:id="384"/>
      <w:bookmarkEnd w:id="385"/>
    </w:p>
    <w:p w14:paraId="08C6F076">
      <w:pPr>
        <w:pStyle w:val="31"/>
        <w:ind w:firstLine="480"/>
        <w:rPr>
          <w:rFonts w:hint="eastAsia"/>
          <w:snapToGrid w:val="0"/>
          <w:highlight w:val="none"/>
        </w:rPr>
      </w:pPr>
      <w:r>
        <w:rPr>
          <w:snapToGrid w:val="0"/>
          <w:highlight w:val="none"/>
        </w:rPr>
        <w:t>44</w:t>
      </w:r>
      <w:r>
        <w:rPr>
          <w:rFonts w:hint="eastAsia"/>
          <w:snapToGrid w:val="0"/>
          <w:highlight w:val="none"/>
        </w:rPr>
        <w:t>.1本竞争性磋商文件最终解释权归采购人或采购代理机构所有。</w:t>
      </w:r>
    </w:p>
    <w:p w14:paraId="5303902B">
      <w:pPr>
        <w:pStyle w:val="31"/>
        <w:ind w:firstLine="480"/>
        <w:rPr>
          <w:rFonts w:hint="eastAsia"/>
          <w:highlight w:val="none"/>
        </w:rPr>
      </w:pPr>
    </w:p>
    <w:p w14:paraId="4ABEAF64">
      <w:pPr>
        <w:pStyle w:val="31"/>
        <w:ind w:firstLine="480"/>
        <w:rPr>
          <w:rFonts w:hint="eastAsia"/>
          <w:highlight w:val="none"/>
        </w:rPr>
      </w:pPr>
    </w:p>
    <w:p w14:paraId="105B6D24">
      <w:pPr>
        <w:pStyle w:val="31"/>
        <w:ind w:firstLine="480"/>
        <w:rPr>
          <w:rFonts w:hint="eastAsia"/>
          <w:highlight w:val="none"/>
        </w:rPr>
        <w:sectPr>
          <w:pgSz w:w="11906" w:h="16838"/>
          <w:pgMar w:top="1440" w:right="1800" w:bottom="1440" w:left="1800" w:header="851" w:footer="992" w:gutter="0"/>
          <w:cols w:space="425" w:num="1"/>
          <w:docGrid w:type="lines" w:linePitch="312" w:charSpace="0"/>
        </w:sectPr>
      </w:pPr>
    </w:p>
    <w:p w14:paraId="1E76C171">
      <w:pPr>
        <w:pStyle w:val="2"/>
        <w:numPr>
          <w:ilvl w:val="0"/>
          <w:numId w:val="1"/>
        </w:numPr>
        <w:rPr>
          <w:rFonts w:hint="eastAsia"/>
          <w:highlight w:val="none"/>
        </w:rPr>
      </w:pPr>
      <w:bookmarkStart w:id="386" w:name="_Toc163493624"/>
      <w:r>
        <w:rPr>
          <w:rFonts w:hint="eastAsia"/>
          <w:highlight w:val="none"/>
        </w:rPr>
        <w:t>项目采购需求</w:t>
      </w:r>
      <w:bookmarkEnd w:id="386"/>
    </w:p>
    <w:p w14:paraId="4CE7CAD7">
      <w:pPr>
        <w:rPr>
          <w:rFonts w:hint="eastAsia"/>
          <w:highlight w:val="none"/>
        </w:rPr>
      </w:pPr>
      <w:r>
        <w:rPr>
          <w:rFonts w:hint="eastAsia"/>
          <w:b/>
          <w:bCs/>
          <w:highlight w:val="none"/>
        </w:rPr>
        <w:t>说明</w:t>
      </w:r>
      <w:r>
        <w:rPr>
          <w:rFonts w:hint="eastAsia"/>
          <w:highlight w:val="none"/>
        </w:rPr>
        <w:t>：“★”号标注的内容为实质性要求，必须满足或优于该要求，否则按照</w:t>
      </w:r>
      <w:r>
        <w:rPr>
          <w:rFonts w:hint="eastAsia"/>
          <w:b/>
          <w:bCs/>
          <w:highlight w:val="none"/>
        </w:rPr>
        <w:t>无效响应处理</w:t>
      </w:r>
      <w:r>
        <w:rPr>
          <w:rFonts w:hint="eastAsia"/>
          <w:highlight w:val="none"/>
        </w:rPr>
        <w:t>。</w:t>
      </w:r>
    </w:p>
    <w:p w14:paraId="735D7C2F">
      <w:pPr>
        <w:pStyle w:val="3"/>
        <w:numPr>
          <w:ilvl w:val="0"/>
          <w:numId w:val="8"/>
        </w:numPr>
        <w:rPr>
          <w:rFonts w:hint="eastAsia"/>
          <w:highlight w:val="none"/>
        </w:rPr>
      </w:pPr>
      <w:bookmarkStart w:id="387" w:name="_Toc156490321"/>
      <w:bookmarkStart w:id="388" w:name="_Toc163493625"/>
      <w:r>
        <w:rPr>
          <w:rFonts w:hint="eastAsia"/>
          <w:highlight w:val="none"/>
        </w:rPr>
        <w:t>采购清单</w:t>
      </w:r>
      <w:bookmarkEnd w:id="387"/>
      <w:bookmarkEnd w:id="388"/>
    </w:p>
    <w:tbl>
      <w:tblPr>
        <w:tblStyle w:val="25"/>
        <w:tblW w:w="55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3518"/>
        <w:gridCol w:w="899"/>
        <w:gridCol w:w="1851"/>
        <w:gridCol w:w="769"/>
        <w:gridCol w:w="1200"/>
      </w:tblGrid>
      <w:tr w14:paraId="1165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11" w:type="pct"/>
            <w:shd w:val="clear" w:color="auto" w:fill="auto"/>
            <w:vAlign w:val="center"/>
          </w:tcPr>
          <w:p w14:paraId="64720E5C">
            <w:pPr>
              <w:pStyle w:val="42"/>
              <w:jc w:val="center"/>
              <w:rPr>
                <w:rFonts w:hint="eastAsia" w:cs="宋体"/>
                <w:b/>
                <w:bCs/>
                <w:sz w:val="24"/>
                <w:szCs w:val="24"/>
                <w:highlight w:val="none"/>
              </w:rPr>
            </w:pPr>
            <w:r>
              <w:rPr>
                <w:rFonts w:hint="eastAsia" w:cs="宋体"/>
                <w:b/>
                <w:bCs/>
                <w:sz w:val="24"/>
                <w:szCs w:val="24"/>
                <w:highlight w:val="none"/>
              </w:rPr>
              <w:t>序号</w:t>
            </w:r>
          </w:p>
        </w:tc>
        <w:tc>
          <w:tcPr>
            <w:tcW w:w="1874" w:type="pct"/>
            <w:shd w:val="clear" w:color="auto" w:fill="auto"/>
            <w:vAlign w:val="center"/>
          </w:tcPr>
          <w:p w14:paraId="069DBFDC">
            <w:pPr>
              <w:pStyle w:val="42"/>
              <w:jc w:val="center"/>
              <w:rPr>
                <w:rFonts w:hint="eastAsia" w:cs="宋体"/>
                <w:b/>
                <w:bCs/>
                <w:sz w:val="24"/>
                <w:szCs w:val="24"/>
                <w:highlight w:val="none"/>
              </w:rPr>
            </w:pPr>
            <w:r>
              <w:rPr>
                <w:rFonts w:hint="eastAsia" w:cs="宋体"/>
                <w:b/>
                <w:bCs/>
                <w:sz w:val="24"/>
                <w:szCs w:val="24"/>
                <w:highlight w:val="none"/>
              </w:rPr>
              <w:t>采购标的名称</w:t>
            </w:r>
          </w:p>
        </w:tc>
        <w:tc>
          <w:tcPr>
            <w:tcW w:w="479" w:type="pct"/>
            <w:shd w:val="clear" w:color="auto" w:fill="auto"/>
            <w:vAlign w:val="center"/>
          </w:tcPr>
          <w:p w14:paraId="6CD605A1">
            <w:pPr>
              <w:pStyle w:val="42"/>
              <w:jc w:val="center"/>
              <w:rPr>
                <w:rFonts w:hint="eastAsia" w:cs="宋体"/>
                <w:b/>
                <w:bCs/>
                <w:sz w:val="24"/>
                <w:szCs w:val="24"/>
                <w:highlight w:val="none"/>
              </w:rPr>
            </w:pPr>
            <w:r>
              <w:rPr>
                <w:rFonts w:hint="eastAsia" w:cs="宋体"/>
                <w:b/>
                <w:bCs/>
                <w:sz w:val="24"/>
                <w:szCs w:val="24"/>
                <w:highlight w:val="none"/>
              </w:rPr>
              <w:t>数量</w:t>
            </w:r>
          </w:p>
        </w:tc>
        <w:tc>
          <w:tcPr>
            <w:tcW w:w="985" w:type="pct"/>
            <w:shd w:val="clear" w:color="auto" w:fill="auto"/>
            <w:vAlign w:val="center"/>
          </w:tcPr>
          <w:p w14:paraId="69A2DFDB">
            <w:pPr>
              <w:jc w:val="center"/>
              <w:rPr>
                <w:rFonts w:hint="eastAsia" w:cs="宋体"/>
                <w:b/>
                <w:bCs/>
                <w:szCs w:val="24"/>
                <w:highlight w:val="none"/>
              </w:rPr>
            </w:pPr>
            <w:r>
              <w:rPr>
                <w:rFonts w:hint="eastAsia" w:cs="宋体"/>
                <w:b/>
                <w:bCs/>
                <w:szCs w:val="24"/>
                <w:highlight w:val="none"/>
              </w:rPr>
              <w:t>单价最高限价（万元）</w:t>
            </w:r>
          </w:p>
        </w:tc>
        <w:tc>
          <w:tcPr>
            <w:tcW w:w="410" w:type="pct"/>
            <w:vAlign w:val="center"/>
          </w:tcPr>
          <w:p w14:paraId="2872C3D4">
            <w:pPr>
              <w:pStyle w:val="42"/>
              <w:jc w:val="center"/>
              <w:rPr>
                <w:rFonts w:hint="eastAsia" w:cs="宋体"/>
                <w:b/>
                <w:bCs/>
                <w:sz w:val="24"/>
                <w:szCs w:val="24"/>
                <w:highlight w:val="none"/>
              </w:rPr>
            </w:pPr>
            <w:r>
              <w:rPr>
                <w:rFonts w:hint="eastAsia" w:cs="宋体"/>
                <w:b/>
                <w:bCs/>
                <w:sz w:val="24"/>
                <w:szCs w:val="24"/>
                <w:highlight w:val="none"/>
              </w:rPr>
              <w:t>所属行业</w:t>
            </w:r>
          </w:p>
        </w:tc>
        <w:tc>
          <w:tcPr>
            <w:tcW w:w="639" w:type="pct"/>
            <w:shd w:val="clear" w:color="auto" w:fill="auto"/>
            <w:vAlign w:val="center"/>
          </w:tcPr>
          <w:p w14:paraId="55CF6BBD">
            <w:pPr>
              <w:pStyle w:val="42"/>
              <w:jc w:val="center"/>
              <w:rPr>
                <w:rFonts w:hint="eastAsia" w:cs="宋体"/>
                <w:b/>
                <w:bCs/>
                <w:sz w:val="24"/>
                <w:szCs w:val="24"/>
                <w:highlight w:val="none"/>
              </w:rPr>
            </w:pPr>
            <w:r>
              <w:rPr>
                <w:rFonts w:hint="eastAsia" w:cs="宋体"/>
                <w:b/>
                <w:bCs/>
                <w:sz w:val="24"/>
                <w:szCs w:val="24"/>
                <w:highlight w:val="none"/>
              </w:rPr>
              <w:t>是否为核心产品</w:t>
            </w:r>
          </w:p>
        </w:tc>
      </w:tr>
      <w:tr w14:paraId="1CBB5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11" w:type="pct"/>
            <w:shd w:val="clear" w:color="auto" w:fill="auto"/>
            <w:vAlign w:val="center"/>
          </w:tcPr>
          <w:p w14:paraId="6DFDED95">
            <w:pPr>
              <w:widowControl/>
              <w:jc w:val="center"/>
              <w:textAlignment w:val="center"/>
              <w:rPr>
                <w:rFonts w:hint="eastAsia"/>
                <w:highlight w:val="none"/>
              </w:rPr>
            </w:pPr>
            <w:r>
              <w:rPr>
                <w:rFonts w:hint="eastAsia" w:cs="宋体"/>
                <w:kern w:val="0"/>
                <w:sz w:val="22"/>
                <w:highlight w:val="none"/>
                <w:lang w:bidi="ar"/>
              </w:rPr>
              <w:t>1</w:t>
            </w:r>
          </w:p>
        </w:tc>
        <w:tc>
          <w:tcPr>
            <w:tcW w:w="1874" w:type="pct"/>
            <w:shd w:val="clear" w:color="auto" w:fill="auto"/>
            <w:vAlign w:val="center"/>
          </w:tcPr>
          <w:p w14:paraId="41905581">
            <w:pPr>
              <w:widowControl/>
              <w:jc w:val="center"/>
              <w:textAlignment w:val="center"/>
              <w:rPr>
                <w:rFonts w:hint="eastAsia"/>
                <w:sz w:val="21"/>
                <w:szCs w:val="21"/>
                <w:highlight w:val="none"/>
              </w:rPr>
            </w:pPr>
            <w:r>
              <w:rPr>
                <w:rFonts w:cs="宋体"/>
                <w:szCs w:val="24"/>
                <w:highlight w:val="none"/>
              </w:rPr>
              <w:t>亚微米级超快微纳加工智造实训综合平台</w:t>
            </w:r>
          </w:p>
        </w:tc>
        <w:tc>
          <w:tcPr>
            <w:tcW w:w="479" w:type="pct"/>
            <w:shd w:val="clear" w:color="auto" w:fill="auto"/>
            <w:vAlign w:val="center"/>
          </w:tcPr>
          <w:p w14:paraId="592D10C0">
            <w:pPr>
              <w:widowControl/>
              <w:jc w:val="center"/>
              <w:textAlignment w:val="center"/>
              <w:rPr>
                <w:rFonts w:hint="eastAsia"/>
                <w:highlight w:val="none"/>
              </w:rPr>
            </w:pPr>
            <w:r>
              <w:rPr>
                <w:rFonts w:hint="eastAsia"/>
                <w:highlight w:val="none"/>
              </w:rPr>
              <w:t>1台</w:t>
            </w:r>
          </w:p>
        </w:tc>
        <w:tc>
          <w:tcPr>
            <w:tcW w:w="985" w:type="pct"/>
            <w:shd w:val="clear" w:color="auto" w:fill="auto"/>
            <w:vAlign w:val="center"/>
          </w:tcPr>
          <w:p w14:paraId="30E87C41">
            <w:pPr>
              <w:widowControl/>
              <w:jc w:val="center"/>
              <w:textAlignment w:val="center"/>
              <w:rPr>
                <w:rFonts w:hint="eastAsia"/>
                <w:highlight w:val="none"/>
              </w:rPr>
            </w:pPr>
            <w:r>
              <w:rPr>
                <w:rFonts w:hint="eastAsia"/>
                <w:highlight w:val="none"/>
              </w:rPr>
              <w:t>78</w:t>
            </w:r>
          </w:p>
        </w:tc>
        <w:tc>
          <w:tcPr>
            <w:tcW w:w="410" w:type="pct"/>
            <w:vMerge w:val="restart"/>
            <w:vAlign w:val="center"/>
          </w:tcPr>
          <w:p w14:paraId="61F38FAB">
            <w:pPr>
              <w:pStyle w:val="42"/>
              <w:jc w:val="center"/>
              <w:rPr>
                <w:rFonts w:hint="eastAsia" w:cs="仿宋_GB2312"/>
                <w:highlight w:val="none"/>
              </w:rPr>
            </w:pPr>
            <w:r>
              <w:rPr>
                <w:rFonts w:hint="eastAsia" w:cs="仿宋_GB2312"/>
                <w:highlight w:val="none"/>
              </w:rPr>
              <w:t>工业</w:t>
            </w:r>
          </w:p>
        </w:tc>
        <w:tc>
          <w:tcPr>
            <w:tcW w:w="639" w:type="pct"/>
            <w:vAlign w:val="center"/>
          </w:tcPr>
          <w:p w14:paraId="57DB8CF4">
            <w:pPr>
              <w:widowControl/>
              <w:jc w:val="center"/>
              <w:textAlignment w:val="center"/>
              <w:rPr>
                <w:rFonts w:hint="eastAsia"/>
                <w:highlight w:val="none"/>
              </w:rPr>
            </w:pPr>
            <w:r>
              <w:rPr>
                <w:rFonts w:hint="eastAsia"/>
                <w:highlight w:val="none"/>
              </w:rPr>
              <w:t>否</w:t>
            </w:r>
          </w:p>
        </w:tc>
      </w:tr>
      <w:tr w14:paraId="2173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11" w:type="pct"/>
            <w:shd w:val="clear" w:color="auto" w:fill="auto"/>
            <w:vAlign w:val="center"/>
          </w:tcPr>
          <w:p w14:paraId="598B5756">
            <w:pPr>
              <w:widowControl/>
              <w:jc w:val="center"/>
              <w:textAlignment w:val="center"/>
              <w:rPr>
                <w:rFonts w:hint="eastAsia"/>
                <w:b/>
                <w:bCs/>
                <w:highlight w:val="none"/>
              </w:rPr>
            </w:pPr>
            <w:r>
              <w:rPr>
                <w:rFonts w:hint="eastAsia" w:cs="宋体"/>
                <w:b/>
                <w:bCs/>
                <w:kern w:val="0"/>
                <w:sz w:val="22"/>
                <w:highlight w:val="none"/>
                <w:lang w:bidi="ar"/>
              </w:rPr>
              <w:t>2</w:t>
            </w:r>
          </w:p>
        </w:tc>
        <w:tc>
          <w:tcPr>
            <w:tcW w:w="1874" w:type="pct"/>
            <w:shd w:val="clear" w:color="auto" w:fill="auto"/>
            <w:vAlign w:val="center"/>
          </w:tcPr>
          <w:p w14:paraId="51A252FC">
            <w:pPr>
              <w:widowControl/>
              <w:spacing w:line="240" w:lineRule="auto"/>
              <w:jc w:val="center"/>
              <w:textAlignment w:val="center"/>
              <w:rPr>
                <w:rFonts w:hint="eastAsia"/>
                <w:b/>
                <w:bCs/>
                <w:sz w:val="21"/>
                <w:szCs w:val="21"/>
                <w:highlight w:val="none"/>
              </w:rPr>
            </w:pPr>
            <w:r>
              <w:rPr>
                <w:rFonts w:cs="宋体"/>
                <w:b/>
                <w:bCs/>
                <w:szCs w:val="24"/>
                <w:highlight w:val="none"/>
              </w:rPr>
              <w:t>无掩膜激光直写光刻系统</w:t>
            </w:r>
          </w:p>
        </w:tc>
        <w:tc>
          <w:tcPr>
            <w:tcW w:w="479" w:type="pct"/>
            <w:shd w:val="clear" w:color="auto" w:fill="auto"/>
            <w:vAlign w:val="center"/>
          </w:tcPr>
          <w:p w14:paraId="5B567818">
            <w:pPr>
              <w:widowControl/>
              <w:jc w:val="center"/>
              <w:textAlignment w:val="center"/>
              <w:rPr>
                <w:rFonts w:hint="eastAsia"/>
                <w:b/>
                <w:bCs/>
                <w:highlight w:val="none"/>
              </w:rPr>
            </w:pPr>
            <w:r>
              <w:rPr>
                <w:rFonts w:hint="eastAsia"/>
                <w:b/>
                <w:bCs/>
                <w:highlight w:val="none"/>
              </w:rPr>
              <w:t>1台</w:t>
            </w:r>
          </w:p>
        </w:tc>
        <w:tc>
          <w:tcPr>
            <w:tcW w:w="985" w:type="pct"/>
            <w:shd w:val="clear" w:color="auto" w:fill="auto"/>
            <w:vAlign w:val="center"/>
          </w:tcPr>
          <w:p w14:paraId="1F4A15CD">
            <w:pPr>
              <w:widowControl/>
              <w:jc w:val="center"/>
              <w:textAlignment w:val="center"/>
              <w:rPr>
                <w:rFonts w:hint="eastAsia"/>
                <w:b/>
                <w:bCs/>
                <w:highlight w:val="none"/>
              </w:rPr>
            </w:pPr>
            <w:r>
              <w:rPr>
                <w:rFonts w:hint="eastAsia"/>
                <w:b/>
                <w:bCs/>
                <w:highlight w:val="none"/>
              </w:rPr>
              <w:t>109.8</w:t>
            </w:r>
          </w:p>
        </w:tc>
        <w:tc>
          <w:tcPr>
            <w:tcW w:w="410" w:type="pct"/>
            <w:vMerge w:val="continue"/>
            <w:vAlign w:val="center"/>
          </w:tcPr>
          <w:p w14:paraId="78330E38">
            <w:pPr>
              <w:pStyle w:val="42"/>
              <w:rPr>
                <w:rFonts w:hint="eastAsia" w:cs="仿宋_GB2312"/>
                <w:b/>
                <w:bCs/>
                <w:highlight w:val="none"/>
              </w:rPr>
            </w:pPr>
          </w:p>
        </w:tc>
        <w:tc>
          <w:tcPr>
            <w:tcW w:w="639" w:type="pct"/>
            <w:vAlign w:val="center"/>
          </w:tcPr>
          <w:p w14:paraId="59B575C0">
            <w:pPr>
              <w:widowControl/>
              <w:jc w:val="center"/>
              <w:textAlignment w:val="center"/>
              <w:rPr>
                <w:rFonts w:hint="eastAsia"/>
                <w:b/>
                <w:bCs/>
                <w:highlight w:val="none"/>
              </w:rPr>
            </w:pPr>
            <w:r>
              <w:rPr>
                <w:rFonts w:hint="eastAsia"/>
                <w:b/>
                <w:bCs/>
                <w:highlight w:val="none"/>
              </w:rPr>
              <w:t>是</w:t>
            </w:r>
          </w:p>
        </w:tc>
      </w:tr>
      <w:tr w14:paraId="7462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950" w:type="pct"/>
            <w:gridSpan w:val="4"/>
            <w:shd w:val="clear" w:color="auto" w:fill="auto"/>
            <w:vAlign w:val="center"/>
          </w:tcPr>
          <w:p w14:paraId="59A787AA">
            <w:pPr>
              <w:widowControl/>
              <w:jc w:val="center"/>
              <w:textAlignment w:val="center"/>
              <w:rPr>
                <w:rFonts w:hint="eastAsia" w:cs="宋体"/>
                <w:szCs w:val="24"/>
                <w:highlight w:val="none"/>
              </w:rPr>
            </w:pPr>
            <w:r>
              <w:rPr>
                <w:rFonts w:hint="eastAsia" w:cs="宋体"/>
                <w:szCs w:val="24"/>
                <w:highlight w:val="none"/>
              </w:rPr>
              <w:t>总价最高限价</w:t>
            </w:r>
          </w:p>
        </w:tc>
        <w:tc>
          <w:tcPr>
            <w:tcW w:w="1049" w:type="pct"/>
            <w:gridSpan w:val="2"/>
            <w:vAlign w:val="center"/>
          </w:tcPr>
          <w:p w14:paraId="0B0C5D40">
            <w:pPr>
              <w:widowControl/>
              <w:jc w:val="center"/>
              <w:textAlignment w:val="center"/>
              <w:rPr>
                <w:rFonts w:hint="eastAsia" w:cs="宋体"/>
                <w:szCs w:val="24"/>
                <w:highlight w:val="none"/>
              </w:rPr>
            </w:pPr>
            <w:r>
              <w:rPr>
                <w:rFonts w:hint="eastAsia" w:cs="宋体"/>
                <w:szCs w:val="24"/>
                <w:highlight w:val="none"/>
              </w:rPr>
              <w:t>187.8万</w:t>
            </w:r>
          </w:p>
        </w:tc>
      </w:tr>
    </w:tbl>
    <w:p w14:paraId="749555F8">
      <w:pPr>
        <w:rPr>
          <w:rFonts w:hint="eastAsia"/>
          <w:highlight w:val="none"/>
        </w:rPr>
      </w:pPr>
    </w:p>
    <w:p w14:paraId="200FF904">
      <w:pPr>
        <w:rPr>
          <w:rFonts w:hint="eastAsia"/>
          <w:b/>
          <w:bCs/>
          <w:highlight w:val="none"/>
        </w:rPr>
      </w:pPr>
      <w:r>
        <w:rPr>
          <w:rFonts w:hint="eastAsia"/>
          <w:b/>
          <w:bCs/>
          <w:highlight w:val="none"/>
        </w:rPr>
        <w:t>要求/备注说明</w:t>
      </w:r>
    </w:p>
    <w:tbl>
      <w:tblPr>
        <w:tblStyle w:val="25"/>
        <w:tblW w:w="5538" w:type="pct"/>
        <w:jc w:val="center"/>
        <w:tblLayout w:type="autofit"/>
        <w:tblCellMar>
          <w:top w:w="0" w:type="dxa"/>
          <w:left w:w="108" w:type="dxa"/>
          <w:bottom w:w="0" w:type="dxa"/>
          <w:right w:w="108" w:type="dxa"/>
        </w:tblCellMar>
      </w:tblPr>
      <w:tblGrid>
        <w:gridCol w:w="1250"/>
        <w:gridCol w:w="8189"/>
      </w:tblGrid>
      <w:tr w14:paraId="287ECC80">
        <w:tblPrEx>
          <w:tblCellMar>
            <w:top w:w="0" w:type="dxa"/>
            <w:left w:w="108" w:type="dxa"/>
            <w:bottom w:w="0" w:type="dxa"/>
            <w:right w:w="108" w:type="dxa"/>
          </w:tblCellMar>
        </w:tblPrEx>
        <w:trPr>
          <w:trHeight w:val="702" w:hRule="atLeast"/>
          <w:jc w:val="center"/>
        </w:trPr>
        <w:tc>
          <w:tcPr>
            <w:tcW w:w="662" w:type="pct"/>
            <w:tcBorders>
              <w:top w:val="single" w:color="auto" w:sz="4" w:space="0"/>
              <w:left w:val="single" w:color="auto" w:sz="4" w:space="0"/>
              <w:bottom w:val="single" w:color="auto" w:sz="4" w:space="0"/>
              <w:right w:val="single" w:color="auto" w:sz="4" w:space="0"/>
            </w:tcBorders>
            <w:vAlign w:val="center"/>
          </w:tcPr>
          <w:p w14:paraId="1FD0D3EA">
            <w:pPr>
              <w:pStyle w:val="42"/>
              <w:rPr>
                <w:rFonts w:hint="eastAsia"/>
                <w:b/>
                <w:bCs/>
                <w:highlight w:val="none"/>
              </w:rPr>
            </w:pPr>
            <w:r>
              <w:rPr>
                <w:rFonts w:hint="eastAsia"/>
                <w:b/>
                <w:bCs/>
                <w:highlight w:val="none"/>
              </w:rPr>
              <w:t>核心产品</w:t>
            </w:r>
          </w:p>
        </w:tc>
        <w:tc>
          <w:tcPr>
            <w:tcW w:w="4337" w:type="pct"/>
            <w:tcBorders>
              <w:top w:val="single" w:color="auto" w:sz="4" w:space="0"/>
              <w:left w:val="single" w:color="auto" w:sz="4" w:space="0"/>
              <w:bottom w:val="single" w:color="auto" w:sz="4" w:space="0"/>
              <w:right w:val="single" w:color="auto" w:sz="4" w:space="0"/>
            </w:tcBorders>
            <w:vAlign w:val="center"/>
          </w:tcPr>
          <w:p w14:paraId="295E7A19">
            <w:pPr>
              <w:pStyle w:val="42"/>
              <w:rPr>
                <w:rFonts w:hint="eastAsia" w:cs="宋体"/>
                <w:sz w:val="24"/>
                <w:szCs w:val="24"/>
                <w:highlight w:val="none"/>
              </w:rPr>
            </w:pPr>
            <w:r>
              <w:rPr>
                <w:rFonts w:hint="eastAsia" w:cs="宋体"/>
                <w:sz w:val="24"/>
                <w:szCs w:val="24"/>
                <w:highlight w:val="none"/>
              </w:rPr>
              <w:t>无掩膜激光直写光刻系统</w:t>
            </w:r>
          </w:p>
        </w:tc>
      </w:tr>
      <w:tr w14:paraId="3DACFFE3">
        <w:tblPrEx>
          <w:tblCellMar>
            <w:top w:w="0" w:type="dxa"/>
            <w:left w:w="108" w:type="dxa"/>
            <w:bottom w:w="0" w:type="dxa"/>
            <w:right w:w="108" w:type="dxa"/>
          </w:tblCellMar>
        </w:tblPrEx>
        <w:trPr>
          <w:trHeight w:val="702" w:hRule="atLeast"/>
          <w:jc w:val="center"/>
        </w:trPr>
        <w:tc>
          <w:tcPr>
            <w:tcW w:w="662" w:type="pct"/>
            <w:tcBorders>
              <w:top w:val="single" w:color="auto" w:sz="4" w:space="0"/>
              <w:left w:val="single" w:color="auto" w:sz="4" w:space="0"/>
              <w:bottom w:val="single" w:color="auto" w:sz="4" w:space="0"/>
              <w:right w:val="single" w:color="auto" w:sz="4" w:space="0"/>
            </w:tcBorders>
            <w:vAlign w:val="center"/>
          </w:tcPr>
          <w:p w14:paraId="237825EA">
            <w:pPr>
              <w:pStyle w:val="42"/>
              <w:rPr>
                <w:rFonts w:hint="eastAsia"/>
                <w:b/>
                <w:bCs/>
                <w:highlight w:val="none"/>
              </w:rPr>
            </w:pPr>
            <w:r>
              <w:rPr>
                <w:rFonts w:hint="eastAsia"/>
                <w:b/>
                <w:bCs/>
                <w:highlight w:val="none"/>
              </w:rPr>
              <w:t>节能产品</w:t>
            </w:r>
          </w:p>
        </w:tc>
        <w:tc>
          <w:tcPr>
            <w:tcW w:w="4337" w:type="pct"/>
            <w:tcBorders>
              <w:top w:val="single" w:color="auto" w:sz="4" w:space="0"/>
              <w:left w:val="single" w:color="auto" w:sz="4" w:space="0"/>
              <w:bottom w:val="single" w:color="auto" w:sz="4" w:space="0"/>
              <w:right w:val="single" w:color="auto" w:sz="4" w:space="0"/>
            </w:tcBorders>
            <w:vAlign w:val="center"/>
          </w:tcPr>
          <w:p w14:paraId="53534C90">
            <w:pPr>
              <w:pStyle w:val="42"/>
              <w:rPr>
                <w:rFonts w:hint="eastAsia" w:cs="宋体"/>
                <w:sz w:val="24"/>
                <w:szCs w:val="24"/>
                <w:highlight w:val="none"/>
              </w:rPr>
            </w:pPr>
            <w:r>
              <w:rPr>
                <w:rFonts w:hint="eastAsia" w:cs="宋体"/>
                <w:sz w:val="24"/>
                <w:szCs w:val="24"/>
                <w:highlight w:val="none"/>
              </w:rPr>
              <w:t>/</w:t>
            </w:r>
          </w:p>
        </w:tc>
      </w:tr>
      <w:tr w14:paraId="28CAFA96">
        <w:tblPrEx>
          <w:tblCellMar>
            <w:top w:w="0" w:type="dxa"/>
            <w:left w:w="108" w:type="dxa"/>
            <w:bottom w:w="0" w:type="dxa"/>
            <w:right w:w="108" w:type="dxa"/>
          </w:tblCellMar>
        </w:tblPrEx>
        <w:trPr>
          <w:trHeight w:val="702" w:hRule="atLeast"/>
          <w:jc w:val="center"/>
        </w:trPr>
        <w:tc>
          <w:tcPr>
            <w:tcW w:w="662" w:type="pct"/>
            <w:tcBorders>
              <w:top w:val="single" w:color="auto" w:sz="4" w:space="0"/>
              <w:left w:val="single" w:color="auto" w:sz="4" w:space="0"/>
              <w:bottom w:val="single" w:color="auto" w:sz="4" w:space="0"/>
              <w:right w:val="single" w:color="auto" w:sz="4" w:space="0"/>
            </w:tcBorders>
            <w:vAlign w:val="center"/>
          </w:tcPr>
          <w:p w14:paraId="30E17D8F">
            <w:pPr>
              <w:pStyle w:val="42"/>
              <w:rPr>
                <w:rFonts w:hint="eastAsia"/>
                <w:b/>
                <w:bCs/>
                <w:highlight w:val="none"/>
              </w:rPr>
            </w:pPr>
            <w:r>
              <w:rPr>
                <w:rFonts w:hint="eastAsia"/>
                <w:b/>
                <w:bCs/>
                <w:highlight w:val="none"/>
              </w:rPr>
              <w:t>进口产品</w:t>
            </w:r>
          </w:p>
        </w:tc>
        <w:tc>
          <w:tcPr>
            <w:tcW w:w="4337" w:type="pct"/>
            <w:tcBorders>
              <w:top w:val="single" w:color="auto" w:sz="4" w:space="0"/>
              <w:left w:val="single" w:color="auto" w:sz="4" w:space="0"/>
              <w:bottom w:val="single" w:color="auto" w:sz="4" w:space="0"/>
              <w:right w:val="single" w:color="auto" w:sz="4" w:space="0"/>
            </w:tcBorders>
            <w:vAlign w:val="center"/>
          </w:tcPr>
          <w:p w14:paraId="559AA579">
            <w:pPr>
              <w:pStyle w:val="42"/>
              <w:rPr>
                <w:rFonts w:hint="eastAsia" w:cs="宋体"/>
                <w:sz w:val="24"/>
                <w:szCs w:val="24"/>
                <w:highlight w:val="none"/>
              </w:rPr>
            </w:pPr>
            <w:r>
              <w:rPr>
                <w:rFonts w:hint="eastAsia" w:cs="宋体"/>
                <w:sz w:val="24"/>
                <w:szCs w:val="24"/>
                <w:highlight w:val="none"/>
              </w:rPr>
              <w:t>本项目不接受进口产品</w:t>
            </w:r>
          </w:p>
        </w:tc>
      </w:tr>
      <w:tr w14:paraId="4620E0E5">
        <w:tblPrEx>
          <w:tblCellMar>
            <w:top w:w="0" w:type="dxa"/>
            <w:left w:w="108" w:type="dxa"/>
            <w:bottom w:w="0" w:type="dxa"/>
            <w:right w:w="108" w:type="dxa"/>
          </w:tblCellMar>
        </w:tblPrEx>
        <w:trPr>
          <w:trHeight w:val="548" w:hRule="atLeast"/>
          <w:jc w:val="center"/>
        </w:trPr>
        <w:tc>
          <w:tcPr>
            <w:tcW w:w="662" w:type="pct"/>
            <w:tcBorders>
              <w:top w:val="single" w:color="auto" w:sz="4" w:space="0"/>
              <w:left w:val="single" w:color="auto" w:sz="4" w:space="0"/>
              <w:bottom w:val="single" w:color="auto" w:sz="4" w:space="0"/>
              <w:right w:val="single" w:color="auto" w:sz="4" w:space="0"/>
            </w:tcBorders>
            <w:vAlign w:val="center"/>
          </w:tcPr>
          <w:p w14:paraId="0DFC07FD">
            <w:pPr>
              <w:pStyle w:val="42"/>
              <w:rPr>
                <w:rFonts w:hint="eastAsia"/>
                <w:b/>
                <w:bCs/>
                <w:highlight w:val="none"/>
              </w:rPr>
            </w:pPr>
            <w:r>
              <w:rPr>
                <w:rFonts w:hint="eastAsia"/>
                <w:b/>
                <w:bCs/>
                <w:highlight w:val="none"/>
              </w:rPr>
              <w:t>适宜中小企业提供</w:t>
            </w:r>
          </w:p>
        </w:tc>
        <w:tc>
          <w:tcPr>
            <w:tcW w:w="4337" w:type="pct"/>
            <w:tcBorders>
              <w:top w:val="single" w:color="auto" w:sz="4" w:space="0"/>
              <w:left w:val="single" w:color="auto" w:sz="4" w:space="0"/>
              <w:bottom w:val="single" w:color="auto" w:sz="4" w:space="0"/>
              <w:right w:val="single" w:color="auto" w:sz="4" w:space="0"/>
            </w:tcBorders>
            <w:vAlign w:val="center"/>
          </w:tcPr>
          <w:p w14:paraId="18CB30EE">
            <w:pPr>
              <w:pStyle w:val="42"/>
              <w:rPr>
                <w:rFonts w:hint="eastAsia" w:cs="宋体"/>
                <w:sz w:val="24"/>
                <w:szCs w:val="24"/>
                <w:highlight w:val="none"/>
              </w:rPr>
            </w:pPr>
            <w:r>
              <w:rPr>
                <w:rFonts w:hint="eastAsia" w:cs="宋体"/>
                <w:sz w:val="24"/>
                <w:szCs w:val="24"/>
                <w:highlight w:val="none"/>
              </w:rPr>
              <w:t>专门面向中小微企业</w:t>
            </w:r>
          </w:p>
        </w:tc>
      </w:tr>
      <w:tr w14:paraId="14F004BE">
        <w:tblPrEx>
          <w:tblCellMar>
            <w:top w:w="0" w:type="dxa"/>
            <w:left w:w="108" w:type="dxa"/>
            <w:bottom w:w="0" w:type="dxa"/>
            <w:right w:w="108" w:type="dxa"/>
          </w:tblCellMar>
        </w:tblPrEx>
        <w:trPr>
          <w:trHeight w:val="548" w:hRule="atLeast"/>
          <w:jc w:val="center"/>
        </w:trPr>
        <w:tc>
          <w:tcPr>
            <w:tcW w:w="662" w:type="pct"/>
            <w:tcBorders>
              <w:top w:val="single" w:color="auto" w:sz="4" w:space="0"/>
              <w:left w:val="single" w:color="auto" w:sz="4" w:space="0"/>
              <w:bottom w:val="single" w:color="auto" w:sz="4" w:space="0"/>
              <w:right w:val="single" w:color="auto" w:sz="4" w:space="0"/>
            </w:tcBorders>
            <w:vAlign w:val="center"/>
          </w:tcPr>
          <w:p w14:paraId="76608123">
            <w:pPr>
              <w:pStyle w:val="42"/>
              <w:rPr>
                <w:rFonts w:hint="eastAsia"/>
                <w:b/>
                <w:bCs/>
                <w:highlight w:val="none"/>
              </w:rPr>
            </w:pPr>
            <w:r>
              <w:rPr>
                <w:rFonts w:hint="eastAsia"/>
                <w:b/>
                <w:bCs/>
                <w:highlight w:val="none"/>
              </w:rPr>
              <w:t>合同分包</w:t>
            </w:r>
          </w:p>
        </w:tc>
        <w:tc>
          <w:tcPr>
            <w:tcW w:w="4337" w:type="pct"/>
            <w:tcBorders>
              <w:top w:val="single" w:color="auto" w:sz="4" w:space="0"/>
              <w:left w:val="single" w:color="auto" w:sz="4" w:space="0"/>
              <w:bottom w:val="single" w:color="auto" w:sz="4" w:space="0"/>
              <w:right w:val="single" w:color="auto" w:sz="4" w:space="0"/>
            </w:tcBorders>
            <w:vAlign w:val="center"/>
          </w:tcPr>
          <w:p w14:paraId="6F4714A6">
            <w:pPr>
              <w:pStyle w:val="42"/>
              <w:rPr>
                <w:rFonts w:hint="eastAsia" w:cs="宋体"/>
                <w:sz w:val="24"/>
                <w:szCs w:val="24"/>
                <w:highlight w:val="none"/>
              </w:rPr>
            </w:pPr>
            <w:r>
              <w:rPr>
                <w:rFonts w:hint="eastAsia" w:cs="宋体"/>
                <w:sz w:val="24"/>
                <w:szCs w:val="24"/>
                <w:highlight w:val="none"/>
              </w:rPr>
              <w:t>不允许合同分包</w:t>
            </w:r>
          </w:p>
        </w:tc>
      </w:tr>
    </w:tbl>
    <w:p w14:paraId="56F297CE">
      <w:pPr>
        <w:rPr>
          <w:rFonts w:hint="eastAsia"/>
          <w:b/>
          <w:bCs/>
          <w:highlight w:val="none"/>
        </w:rPr>
      </w:pPr>
    </w:p>
    <w:p w14:paraId="33B6AF2D">
      <w:pPr>
        <w:rPr>
          <w:rFonts w:hint="eastAsia"/>
          <w:b/>
          <w:bCs/>
          <w:highlight w:val="none"/>
        </w:rPr>
      </w:pPr>
      <w:r>
        <w:rPr>
          <w:rFonts w:hint="eastAsia"/>
          <w:b/>
          <w:bCs/>
          <w:highlight w:val="none"/>
        </w:rPr>
        <w:t>其他要求：</w:t>
      </w:r>
    </w:p>
    <w:tbl>
      <w:tblPr>
        <w:tblStyle w:val="25"/>
        <w:tblW w:w="5505" w:type="pct"/>
        <w:jc w:val="center"/>
        <w:tblLayout w:type="autofit"/>
        <w:tblCellMar>
          <w:top w:w="0" w:type="dxa"/>
          <w:left w:w="108" w:type="dxa"/>
          <w:bottom w:w="0" w:type="dxa"/>
          <w:right w:w="108" w:type="dxa"/>
        </w:tblCellMar>
      </w:tblPr>
      <w:tblGrid>
        <w:gridCol w:w="1239"/>
        <w:gridCol w:w="8144"/>
      </w:tblGrid>
      <w:tr w14:paraId="0A1B4066">
        <w:tblPrEx>
          <w:tblCellMar>
            <w:top w:w="0" w:type="dxa"/>
            <w:left w:w="108" w:type="dxa"/>
            <w:bottom w:w="0" w:type="dxa"/>
            <w:right w:w="108" w:type="dxa"/>
          </w:tblCellMar>
        </w:tblPrEx>
        <w:trPr>
          <w:trHeight w:val="523" w:hRule="atLeast"/>
          <w:jc w:val="center"/>
        </w:trPr>
        <w:tc>
          <w:tcPr>
            <w:tcW w:w="660" w:type="pct"/>
            <w:tcBorders>
              <w:top w:val="single" w:color="auto" w:sz="4" w:space="0"/>
              <w:left w:val="single" w:color="auto" w:sz="4" w:space="0"/>
              <w:bottom w:val="single" w:color="auto" w:sz="4" w:space="0"/>
              <w:right w:val="single" w:color="auto" w:sz="4" w:space="0"/>
            </w:tcBorders>
            <w:vAlign w:val="center"/>
          </w:tcPr>
          <w:p w14:paraId="026B1610">
            <w:pPr>
              <w:pStyle w:val="42"/>
              <w:jc w:val="center"/>
              <w:rPr>
                <w:rFonts w:hint="eastAsia"/>
                <w:b/>
                <w:bCs/>
                <w:highlight w:val="none"/>
              </w:rPr>
            </w:pPr>
            <w:r>
              <w:rPr>
                <w:rFonts w:hint="eastAsia"/>
                <w:b/>
                <w:bCs/>
                <w:highlight w:val="none"/>
              </w:rPr>
              <w:t>交货期</w:t>
            </w:r>
          </w:p>
        </w:tc>
        <w:tc>
          <w:tcPr>
            <w:tcW w:w="4339" w:type="pct"/>
            <w:tcBorders>
              <w:top w:val="single" w:color="auto" w:sz="4" w:space="0"/>
              <w:left w:val="single" w:color="auto" w:sz="4" w:space="0"/>
              <w:bottom w:val="single" w:color="auto" w:sz="4" w:space="0"/>
              <w:right w:val="single" w:color="auto" w:sz="4" w:space="0"/>
            </w:tcBorders>
            <w:vAlign w:val="center"/>
          </w:tcPr>
          <w:p w14:paraId="613A0694">
            <w:pPr>
              <w:pStyle w:val="42"/>
              <w:rPr>
                <w:rFonts w:hint="eastAsia" w:cs="宋体"/>
                <w:sz w:val="24"/>
                <w:szCs w:val="24"/>
                <w:highlight w:val="none"/>
              </w:rPr>
            </w:pPr>
            <w:r>
              <w:rPr>
                <w:rFonts w:hint="eastAsia" w:cs="宋体"/>
                <w:sz w:val="24"/>
                <w:szCs w:val="24"/>
                <w:highlight w:val="none"/>
              </w:rPr>
              <w:t>合同签订后90日内完成安装调试并交付至采购人使用</w:t>
            </w:r>
          </w:p>
        </w:tc>
      </w:tr>
      <w:tr w14:paraId="56B57942">
        <w:tblPrEx>
          <w:tblCellMar>
            <w:top w:w="0" w:type="dxa"/>
            <w:left w:w="108" w:type="dxa"/>
            <w:bottom w:w="0" w:type="dxa"/>
            <w:right w:w="108" w:type="dxa"/>
          </w:tblCellMar>
        </w:tblPrEx>
        <w:trPr>
          <w:trHeight w:val="633" w:hRule="atLeast"/>
          <w:jc w:val="center"/>
        </w:trPr>
        <w:tc>
          <w:tcPr>
            <w:tcW w:w="660" w:type="pct"/>
            <w:tcBorders>
              <w:top w:val="single" w:color="auto" w:sz="4" w:space="0"/>
              <w:left w:val="single" w:color="auto" w:sz="4" w:space="0"/>
              <w:bottom w:val="single" w:color="auto" w:sz="4" w:space="0"/>
              <w:right w:val="single" w:color="auto" w:sz="4" w:space="0"/>
            </w:tcBorders>
            <w:vAlign w:val="center"/>
          </w:tcPr>
          <w:p w14:paraId="5282515C">
            <w:pPr>
              <w:pStyle w:val="42"/>
              <w:jc w:val="center"/>
              <w:rPr>
                <w:rFonts w:hint="eastAsia"/>
                <w:b/>
                <w:bCs/>
                <w:highlight w:val="none"/>
              </w:rPr>
            </w:pPr>
            <w:r>
              <w:rPr>
                <w:rFonts w:hint="eastAsia"/>
                <w:b/>
                <w:bCs/>
                <w:highlight w:val="none"/>
              </w:rPr>
              <w:t>质保期</w:t>
            </w:r>
          </w:p>
        </w:tc>
        <w:tc>
          <w:tcPr>
            <w:tcW w:w="4339" w:type="pct"/>
            <w:tcBorders>
              <w:top w:val="single" w:color="auto" w:sz="4" w:space="0"/>
              <w:left w:val="single" w:color="auto" w:sz="4" w:space="0"/>
              <w:bottom w:val="single" w:color="auto" w:sz="4" w:space="0"/>
              <w:right w:val="single" w:color="auto" w:sz="4" w:space="0"/>
            </w:tcBorders>
            <w:vAlign w:val="center"/>
          </w:tcPr>
          <w:p w14:paraId="6C781B20">
            <w:pPr>
              <w:pStyle w:val="6"/>
              <w:bidi w:val="0"/>
              <w:ind w:left="0" w:leftChars="0" w:firstLine="0" w:firstLineChars="0"/>
              <w:rPr>
                <w:rFonts w:hint="eastAsia" w:eastAsiaTheme="minorHAnsi"/>
                <w:highlight w:val="none"/>
                <w:lang w:eastAsia="zh-CN"/>
              </w:rPr>
            </w:pPr>
            <w:r>
              <w:rPr>
                <w:rFonts w:hint="eastAsia" w:ascii="宋体" w:hAnsi="宋体" w:eastAsia="宋体" w:cs="宋体"/>
                <w:kern w:val="2"/>
                <w:sz w:val="24"/>
                <w:szCs w:val="24"/>
                <w:highlight w:val="none"/>
                <w:lang w:val="en-US" w:eastAsia="zh-CN" w:bidi="ar-SA"/>
              </w:rPr>
              <w:t>采购人验收合格之日起1年</w:t>
            </w:r>
          </w:p>
        </w:tc>
      </w:tr>
    </w:tbl>
    <w:p w14:paraId="0AF9C2B4">
      <w:pPr>
        <w:pStyle w:val="3"/>
        <w:numPr>
          <w:ilvl w:val="0"/>
          <w:numId w:val="8"/>
        </w:numPr>
        <w:rPr>
          <w:rFonts w:hint="eastAsia"/>
          <w:highlight w:val="none"/>
        </w:rPr>
      </w:pPr>
      <w:bookmarkStart w:id="389" w:name="_Toc156490322"/>
      <w:bookmarkStart w:id="390" w:name="_Toc163493626"/>
      <w:r>
        <w:rPr>
          <w:rFonts w:hint="eastAsia"/>
          <w:highlight w:val="none"/>
        </w:rPr>
        <w:t>项目概述</w:t>
      </w:r>
      <w:bookmarkEnd w:id="389"/>
      <w:bookmarkEnd w:id="390"/>
    </w:p>
    <w:p w14:paraId="2AAF322F">
      <w:pPr>
        <w:ind w:firstLine="420"/>
        <w:rPr>
          <w:rFonts w:hint="eastAsia"/>
          <w:highlight w:val="none"/>
        </w:rPr>
      </w:pPr>
      <w:r>
        <w:rPr>
          <w:rFonts w:hint="eastAsia"/>
          <w:highlight w:val="none"/>
        </w:rPr>
        <w:t>亚微米级超快微纳加工智造实训综合平台：①刻蚀：满足对玻璃或柔性基材上的导电材料等刻蚀。②划槽：满足对PI、PET、复合材料、玻璃、硅片、不锈钢、金、银等刻槽划线。③切割：满足对超薄金属铜箔、铝箔等切割以及对超薄薄膜PI、PET、PE等切割，石墨烯、碳膜等切割。</w:t>
      </w:r>
    </w:p>
    <w:p w14:paraId="1E24F0CB">
      <w:pPr>
        <w:ind w:firstLine="420"/>
        <w:rPr>
          <w:rFonts w:hint="eastAsia"/>
          <w:highlight w:val="none"/>
        </w:rPr>
      </w:pPr>
      <w:r>
        <w:rPr>
          <w:rFonts w:hint="eastAsia"/>
          <w:highlight w:val="none"/>
        </w:rPr>
        <w:t>无掩膜激光直写光刻系统：主要用于微流控和MEMS传感器的研究，能够直接根据设计图案在光刻胶上进行曝光，无需制作掩膜版。</w:t>
      </w:r>
    </w:p>
    <w:p w14:paraId="0A366CAC">
      <w:pPr>
        <w:pStyle w:val="3"/>
        <w:numPr>
          <w:ilvl w:val="0"/>
          <w:numId w:val="8"/>
        </w:numPr>
        <w:rPr>
          <w:rFonts w:hint="eastAsia"/>
          <w:highlight w:val="none"/>
        </w:rPr>
      </w:pPr>
      <w:bookmarkStart w:id="391" w:name="_Toc156490323"/>
      <w:bookmarkStart w:id="392" w:name="_Toc163493627"/>
      <w:r>
        <w:rPr>
          <w:rFonts w:hint="eastAsia"/>
          <w:highlight w:val="none"/>
        </w:rPr>
        <w:t>执行的相关标准、规范</w:t>
      </w:r>
      <w:bookmarkEnd w:id="391"/>
      <w:bookmarkEnd w:id="392"/>
    </w:p>
    <w:p w14:paraId="64F3BC8D">
      <w:pPr>
        <w:pStyle w:val="31"/>
        <w:ind w:firstLine="0" w:firstLineChars="0"/>
        <w:rPr>
          <w:rFonts w:hint="eastAsia"/>
          <w:highlight w:val="none"/>
        </w:rPr>
      </w:pPr>
      <w:r>
        <w:rPr>
          <w:rFonts w:hint="eastAsia"/>
          <w:highlight w:val="none"/>
        </w:rPr>
        <w:t>采购内容需执行的国家相关标准、行业标准、地方标准或者其他标准、规范。</w:t>
      </w:r>
    </w:p>
    <w:p w14:paraId="759564A8">
      <w:pPr>
        <w:pStyle w:val="3"/>
        <w:numPr>
          <w:ilvl w:val="0"/>
          <w:numId w:val="8"/>
        </w:numPr>
        <w:rPr>
          <w:rFonts w:hint="eastAsia"/>
          <w:highlight w:val="none"/>
        </w:rPr>
      </w:pPr>
      <w:bookmarkStart w:id="393" w:name="_Toc163493628"/>
      <w:bookmarkStart w:id="394" w:name="_Toc156490324"/>
      <w:r>
        <w:rPr>
          <w:rFonts w:hint="eastAsia"/>
          <w:highlight w:val="none"/>
        </w:rPr>
        <w:t>技术要求</w:t>
      </w:r>
      <w:bookmarkEnd w:id="393"/>
      <w:bookmarkEnd w:id="394"/>
    </w:p>
    <w:tbl>
      <w:tblPr>
        <w:tblStyle w:val="25"/>
        <w:tblW w:w="9340"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291"/>
        <w:gridCol w:w="4969"/>
        <w:gridCol w:w="1305"/>
      </w:tblGrid>
      <w:tr w14:paraId="5CFA7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75" w:type="dxa"/>
            <w:vAlign w:val="center"/>
          </w:tcPr>
          <w:p w14:paraId="7F436F66">
            <w:pPr>
              <w:jc w:val="center"/>
              <w:rPr>
                <w:rFonts w:hint="eastAsia"/>
                <w:b/>
                <w:bCs/>
                <w:sz w:val="21"/>
                <w:szCs w:val="21"/>
                <w:highlight w:val="none"/>
              </w:rPr>
            </w:pPr>
            <w:r>
              <w:rPr>
                <w:rFonts w:hint="eastAsia"/>
                <w:b/>
                <w:bCs/>
                <w:sz w:val="21"/>
                <w:szCs w:val="21"/>
                <w:highlight w:val="none"/>
              </w:rPr>
              <w:t>序号</w:t>
            </w:r>
          </w:p>
        </w:tc>
        <w:tc>
          <w:tcPr>
            <w:tcW w:w="2291" w:type="dxa"/>
            <w:vAlign w:val="center"/>
          </w:tcPr>
          <w:p w14:paraId="59158B52">
            <w:pPr>
              <w:jc w:val="center"/>
              <w:rPr>
                <w:rFonts w:hint="eastAsia"/>
                <w:b/>
                <w:bCs/>
                <w:sz w:val="21"/>
                <w:szCs w:val="21"/>
                <w:highlight w:val="none"/>
              </w:rPr>
            </w:pPr>
            <w:r>
              <w:rPr>
                <w:rFonts w:hint="eastAsia"/>
                <w:b/>
                <w:bCs/>
                <w:sz w:val="21"/>
                <w:szCs w:val="21"/>
                <w:highlight w:val="none"/>
              </w:rPr>
              <w:t>参数指标</w:t>
            </w:r>
          </w:p>
        </w:tc>
        <w:tc>
          <w:tcPr>
            <w:tcW w:w="4969" w:type="dxa"/>
            <w:vAlign w:val="center"/>
          </w:tcPr>
          <w:p w14:paraId="2A8EBEF4">
            <w:pPr>
              <w:jc w:val="center"/>
              <w:rPr>
                <w:rFonts w:hint="eastAsia"/>
                <w:b/>
                <w:bCs/>
                <w:sz w:val="21"/>
                <w:szCs w:val="21"/>
                <w:highlight w:val="none"/>
              </w:rPr>
            </w:pPr>
            <w:r>
              <w:rPr>
                <w:rFonts w:hint="eastAsia"/>
                <w:b/>
                <w:bCs/>
                <w:sz w:val="21"/>
                <w:szCs w:val="21"/>
                <w:highlight w:val="none"/>
              </w:rPr>
              <w:t>技术性能要求</w:t>
            </w:r>
          </w:p>
        </w:tc>
        <w:tc>
          <w:tcPr>
            <w:tcW w:w="1305" w:type="dxa"/>
            <w:vAlign w:val="center"/>
          </w:tcPr>
          <w:p w14:paraId="41405B46">
            <w:pPr>
              <w:jc w:val="center"/>
              <w:rPr>
                <w:rFonts w:hint="eastAsia"/>
                <w:b/>
                <w:bCs/>
                <w:sz w:val="21"/>
                <w:szCs w:val="21"/>
                <w:highlight w:val="none"/>
              </w:rPr>
            </w:pPr>
            <w:r>
              <w:rPr>
                <w:rFonts w:hint="eastAsia"/>
                <w:b/>
                <w:bCs/>
                <w:sz w:val="21"/>
                <w:szCs w:val="21"/>
                <w:highlight w:val="none"/>
              </w:rPr>
              <w:t>证明材料要求</w:t>
            </w:r>
          </w:p>
        </w:tc>
      </w:tr>
      <w:tr w14:paraId="54438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8035" w:type="dxa"/>
            <w:gridSpan w:val="3"/>
            <w:vAlign w:val="center"/>
          </w:tcPr>
          <w:p w14:paraId="0F659D65">
            <w:pPr>
              <w:jc w:val="both"/>
              <w:rPr>
                <w:rFonts w:hint="eastAsia" w:cs="宋体"/>
                <w:b/>
                <w:bCs/>
                <w:szCs w:val="24"/>
                <w:highlight w:val="none"/>
              </w:rPr>
            </w:pPr>
            <w:r>
              <w:rPr>
                <w:rFonts w:hint="eastAsia" w:cs="宋体"/>
                <w:b/>
                <w:bCs/>
                <w:szCs w:val="24"/>
                <w:highlight w:val="none"/>
              </w:rPr>
              <w:t>亚微米级超快微纳加工智造实训综合平台</w:t>
            </w:r>
          </w:p>
        </w:tc>
        <w:tc>
          <w:tcPr>
            <w:tcW w:w="1305" w:type="dxa"/>
            <w:vAlign w:val="center"/>
          </w:tcPr>
          <w:p w14:paraId="4853DC9F">
            <w:pPr>
              <w:jc w:val="center"/>
              <w:rPr>
                <w:rFonts w:hint="eastAsia" w:cs="宋体"/>
                <w:b/>
                <w:bCs/>
                <w:szCs w:val="24"/>
                <w:highlight w:val="none"/>
              </w:rPr>
            </w:pPr>
          </w:p>
        </w:tc>
      </w:tr>
      <w:tr w14:paraId="3DEC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775" w:type="dxa"/>
            <w:vAlign w:val="center"/>
          </w:tcPr>
          <w:p w14:paraId="3E2C745A">
            <w:pPr>
              <w:widowControl/>
              <w:jc w:val="center"/>
              <w:textAlignment w:val="center"/>
              <w:rPr>
                <w:rFonts w:hint="eastAsia" w:cs="宋体"/>
                <w:kern w:val="0"/>
                <w:szCs w:val="24"/>
                <w:highlight w:val="none"/>
                <w:lang w:bidi="ar"/>
              </w:rPr>
            </w:pPr>
            <w:r>
              <w:rPr>
                <w:rFonts w:hint="eastAsia" w:cs="宋体"/>
                <w:kern w:val="0"/>
                <w:szCs w:val="24"/>
                <w:highlight w:val="none"/>
                <w:lang w:bidi="ar"/>
              </w:rPr>
              <w:t>1</w:t>
            </w:r>
          </w:p>
        </w:tc>
        <w:tc>
          <w:tcPr>
            <w:tcW w:w="2291" w:type="dxa"/>
            <w:vAlign w:val="center"/>
          </w:tcPr>
          <w:p w14:paraId="4A78888C">
            <w:pPr>
              <w:widowControl/>
              <w:spacing w:line="240" w:lineRule="auto"/>
              <w:jc w:val="center"/>
              <w:textAlignment w:val="center"/>
              <w:rPr>
                <w:rFonts w:hint="eastAsia" w:cs="宋体"/>
                <w:szCs w:val="24"/>
                <w:highlight w:val="none"/>
              </w:rPr>
            </w:pPr>
            <w:r>
              <w:rPr>
                <w:rFonts w:hint="eastAsia" w:cs="宋体"/>
                <w:szCs w:val="24"/>
                <w:highlight w:val="none"/>
              </w:rPr>
              <w:t>刻蚀</w:t>
            </w:r>
          </w:p>
        </w:tc>
        <w:tc>
          <w:tcPr>
            <w:tcW w:w="4969" w:type="dxa"/>
            <w:vAlign w:val="center"/>
          </w:tcPr>
          <w:p w14:paraId="0D1B3343">
            <w:pPr>
              <w:widowControl/>
              <w:spacing w:line="240" w:lineRule="auto"/>
              <w:textAlignment w:val="center"/>
              <w:rPr>
                <w:rFonts w:hint="eastAsia" w:cs="宋体"/>
                <w:szCs w:val="24"/>
                <w:highlight w:val="none"/>
              </w:rPr>
            </w:pPr>
            <w:r>
              <w:rPr>
                <w:rFonts w:hint="eastAsia" w:cs="宋体"/>
                <w:szCs w:val="24"/>
                <w:highlight w:val="none"/>
              </w:rPr>
              <w:t>满足对玻璃或柔性基材上的导电材料等刻蚀。</w:t>
            </w:r>
          </w:p>
        </w:tc>
        <w:tc>
          <w:tcPr>
            <w:tcW w:w="1305" w:type="dxa"/>
            <w:vAlign w:val="center"/>
          </w:tcPr>
          <w:p w14:paraId="678A40FE">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67B0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2B1AC98D">
            <w:pPr>
              <w:widowControl/>
              <w:jc w:val="center"/>
              <w:textAlignment w:val="center"/>
              <w:rPr>
                <w:rFonts w:hint="eastAsia" w:cs="宋体"/>
                <w:szCs w:val="24"/>
                <w:highlight w:val="none"/>
              </w:rPr>
            </w:pPr>
            <w:r>
              <w:rPr>
                <w:rFonts w:hint="eastAsia" w:cs="宋体"/>
                <w:kern w:val="0"/>
                <w:szCs w:val="24"/>
                <w:highlight w:val="none"/>
                <w:lang w:bidi="ar"/>
              </w:rPr>
              <w:t>2</w:t>
            </w:r>
          </w:p>
        </w:tc>
        <w:tc>
          <w:tcPr>
            <w:tcW w:w="2291" w:type="dxa"/>
            <w:vAlign w:val="center"/>
          </w:tcPr>
          <w:p w14:paraId="3DB2E157">
            <w:pPr>
              <w:widowControl/>
              <w:spacing w:line="240" w:lineRule="auto"/>
              <w:jc w:val="center"/>
              <w:textAlignment w:val="center"/>
              <w:rPr>
                <w:rFonts w:hint="eastAsia" w:cs="宋体"/>
                <w:szCs w:val="24"/>
                <w:highlight w:val="none"/>
              </w:rPr>
            </w:pPr>
            <w:r>
              <w:rPr>
                <w:rFonts w:hint="eastAsia" w:cs="宋体"/>
                <w:szCs w:val="24"/>
                <w:highlight w:val="none"/>
              </w:rPr>
              <w:t>划槽</w:t>
            </w:r>
          </w:p>
        </w:tc>
        <w:tc>
          <w:tcPr>
            <w:tcW w:w="4969" w:type="dxa"/>
            <w:vAlign w:val="center"/>
          </w:tcPr>
          <w:p w14:paraId="127BAC83">
            <w:pPr>
              <w:widowControl/>
              <w:spacing w:line="240" w:lineRule="auto"/>
              <w:textAlignment w:val="center"/>
              <w:rPr>
                <w:rFonts w:hint="eastAsia" w:cs="宋体"/>
                <w:szCs w:val="24"/>
                <w:highlight w:val="none"/>
              </w:rPr>
            </w:pPr>
            <w:r>
              <w:rPr>
                <w:rFonts w:hint="eastAsia" w:cs="宋体"/>
                <w:szCs w:val="24"/>
                <w:highlight w:val="none"/>
              </w:rPr>
              <w:t>满足对 PI、PET、复合材料、玻璃、硅片、不锈钢、金、银等刻槽划线</w:t>
            </w:r>
          </w:p>
        </w:tc>
        <w:tc>
          <w:tcPr>
            <w:tcW w:w="1305" w:type="dxa"/>
            <w:vAlign w:val="center"/>
          </w:tcPr>
          <w:p w14:paraId="2D95D244">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4539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775" w:type="dxa"/>
            <w:vAlign w:val="center"/>
          </w:tcPr>
          <w:p w14:paraId="70E4DE78">
            <w:pPr>
              <w:widowControl/>
              <w:jc w:val="center"/>
              <w:textAlignment w:val="center"/>
              <w:rPr>
                <w:rFonts w:hint="eastAsia" w:cs="宋体"/>
                <w:szCs w:val="24"/>
                <w:highlight w:val="none"/>
              </w:rPr>
            </w:pPr>
            <w:r>
              <w:rPr>
                <w:rFonts w:hint="eastAsia" w:cs="宋体"/>
                <w:kern w:val="0"/>
                <w:szCs w:val="24"/>
                <w:highlight w:val="none"/>
                <w:lang w:bidi="ar"/>
              </w:rPr>
              <w:t>3</w:t>
            </w:r>
          </w:p>
        </w:tc>
        <w:tc>
          <w:tcPr>
            <w:tcW w:w="2291" w:type="dxa"/>
            <w:vAlign w:val="center"/>
          </w:tcPr>
          <w:p w14:paraId="17379C2E">
            <w:pPr>
              <w:widowControl/>
              <w:spacing w:line="240" w:lineRule="auto"/>
              <w:jc w:val="center"/>
              <w:textAlignment w:val="center"/>
              <w:rPr>
                <w:rFonts w:hint="eastAsia" w:cs="宋体"/>
                <w:szCs w:val="24"/>
                <w:highlight w:val="none"/>
              </w:rPr>
            </w:pPr>
            <w:r>
              <w:rPr>
                <w:rFonts w:hint="eastAsia" w:cs="宋体"/>
                <w:szCs w:val="24"/>
                <w:highlight w:val="none"/>
              </w:rPr>
              <w:t>切割</w:t>
            </w:r>
          </w:p>
        </w:tc>
        <w:tc>
          <w:tcPr>
            <w:tcW w:w="4969" w:type="dxa"/>
            <w:vAlign w:val="center"/>
          </w:tcPr>
          <w:p w14:paraId="4B6F4A7B">
            <w:pPr>
              <w:widowControl/>
              <w:spacing w:line="240" w:lineRule="auto"/>
              <w:textAlignment w:val="center"/>
              <w:rPr>
                <w:rFonts w:hint="eastAsia" w:cs="宋体"/>
                <w:szCs w:val="24"/>
                <w:highlight w:val="none"/>
              </w:rPr>
            </w:pPr>
            <w:r>
              <w:rPr>
                <w:rFonts w:hint="eastAsia" w:cs="宋体"/>
                <w:szCs w:val="24"/>
                <w:highlight w:val="none"/>
              </w:rPr>
              <w:t>满足对超薄金属铜箔、铝箔等切割以及对超薄薄膜 PI、PET、PE 等切割</w:t>
            </w:r>
          </w:p>
          <w:p w14:paraId="07892C40">
            <w:pPr>
              <w:widowControl/>
              <w:spacing w:after="240" w:line="240" w:lineRule="auto"/>
              <w:textAlignment w:val="center"/>
              <w:rPr>
                <w:rFonts w:hint="eastAsia" w:cs="宋体"/>
                <w:szCs w:val="24"/>
                <w:highlight w:val="none"/>
              </w:rPr>
            </w:pPr>
            <w:r>
              <w:rPr>
                <w:rFonts w:hint="eastAsia" w:cs="宋体"/>
                <w:szCs w:val="24"/>
                <w:highlight w:val="none"/>
              </w:rPr>
              <w:t>石墨烯、碳膜等切割。</w:t>
            </w:r>
          </w:p>
        </w:tc>
        <w:tc>
          <w:tcPr>
            <w:tcW w:w="1305" w:type="dxa"/>
            <w:vAlign w:val="center"/>
          </w:tcPr>
          <w:p w14:paraId="34734561">
            <w:pPr>
              <w:widowControl/>
              <w:spacing w:after="240" w:line="240" w:lineRule="auto"/>
              <w:jc w:val="center"/>
              <w:textAlignment w:val="center"/>
              <w:rPr>
                <w:rFonts w:hint="eastAsia" w:cs="宋体"/>
                <w:szCs w:val="24"/>
                <w:highlight w:val="none"/>
              </w:rPr>
            </w:pPr>
            <w:r>
              <w:rPr>
                <w:rFonts w:hint="eastAsia" w:cs="宋体"/>
                <w:szCs w:val="24"/>
                <w:highlight w:val="none"/>
              </w:rPr>
              <w:t>是</w:t>
            </w:r>
          </w:p>
        </w:tc>
      </w:tr>
      <w:tr w14:paraId="43B8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4560F4E2">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4</w:t>
            </w:r>
          </w:p>
        </w:tc>
        <w:tc>
          <w:tcPr>
            <w:tcW w:w="2291" w:type="dxa"/>
            <w:vAlign w:val="center"/>
          </w:tcPr>
          <w:p w14:paraId="339F4996">
            <w:pPr>
              <w:widowControl/>
              <w:spacing w:line="240" w:lineRule="auto"/>
              <w:jc w:val="center"/>
              <w:textAlignment w:val="center"/>
              <w:rPr>
                <w:rFonts w:hint="eastAsia" w:cs="宋体"/>
                <w:szCs w:val="24"/>
                <w:highlight w:val="none"/>
              </w:rPr>
            </w:pPr>
            <w:r>
              <w:rPr>
                <w:rFonts w:hint="eastAsia" w:cs="宋体"/>
                <w:szCs w:val="24"/>
                <w:highlight w:val="none"/>
              </w:rPr>
              <w:t>可加工的最小线宽</w:t>
            </w:r>
          </w:p>
        </w:tc>
        <w:tc>
          <w:tcPr>
            <w:tcW w:w="4969" w:type="dxa"/>
            <w:shd w:val="clear" w:color="auto" w:fill="auto"/>
            <w:vAlign w:val="center"/>
          </w:tcPr>
          <w:p w14:paraId="00D6BDE9">
            <w:pPr>
              <w:widowControl/>
              <w:spacing w:line="240" w:lineRule="auto"/>
              <w:textAlignment w:val="center"/>
              <w:rPr>
                <w:rFonts w:hint="eastAsia" w:cs="宋体"/>
                <w:szCs w:val="24"/>
                <w:highlight w:val="none"/>
              </w:rPr>
            </w:pPr>
            <w:r>
              <w:rPr>
                <w:rFonts w:hint="eastAsia" w:cs="宋体"/>
                <w:szCs w:val="24"/>
                <w:highlight w:val="none"/>
              </w:rPr>
              <w:t>≤10um</w:t>
            </w:r>
          </w:p>
        </w:tc>
        <w:tc>
          <w:tcPr>
            <w:tcW w:w="1305" w:type="dxa"/>
            <w:shd w:val="clear" w:color="auto" w:fill="auto"/>
            <w:vAlign w:val="center"/>
          </w:tcPr>
          <w:p w14:paraId="494052E2">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25D8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1A1E4384">
            <w:pPr>
              <w:widowControl/>
              <w:jc w:val="center"/>
              <w:textAlignment w:val="center"/>
              <w:rPr>
                <w:rFonts w:hint="eastAsia" w:cs="宋体"/>
                <w:szCs w:val="24"/>
                <w:highlight w:val="none"/>
              </w:rPr>
            </w:pPr>
            <w:r>
              <w:rPr>
                <w:rFonts w:hint="eastAsia" w:cs="宋体"/>
                <w:kern w:val="0"/>
                <w:szCs w:val="24"/>
                <w:highlight w:val="none"/>
                <w:lang w:bidi="ar"/>
              </w:rPr>
              <w:t>5</w:t>
            </w:r>
          </w:p>
        </w:tc>
        <w:tc>
          <w:tcPr>
            <w:tcW w:w="2291" w:type="dxa"/>
            <w:vAlign w:val="center"/>
          </w:tcPr>
          <w:p w14:paraId="1610D342">
            <w:pPr>
              <w:widowControl/>
              <w:spacing w:line="240" w:lineRule="auto"/>
              <w:jc w:val="center"/>
              <w:textAlignment w:val="center"/>
              <w:rPr>
                <w:rFonts w:hint="eastAsia" w:cs="宋体"/>
                <w:szCs w:val="24"/>
                <w:highlight w:val="none"/>
              </w:rPr>
            </w:pPr>
            <w:r>
              <w:rPr>
                <w:rFonts w:hint="eastAsia" w:cs="宋体"/>
                <w:szCs w:val="24"/>
                <w:highlight w:val="none"/>
              </w:rPr>
              <w:t>可加工的最小线间距</w:t>
            </w:r>
          </w:p>
        </w:tc>
        <w:tc>
          <w:tcPr>
            <w:tcW w:w="4969" w:type="dxa"/>
            <w:shd w:val="clear" w:color="auto" w:fill="auto"/>
            <w:vAlign w:val="center"/>
          </w:tcPr>
          <w:p w14:paraId="1E853636">
            <w:pPr>
              <w:widowControl/>
              <w:spacing w:line="240" w:lineRule="auto"/>
              <w:textAlignment w:val="center"/>
              <w:rPr>
                <w:rFonts w:hint="eastAsia" w:cs="宋体"/>
                <w:szCs w:val="24"/>
                <w:highlight w:val="none"/>
              </w:rPr>
            </w:pPr>
            <w:r>
              <w:rPr>
                <w:rFonts w:hint="eastAsia" w:cs="宋体"/>
                <w:szCs w:val="24"/>
                <w:highlight w:val="none"/>
              </w:rPr>
              <w:t>≤10um</w:t>
            </w:r>
          </w:p>
        </w:tc>
        <w:tc>
          <w:tcPr>
            <w:tcW w:w="1305" w:type="dxa"/>
            <w:shd w:val="clear" w:color="auto" w:fill="auto"/>
            <w:vAlign w:val="center"/>
          </w:tcPr>
          <w:p w14:paraId="777D8809">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0D08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06639DA4">
            <w:pPr>
              <w:widowControl/>
              <w:jc w:val="center"/>
              <w:textAlignment w:val="center"/>
              <w:rPr>
                <w:rFonts w:hint="eastAsia" w:cs="宋体"/>
                <w:szCs w:val="24"/>
                <w:highlight w:val="none"/>
              </w:rPr>
            </w:pPr>
            <w:r>
              <w:rPr>
                <w:rFonts w:hint="eastAsia" w:cs="宋体"/>
                <w:kern w:val="0"/>
                <w:szCs w:val="24"/>
                <w:highlight w:val="none"/>
                <w:lang w:bidi="ar"/>
              </w:rPr>
              <w:t>6</w:t>
            </w:r>
          </w:p>
        </w:tc>
        <w:tc>
          <w:tcPr>
            <w:tcW w:w="2291" w:type="dxa"/>
            <w:vAlign w:val="center"/>
          </w:tcPr>
          <w:p w14:paraId="36A34CAF">
            <w:pPr>
              <w:widowControl/>
              <w:spacing w:line="240" w:lineRule="auto"/>
              <w:jc w:val="center"/>
              <w:textAlignment w:val="center"/>
              <w:rPr>
                <w:rFonts w:hint="eastAsia" w:cs="宋体"/>
                <w:szCs w:val="24"/>
                <w:highlight w:val="none"/>
              </w:rPr>
            </w:pPr>
            <w:r>
              <w:rPr>
                <w:rFonts w:hint="eastAsia" w:cs="宋体"/>
                <w:szCs w:val="24"/>
                <w:highlight w:val="none"/>
              </w:rPr>
              <w:t>可加工的最小深度</w:t>
            </w:r>
          </w:p>
        </w:tc>
        <w:tc>
          <w:tcPr>
            <w:tcW w:w="4969" w:type="dxa"/>
            <w:shd w:val="clear" w:color="auto" w:fill="auto"/>
            <w:vAlign w:val="center"/>
          </w:tcPr>
          <w:p w14:paraId="31C1A094">
            <w:pPr>
              <w:widowControl/>
              <w:spacing w:line="240" w:lineRule="auto"/>
              <w:textAlignment w:val="center"/>
              <w:rPr>
                <w:rFonts w:hint="eastAsia" w:cs="宋体"/>
                <w:szCs w:val="24"/>
                <w:highlight w:val="none"/>
              </w:rPr>
            </w:pPr>
            <w:r>
              <w:rPr>
                <w:rFonts w:hint="eastAsia" w:cs="宋体"/>
                <w:szCs w:val="24"/>
                <w:highlight w:val="none"/>
              </w:rPr>
              <w:t>≤20nm</w:t>
            </w:r>
          </w:p>
        </w:tc>
        <w:tc>
          <w:tcPr>
            <w:tcW w:w="1305" w:type="dxa"/>
            <w:shd w:val="clear" w:color="auto" w:fill="auto"/>
            <w:vAlign w:val="center"/>
          </w:tcPr>
          <w:p w14:paraId="6C3A20C9">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3DB7D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035" w:type="dxa"/>
            <w:gridSpan w:val="3"/>
            <w:vAlign w:val="center"/>
          </w:tcPr>
          <w:p w14:paraId="1F58709A">
            <w:pPr>
              <w:widowControl/>
              <w:spacing w:line="240" w:lineRule="auto"/>
              <w:textAlignment w:val="center"/>
              <w:rPr>
                <w:rFonts w:hint="eastAsia" w:cs="宋体"/>
                <w:szCs w:val="24"/>
                <w:highlight w:val="none"/>
              </w:rPr>
            </w:pPr>
            <w:r>
              <w:rPr>
                <w:rFonts w:hint="eastAsia" w:cs="宋体"/>
                <w:b/>
                <w:bCs/>
                <w:szCs w:val="24"/>
                <w:highlight w:val="none"/>
              </w:rPr>
              <w:t>无掩膜激光直写光刻系统</w:t>
            </w:r>
          </w:p>
        </w:tc>
        <w:tc>
          <w:tcPr>
            <w:tcW w:w="1305" w:type="dxa"/>
            <w:shd w:val="clear" w:color="auto" w:fill="auto"/>
            <w:vAlign w:val="center"/>
          </w:tcPr>
          <w:p w14:paraId="1EE4770C">
            <w:pPr>
              <w:widowControl/>
              <w:spacing w:line="240" w:lineRule="auto"/>
              <w:jc w:val="center"/>
              <w:textAlignment w:val="center"/>
              <w:rPr>
                <w:rFonts w:hint="eastAsia" w:cs="宋体"/>
                <w:szCs w:val="24"/>
                <w:highlight w:val="none"/>
              </w:rPr>
            </w:pPr>
          </w:p>
        </w:tc>
      </w:tr>
      <w:tr w14:paraId="04DEB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75" w:type="dxa"/>
            <w:vAlign w:val="center"/>
          </w:tcPr>
          <w:p w14:paraId="5194FB37">
            <w:pPr>
              <w:widowControl/>
              <w:jc w:val="center"/>
              <w:textAlignment w:val="center"/>
              <w:rPr>
                <w:rFonts w:hint="eastAsia" w:cs="宋体"/>
                <w:szCs w:val="24"/>
                <w:highlight w:val="none"/>
              </w:rPr>
            </w:pPr>
            <w:r>
              <w:rPr>
                <w:rFonts w:hint="eastAsia" w:cs="宋体"/>
                <w:kern w:val="0"/>
                <w:szCs w:val="24"/>
                <w:highlight w:val="none"/>
                <w:lang w:bidi="ar"/>
              </w:rPr>
              <w:t>7</w:t>
            </w:r>
          </w:p>
        </w:tc>
        <w:tc>
          <w:tcPr>
            <w:tcW w:w="2291" w:type="dxa"/>
            <w:vAlign w:val="center"/>
          </w:tcPr>
          <w:p w14:paraId="5B765FB2">
            <w:pPr>
              <w:widowControl/>
              <w:spacing w:line="240" w:lineRule="auto"/>
              <w:jc w:val="center"/>
              <w:textAlignment w:val="center"/>
              <w:rPr>
                <w:rFonts w:hint="eastAsia" w:cs="宋体"/>
                <w:szCs w:val="24"/>
                <w:highlight w:val="none"/>
              </w:rPr>
            </w:pPr>
            <w:r>
              <w:rPr>
                <w:rFonts w:hint="eastAsia" w:cs="宋体"/>
                <w:szCs w:val="24"/>
                <w:highlight w:val="none"/>
              </w:rPr>
              <w:t>用途</w:t>
            </w:r>
          </w:p>
        </w:tc>
        <w:tc>
          <w:tcPr>
            <w:tcW w:w="4969" w:type="dxa"/>
            <w:shd w:val="clear" w:color="auto" w:fill="auto"/>
            <w:vAlign w:val="center"/>
          </w:tcPr>
          <w:p w14:paraId="67420D06">
            <w:pPr>
              <w:widowControl/>
              <w:spacing w:after="240" w:line="240" w:lineRule="auto"/>
              <w:textAlignment w:val="center"/>
              <w:rPr>
                <w:rFonts w:hint="eastAsia" w:cs="宋体"/>
                <w:szCs w:val="24"/>
                <w:highlight w:val="none"/>
              </w:rPr>
            </w:pPr>
            <w:r>
              <w:rPr>
                <w:rFonts w:hint="eastAsia" w:cs="宋体"/>
                <w:szCs w:val="24"/>
                <w:highlight w:val="none"/>
              </w:rPr>
              <w:t>主要用于微流控和 MEMS 传感器的研究，能够直接根据设计图案在光刻胶上进行曝光，无需制作掩膜版。</w:t>
            </w:r>
          </w:p>
        </w:tc>
        <w:tc>
          <w:tcPr>
            <w:tcW w:w="1305" w:type="dxa"/>
            <w:shd w:val="clear" w:color="auto" w:fill="auto"/>
            <w:vAlign w:val="center"/>
          </w:tcPr>
          <w:p w14:paraId="6BFA8574">
            <w:pPr>
              <w:widowControl/>
              <w:spacing w:after="240" w:line="240" w:lineRule="auto"/>
              <w:jc w:val="center"/>
              <w:textAlignment w:val="center"/>
              <w:rPr>
                <w:rFonts w:hint="eastAsia" w:cs="宋体"/>
                <w:szCs w:val="24"/>
                <w:highlight w:val="none"/>
              </w:rPr>
            </w:pPr>
            <w:r>
              <w:rPr>
                <w:rFonts w:hint="eastAsia" w:cs="宋体"/>
                <w:szCs w:val="24"/>
                <w:highlight w:val="none"/>
              </w:rPr>
              <w:t>是</w:t>
            </w:r>
          </w:p>
        </w:tc>
      </w:tr>
      <w:tr w14:paraId="41375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6E39ECA6">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8</w:t>
            </w:r>
          </w:p>
        </w:tc>
        <w:tc>
          <w:tcPr>
            <w:tcW w:w="2291" w:type="dxa"/>
            <w:vAlign w:val="center"/>
          </w:tcPr>
          <w:p w14:paraId="3F38825B">
            <w:pPr>
              <w:widowControl/>
              <w:spacing w:line="240" w:lineRule="auto"/>
              <w:jc w:val="center"/>
              <w:textAlignment w:val="center"/>
              <w:rPr>
                <w:rFonts w:hint="eastAsia" w:cs="宋体"/>
                <w:szCs w:val="24"/>
                <w:highlight w:val="none"/>
              </w:rPr>
            </w:pPr>
            <w:r>
              <w:rPr>
                <w:rFonts w:hint="eastAsia" w:cs="宋体"/>
                <w:szCs w:val="24"/>
                <w:highlight w:val="none"/>
              </w:rPr>
              <w:t>光源</w:t>
            </w:r>
          </w:p>
        </w:tc>
        <w:tc>
          <w:tcPr>
            <w:tcW w:w="4969" w:type="dxa"/>
            <w:shd w:val="clear" w:color="auto" w:fill="auto"/>
            <w:vAlign w:val="center"/>
          </w:tcPr>
          <w:p w14:paraId="75EDC62E">
            <w:pPr>
              <w:widowControl/>
              <w:spacing w:line="240" w:lineRule="auto"/>
              <w:textAlignment w:val="center"/>
              <w:rPr>
                <w:rFonts w:hint="eastAsia" w:cs="宋体"/>
                <w:szCs w:val="24"/>
                <w:highlight w:val="none"/>
              </w:rPr>
            </w:pPr>
            <w:r>
              <w:rPr>
                <w:rFonts w:hint="eastAsia" w:cs="宋体"/>
                <w:szCs w:val="24"/>
                <w:highlight w:val="none"/>
              </w:rPr>
              <w:t>380+5nm 激光光源;</w:t>
            </w:r>
          </w:p>
        </w:tc>
        <w:tc>
          <w:tcPr>
            <w:tcW w:w="1305" w:type="dxa"/>
            <w:shd w:val="clear" w:color="auto" w:fill="auto"/>
            <w:vAlign w:val="center"/>
          </w:tcPr>
          <w:p w14:paraId="3DD8CCD8">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0F9DF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031D2734">
            <w:pPr>
              <w:widowControl/>
              <w:jc w:val="center"/>
              <w:textAlignment w:val="center"/>
              <w:rPr>
                <w:rFonts w:hint="eastAsia" w:cs="宋体"/>
                <w:szCs w:val="24"/>
                <w:highlight w:val="none"/>
              </w:rPr>
            </w:pPr>
            <w:r>
              <w:rPr>
                <w:rFonts w:hint="eastAsia" w:cs="宋体"/>
                <w:kern w:val="0"/>
                <w:szCs w:val="24"/>
                <w:highlight w:val="none"/>
                <w:lang w:bidi="ar"/>
              </w:rPr>
              <w:t>9</w:t>
            </w:r>
          </w:p>
        </w:tc>
        <w:tc>
          <w:tcPr>
            <w:tcW w:w="2291" w:type="dxa"/>
            <w:vAlign w:val="center"/>
          </w:tcPr>
          <w:p w14:paraId="10759D88">
            <w:pPr>
              <w:widowControl/>
              <w:spacing w:line="240" w:lineRule="auto"/>
              <w:jc w:val="center"/>
              <w:textAlignment w:val="center"/>
              <w:rPr>
                <w:rFonts w:hint="eastAsia" w:cs="宋体"/>
                <w:szCs w:val="24"/>
                <w:highlight w:val="none"/>
              </w:rPr>
            </w:pPr>
            <w:r>
              <w:rPr>
                <w:rFonts w:hint="eastAsia" w:cs="宋体"/>
                <w:szCs w:val="24"/>
                <w:highlight w:val="none"/>
              </w:rPr>
              <w:t>最小线宽</w:t>
            </w:r>
          </w:p>
        </w:tc>
        <w:tc>
          <w:tcPr>
            <w:tcW w:w="4969" w:type="dxa"/>
            <w:vAlign w:val="center"/>
          </w:tcPr>
          <w:p w14:paraId="0B292142">
            <w:pPr>
              <w:widowControl/>
              <w:spacing w:after="240" w:line="240" w:lineRule="auto"/>
              <w:textAlignment w:val="center"/>
              <w:rPr>
                <w:rFonts w:hint="eastAsia" w:cs="宋体"/>
                <w:szCs w:val="24"/>
                <w:highlight w:val="none"/>
              </w:rPr>
            </w:pPr>
            <w:r>
              <w:rPr>
                <w:rFonts w:hint="eastAsia" w:cs="宋体"/>
                <w:szCs w:val="24"/>
                <w:highlight w:val="none"/>
              </w:rPr>
              <w:t>≤2um;</w:t>
            </w:r>
          </w:p>
        </w:tc>
        <w:tc>
          <w:tcPr>
            <w:tcW w:w="1305" w:type="dxa"/>
            <w:vAlign w:val="center"/>
          </w:tcPr>
          <w:p w14:paraId="43EDA9F5">
            <w:pPr>
              <w:widowControl/>
              <w:spacing w:after="240" w:line="240" w:lineRule="auto"/>
              <w:jc w:val="center"/>
              <w:textAlignment w:val="center"/>
              <w:rPr>
                <w:rFonts w:hint="eastAsia" w:cs="宋体"/>
                <w:szCs w:val="24"/>
                <w:highlight w:val="none"/>
              </w:rPr>
            </w:pPr>
            <w:r>
              <w:rPr>
                <w:rFonts w:hint="eastAsia" w:cs="宋体"/>
                <w:szCs w:val="24"/>
                <w:highlight w:val="none"/>
              </w:rPr>
              <w:t>是</w:t>
            </w:r>
          </w:p>
        </w:tc>
      </w:tr>
      <w:tr w14:paraId="1430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775" w:type="dxa"/>
            <w:vAlign w:val="center"/>
          </w:tcPr>
          <w:p w14:paraId="39747693">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10</w:t>
            </w:r>
          </w:p>
        </w:tc>
        <w:tc>
          <w:tcPr>
            <w:tcW w:w="2291" w:type="dxa"/>
            <w:vAlign w:val="center"/>
          </w:tcPr>
          <w:p w14:paraId="43F5AC0F">
            <w:pPr>
              <w:widowControl/>
              <w:spacing w:line="240" w:lineRule="auto"/>
              <w:jc w:val="center"/>
              <w:textAlignment w:val="center"/>
              <w:rPr>
                <w:rFonts w:hint="eastAsia" w:cs="宋体"/>
                <w:szCs w:val="24"/>
                <w:highlight w:val="none"/>
              </w:rPr>
            </w:pPr>
            <w:r>
              <w:rPr>
                <w:rFonts w:hint="eastAsia" w:cs="宋体"/>
                <w:szCs w:val="24"/>
                <w:highlight w:val="none"/>
              </w:rPr>
              <w:t>可实现不同光刻精度的镜头数≥3</w:t>
            </w:r>
          </w:p>
        </w:tc>
        <w:tc>
          <w:tcPr>
            <w:tcW w:w="4969" w:type="dxa"/>
            <w:vAlign w:val="center"/>
          </w:tcPr>
          <w:p w14:paraId="42D6A04E">
            <w:pPr>
              <w:widowControl/>
              <w:spacing w:after="240" w:line="240" w:lineRule="auto"/>
              <w:textAlignment w:val="center"/>
              <w:rPr>
                <w:rFonts w:hint="eastAsia" w:cs="宋体"/>
                <w:szCs w:val="24"/>
                <w:highlight w:val="none"/>
              </w:rPr>
            </w:pPr>
            <w:r>
              <w:rPr>
                <w:rFonts w:hint="eastAsia" w:cs="宋体"/>
                <w:szCs w:val="24"/>
                <w:highlight w:val="none"/>
              </w:rPr>
              <w:t>光刻镜头1:最小光刻精度≤2um;</w:t>
            </w:r>
          </w:p>
          <w:p w14:paraId="3ED0968B">
            <w:pPr>
              <w:widowControl/>
              <w:spacing w:after="240" w:line="240" w:lineRule="auto"/>
              <w:textAlignment w:val="center"/>
              <w:rPr>
                <w:rFonts w:hint="eastAsia" w:cs="宋体"/>
                <w:szCs w:val="24"/>
                <w:highlight w:val="none"/>
              </w:rPr>
            </w:pPr>
            <w:r>
              <w:rPr>
                <w:rFonts w:hint="eastAsia" w:cs="宋体"/>
                <w:szCs w:val="24"/>
                <w:highlight w:val="none"/>
              </w:rPr>
              <w:t>光刻镜头2:最小光刻精度≤5um;</w:t>
            </w:r>
          </w:p>
          <w:p w14:paraId="632C33E7">
            <w:pPr>
              <w:widowControl/>
              <w:spacing w:after="240" w:line="240" w:lineRule="auto"/>
              <w:textAlignment w:val="center"/>
              <w:rPr>
                <w:rFonts w:hint="eastAsia" w:cs="宋体"/>
                <w:szCs w:val="24"/>
                <w:highlight w:val="none"/>
              </w:rPr>
            </w:pPr>
            <w:r>
              <w:rPr>
                <w:rFonts w:hint="eastAsia" w:cs="宋体"/>
                <w:szCs w:val="24"/>
                <w:highlight w:val="none"/>
              </w:rPr>
              <w:t>光刻镜头3:最小光刻精度≤10um;</w:t>
            </w:r>
          </w:p>
        </w:tc>
        <w:tc>
          <w:tcPr>
            <w:tcW w:w="1305" w:type="dxa"/>
            <w:vAlign w:val="center"/>
          </w:tcPr>
          <w:p w14:paraId="31D003DA">
            <w:pPr>
              <w:widowControl/>
              <w:spacing w:after="240" w:line="240" w:lineRule="auto"/>
              <w:jc w:val="center"/>
              <w:textAlignment w:val="center"/>
              <w:rPr>
                <w:rFonts w:hint="eastAsia" w:cs="宋体"/>
                <w:szCs w:val="24"/>
                <w:highlight w:val="none"/>
              </w:rPr>
            </w:pPr>
            <w:r>
              <w:rPr>
                <w:rFonts w:hint="eastAsia" w:cs="宋体"/>
                <w:szCs w:val="24"/>
                <w:highlight w:val="none"/>
              </w:rPr>
              <w:t>是</w:t>
            </w:r>
          </w:p>
        </w:tc>
      </w:tr>
      <w:tr w14:paraId="48EC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28AAEDC3">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11</w:t>
            </w:r>
          </w:p>
        </w:tc>
        <w:tc>
          <w:tcPr>
            <w:tcW w:w="2291" w:type="dxa"/>
            <w:shd w:val="clear" w:color="auto" w:fill="auto"/>
            <w:vAlign w:val="center"/>
          </w:tcPr>
          <w:p w14:paraId="4070132D">
            <w:pPr>
              <w:widowControl/>
              <w:spacing w:line="240" w:lineRule="auto"/>
              <w:jc w:val="center"/>
              <w:textAlignment w:val="center"/>
              <w:rPr>
                <w:rFonts w:hint="eastAsia" w:cs="宋体"/>
                <w:szCs w:val="24"/>
                <w:highlight w:val="none"/>
              </w:rPr>
            </w:pPr>
            <w:r>
              <w:rPr>
                <w:rFonts w:hint="eastAsia" w:cs="宋体"/>
                <w:szCs w:val="24"/>
                <w:highlight w:val="none"/>
              </w:rPr>
              <w:t>光刻速度</w:t>
            </w:r>
          </w:p>
        </w:tc>
        <w:tc>
          <w:tcPr>
            <w:tcW w:w="4969" w:type="dxa"/>
            <w:shd w:val="clear" w:color="auto" w:fill="auto"/>
            <w:vAlign w:val="center"/>
          </w:tcPr>
          <w:p w14:paraId="269C8E2D">
            <w:pPr>
              <w:widowControl/>
              <w:spacing w:line="240" w:lineRule="auto"/>
              <w:textAlignment w:val="center"/>
              <w:rPr>
                <w:rFonts w:hint="eastAsia" w:cs="宋体"/>
                <w:szCs w:val="24"/>
                <w:highlight w:val="none"/>
              </w:rPr>
            </w:pPr>
            <w:r>
              <w:rPr>
                <w:rFonts w:hint="eastAsia" w:cs="宋体"/>
                <w:szCs w:val="24"/>
                <w:highlight w:val="none"/>
              </w:rPr>
              <w:t>光刻镜头1:最大光刻速率≥30mm</w:t>
            </w:r>
            <w:r>
              <w:rPr>
                <w:rFonts w:hint="eastAsia" w:cs="宋体"/>
                <w:szCs w:val="24"/>
                <w:highlight w:val="none"/>
                <w:vertAlign w:val="superscript"/>
              </w:rPr>
              <w:t>2</w:t>
            </w:r>
            <w:r>
              <w:rPr>
                <w:rFonts w:hint="eastAsia" w:cs="宋体"/>
                <w:szCs w:val="24"/>
                <w:highlight w:val="none"/>
              </w:rPr>
              <w:t>/min;</w:t>
            </w:r>
          </w:p>
          <w:p w14:paraId="5F070C3E">
            <w:pPr>
              <w:widowControl/>
              <w:spacing w:line="240" w:lineRule="auto"/>
              <w:textAlignment w:val="center"/>
              <w:rPr>
                <w:rFonts w:hint="eastAsia" w:cs="宋体"/>
                <w:szCs w:val="24"/>
                <w:highlight w:val="none"/>
              </w:rPr>
            </w:pPr>
            <w:r>
              <w:rPr>
                <w:rFonts w:hint="eastAsia" w:cs="宋体"/>
                <w:szCs w:val="24"/>
                <w:highlight w:val="none"/>
              </w:rPr>
              <w:t>光刻镜头 2:最大光刻速率≥240mm</w:t>
            </w:r>
            <w:r>
              <w:rPr>
                <w:rFonts w:hint="eastAsia" w:cs="宋体"/>
                <w:szCs w:val="24"/>
                <w:highlight w:val="none"/>
                <w:vertAlign w:val="superscript"/>
              </w:rPr>
              <w:t>2</w:t>
            </w:r>
            <w:r>
              <w:rPr>
                <w:rFonts w:hint="eastAsia" w:cs="宋体"/>
                <w:szCs w:val="24"/>
                <w:highlight w:val="none"/>
              </w:rPr>
              <w:t>/min;</w:t>
            </w:r>
          </w:p>
          <w:p w14:paraId="2C6D93B2">
            <w:pPr>
              <w:widowControl/>
              <w:spacing w:line="240" w:lineRule="auto"/>
              <w:textAlignment w:val="center"/>
              <w:rPr>
                <w:rFonts w:hint="eastAsia" w:cs="宋体"/>
                <w:szCs w:val="24"/>
                <w:highlight w:val="none"/>
              </w:rPr>
            </w:pPr>
            <w:r>
              <w:rPr>
                <w:rFonts w:hint="eastAsia" w:cs="宋体"/>
                <w:szCs w:val="24"/>
                <w:highlight w:val="none"/>
              </w:rPr>
              <w:t>光刻镜头3:最大光刻速率≥400mm</w:t>
            </w:r>
            <w:r>
              <w:rPr>
                <w:rFonts w:hint="eastAsia" w:cs="宋体"/>
                <w:szCs w:val="24"/>
                <w:highlight w:val="none"/>
                <w:vertAlign w:val="superscript"/>
              </w:rPr>
              <w:t>2</w:t>
            </w:r>
            <w:r>
              <w:rPr>
                <w:rFonts w:hint="eastAsia" w:cs="宋体"/>
                <w:szCs w:val="24"/>
                <w:highlight w:val="none"/>
              </w:rPr>
              <w:t>/min;</w:t>
            </w:r>
          </w:p>
        </w:tc>
        <w:tc>
          <w:tcPr>
            <w:tcW w:w="1305" w:type="dxa"/>
            <w:shd w:val="clear" w:color="auto" w:fill="auto"/>
            <w:vAlign w:val="center"/>
          </w:tcPr>
          <w:p w14:paraId="02C7E018">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7758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3C2939BC">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12</w:t>
            </w:r>
          </w:p>
        </w:tc>
        <w:tc>
          <w:tcPr>
            <w:tcW w:w="2291" w:type="dxa"/>
            <w:shd w:val="clear" w:color="auto" w:fill="auto"/>
            <w:vAlign w:val="center"/>
          </w:tcPr>
          <w:p w14:paraId="1498A9D5">
            <w:pPr>
              <w:widowControl/>
              <w:spacing w:line="240" w:lineRule="auto"/>
              <w:jc w:val="center"/>
              <w:textAlignment w:val="center"/>
              <w:rPr>
                <w:rFonts w:hint="eastAsia" w:cs="宋体"/>
                <w:szCs w:val="24"/>
                <w:highlight w:val="none"/>
              </w:rPr>
            </w:pPr>
            <w:r>
              <w:rPr>
                <w:rFonts w:hint="eastAsia" w:cs="宋体"/>
                <w:szCs w:val="24"/>
                <w:highlight w:val="none"/>
              </w:rPr>
              <w:t>支持光刻最大胶厚</w:t>
            </w:r>
          </w:p>
        </w:tc>
        <w:tc>
          <w:tcPr>
            <w:tcW w:w="4969" w:type="dxa"/>
            <w:shd w:val="clear" w:color="auto" w:fill="auto"/>
            <w:vAlign w:val="center"/>
          </w:tcPr>
          <w:p w14:paraId="3FB7FD43">
            <w:pPr>
              <w:widowControl/>
              <w:spacing w:line="240" w:lineRule="auto"/>
              <w:textAlignment w:val="center"/>
              <w:rPr>
                <w:rFonts w:hint="eastAsia" w:cs="宋体"/>
                <w:szCs w:val="24"/>
                <w:highlight w:val="none"/>
              </w:rPr>
            </w:pPr>
            <w:r>
              <w:rPr>
                <w:rFonts w:hint="eastAsia" w:cs="宋体"/>
                <w:szCs w:val="24"/>
                <w:highlight w:val="none"/>
              </w:rPr>
              <w:t>≥400um;</w:t>
            </w:r>
          </w:p>
        </w:tc>
        <w:tc>
          <w:tcPr>
            <w:tcW w:w="1305" w:type="dxa"/>
            <w:shd w:val="clear" w:color="auto" w:fill="auto"/>
            <w:vAlign w:val="center"/>
          </w:tcPr>
          <w:p w14:paraId="107BC59D">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1055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270DD509">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13</w:t>
            </w:r>
          </w:p>
        </w:tc>
        <w:tc>
          <w:tcPr>
            <w:tcW w:w="2291" w:type="dxa"/>
            <w:shd w:val="clear" w:color="auto" w:fill="auto"/>
            <w:vAlign w:val="center"/>
          </w:tcPr>
          <w:p w14:paraId="58B28905">
            <w:pPr>
              <w:widowControl/>
              <w:spacing w:line="240" w:lineRule="auto"/>
              <w:jc w:val="center"/>
              <w:textAlignment w:val="center"/>
              <w:rPr>
                <w:rFonts w:hint="eastAsia" w:cs="宋体"/>
                <w:szCs w:val="24"/>
                <w:highlight w:val="none"/>
              </w:rPr>
            </w:pPr>
            <w:r>
              <w:rPr>
                <w:rFonts w:hint="eastAsia" w:cs="宋体"/>
                <w:szCs w:val="24"/>
                <w:highlight w:val="none"/>
              </w:rPr>
              <w:t>主动对焦功能</w:t>
            </w:r>
          </w:p>
        </w:tc>
        <w:tc>
          <w:tcPr>
            <w:tcW w:w="4969" w:type="dxa"/>
            <w:shd w:val="clear" w:color="auto" w:fill="auto"/>
            <w:vAlign w:val="center"/>
          </w:tcPr>
          <w:p w14:paraId="543F5AFC">
            <w:pPr>
              <w:widowControl/>
              <w:spacing w:line="240" w:lineRule="auto"/>
              <w:textAlignment w:val="center"/>
              <w:rPr>
                <w:rFonts w:hint="eastAsia" w:cs="宋体"/>
                <w:szCs w:val="24"/>
                <w:highlight w:val="none"/>
              </w:rPr>
            </w:pPr>
            <w:r>
              <w:rPr>
                <w:rFonts w:hint="eastAsia" w:cs="宋体"/>
                <w:szCs w:val="24"/>
                <w:highlight w:val="none"/>
              </w:rPr>
              <w:t>具备基于图像识别的主动对焦功能；</w:t>
            </w:r>
          </w:p>
        </w:tc>
        <w:tc>
          <w:tcPr>
            <w:tcW w:w="1305" w:type="dxa"/>
            <w:shd w:val="clear" w:color="auto" w:fill="auto"/>
            <w:vAlign w:val="center"/>
          </w:tcPr>
          <w:p w14:paraId="1D924B0B">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2F58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4039FAF2">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14</w:t>
            </w:r>
          </w:p>
        </w:tc>
        <w:tc>
          <w:tcPr>
            <w:tcW w:w="2291" w:type="dxa"/>
            <w:shd w:val="clear" w:color="auto" w:fill="auto"/>
            <w:vAlign w:val="center"/>
          </w:tcPr>
          <w:p w14:paraId="0B5CF4C7">
            <w:pPr>
              <w:widowControl/>
              <w:spacing w:line="240" w:lineRule="auto"/>
              <w:jc w:val="center"/>
              <w:textAlignment w:val="center"/>
              <w:rPr>
                <w:rFonts w:hint="eastAsia" w:cs="宋体"/>
                <w:szCs w:val="24"/>
                <w:highlight w:val="none"/>
              </w:rPr>
            </w:pPr>
            <w:r>
              <w:rPr>
                <w:rFonts w:hint="eastAsia" w:cs="宋体"/>
                <w:szCs w:val="24"/>
                <w:highlight w:val="none"/>
              </w:rPr>
              <w:t>电动样品台</w:t>
            </w:r>
          </w:p>
        </w:tc>
        <w:tc>
          <w:tcPr>
            <w:tcW w:w="4969" w:type="dxa"/>
            <w:shd w:val="clear" w:color="auto" w:fill="auto"/>
            <w:vAlign w:val="center"/>
          </w:tcPr>
          <w:p w14:paraId="08272820">
            <w:pPr>
              <w:widowControl/>
              <w:spacing w:line="240" w:lineRule="auto"/>
              <w:textAlignment w:val="center"/>
              <w:rPr>
                <w:rFonts w:hint="eastAsia" w:cs="宋体"/>
                <w:szCs w:val="24"/>
                <w:highlight w:val="none"/>
              </w:rPr>
            </w:pPr>
            <w:r>
              <w:rPr>
                <w:rFonts w:hint="eastAsia" w:cs="宋体"/>
                <w:szCs w:val="24"/>
                <w:highlight w:val="none"/>
              </w:rPr>
              <w:t>配备电动样品台，支持样品电动旋转;</w:t>
            </w:r>
          </w:p>
        </w:tc>
        <w:tc>
          <w:tcPr>
            <w:tcW w:w="1305" w:type="dxa"/>
            <w:shd w:val="clear" w:color="auto" w:fill="auto"/>
            <w:vAlign w:val="center"/>
          </w:tcPr>
          <w:p w14:paraId="613AFF15">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0577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78630FFC">
            <w:pPr>
              <w:widowControl/>
              <w:jc w:val="center"/>
              <w:textAlignment w:val="center"/>
              <w:rPr>
                <w:rFonts w:hint="eastAsia" w:cs="宋体"/>
                <w:szCs w:val="24"/>
                <w:highlight w:val="none"/>
              </w:rPr>
            </w:pPr>
            <w:r>
              <w:rPr>
                <w:rFonts w:hint="eastAsia" w:cs="宋体"/>
                <w:kern w:val="0"/>
                <w:szCs w:val="24"/>
                <w:highlight w:val="none"/>
                <w:lang w:bidi="ar"/>
              </w:rPr>
              <w:t>15</w:t>
            </w:r>
          </w:p>
        </w:tc>
        <w:tc>
          <w:tcPr>
            <w:tcW w:w="2291" w:type="dxa"/>
            <w:shd w:val="clear" w:color="auto" w:fill="auto"/>
            <w:vAlign w:val="center"/>
          </w:tcPr>
          <w:p w14:paraId="0B69296A">
            <w:pPr>
              <w:widowControl/>
              <w:spacing w:line="240" w:lineRule="auto"/>
              <w:jc w:val="center"/>
              <w:textAlignment w:val="center"/>
              <w:rPr>
                <w:rFonts w:hint="eastAsia" w:cs="宋体"/>
                <w:szCs w:val="24"/>
                <w:highlight w:val="none"/>
              </w:rPr>
            </w:pPr>
            <w:r>
              <w:rPr>
                <w:rFonts w:hint="eastAsia" w:cs="宋体"/>
                <w:szCs w:val="24"/>
                <w:highlight w:val="none"/>
              </w:rPr>
              <w:t>显微观测</w:t>
            </w:r>
          </w:p>
        </w:tc>
        <w:tc>
          <w:tcPr>
            <w:tcW w:w="4969" w:type="dxa"/>
            <w:shd w:val="clear" w:color="auto" w:fill="auto"/>
            <w:vAlign w:val="center"/>
          </w:tcPr>
          <w:p w14:paraId="5C668C84">
            <w:pPr>
              <w:widowControl/>
              <w:spacing w:line="240" w:lineRule="auto"/>
              <w:textAlignment w:val="center"/>
              <w:rPr>
                <w:rFonts w:hint="eastAsia" w:cs="宋体"/>
                <w:szCs w:val="24"/>
                <w:highlight w:val="none"/>
              </w:rPr>
            </w:pPr>
            <w:r>
              <w:rPr>
                <w:rFonts w:hint="eastAsia" w:cs="宋体"/>
                <w:szCs w:val="24"/>
                <w:highlight w:val="none"/>
              </w:rPr>
              <w:t>支持显微观测且不会引起光刻胶变性:</w:t>
            </w:r>
          </w:p>
        </w:tc>
        <w:tc>
          <w:tcPr>
            <w:tcW w:w="1305" w:type="dxa"/>
            <w:shd w:val="clear" w:color="auto" w:fill="auto"/>
            <w:vAlign w:val="center"/>
          </w:tcPr>
          <w:p w14:paraId="652988F4">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04A0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65B7D1F8">
            <w:pPr>
              <w:widowControl/>
              <w:jc w:val="center"/>
              <w:textAlignment w:val="center"/>
              <w:rPr>
                <w:rFonts w:hint="eastAsia" w:cs="宋体"/>
                <w:szCs w:val="24"/>
                <w:highlight w:val="none"/>
              </w:rPr>
            </w:pPr>
            <w:r>
              <w:rPr>
                <w:rFonts w:hint="eastAsia" w:cs="宋体"/>
                <w:kern w:val="0"/>
                <w:szCs w:val="24"/>
                <w:highlight w:val="none"/>
                <w:lang w:bidi="ar"/>
              </w:rPr>
              <w:t>16</w:t>
            </w:r>
          </w:p>
        </w:tc>
        <w:tc>
          <w:tcPr>
            <w:tcW w:w="2291" w:type="dxa"/>
            <w:shd w:val="clear" w:color="auto" w:fill="auto"/>
            <w:vAlign w:val="center"/>
          </w:tcPr>
          <w:p w14:paraId="57FEF6C7">
            <w:pPr>
              <w:widowControl/>
              <w:spacing w:line="240" w:lineRule="auto"/>
              <w:jc w:val="center"/>
              <w:textAlignment w:val="center"/>
              <w:rPr>
                <w:rFonts w:hint="eastAsia" w:cs="宋体"/>
                <w:szCs w:val="24"/>
                <w:highlight w:val="none"/>
              </w:rPr>
            </w:pPr>
            <w:r>
              <w:rPr>
                <w:rFonts w:hint="eastAsia" w:cs="宋体"/>
                <w:szCs w:val="24"/>
                <w:highlight w:val="none"/>
              </w:rPr>
              <w:t>最大样品厚度</w:t>
            </w:r>
          </w:p>
        </w:tc>
        <w:tc>
          <w:tcPr>
            <w:tcW w:w="4969" w:type="dxa"/>
            <w:shd w:val="clear" w:color="auto" w:fill="auto"/>
            <w:vAlign w:val="center"/>
          </w:tcPr>
          <w:p w14:paraId="6B4E0868">
            <w:pPr>
              <w:widowControl/>
              <w:spacing w:line="240" w:lineRule="auto"/>
              <w:textAlignment w:val="center"/>
              <w:rPr>
                <w:rFonts w:hint="eastAsia" w:cs="宋体"/>
                <w:szCs w:val="24"/>
                <w:highlight w:val="none"/>
              </w:rPr>
            </w:pPr>
            <w:r>
              <w:rPr>
                <w:rFonts w:hint="eastAsia" w:cs="宋体"/>
                <w:szCs w:val="24"/>
                <w:highlight w:val="none"/>
              </w:rPr>
              <w:t>支持最大样品厚度≥10mm;</w:t>
            </w:r>
          </w:p>
        </w:tc>
        <w:tc>
          <w:tcPr>
            <w:tcW w:w="1305" w:type="dxa"/>
            <w:shd w:val="clear" w:color="auto" w:fill="auto"/>
            <w:vAlign w:val="center"/>
          </w:tcPr>
          <w:p w14:paraId="2BA56F00">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49753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0CCBA97A">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17</w:t>
            </w:r>
          </w:p>
        </w:tc>
        <w:tc>
          <w:tcPr>
            <w:tcW w:w="2291" w:type="dxa"/>
            <w:shd w:val="clear" w:color="auto" w:fill="auto"/>
            <w:vAlign w:val="center"/>
          </w:tcPr>
          <w:p w14:paraId="7C3152DB">
            <w:pPr>
              <w:widowControl/>
              <w:spacing w:line="240" w:lineRule="auto"/>
              <w:jc w:val="center"/>
              <w:textAlignment w:val="center"/>
              <w:rPr>
                <w:rFonts w:hint="eastAsia" w:cs="宋体"/>
                <w:szCs w:val="24"/>
                <w:highlight w:val="none"/>
              </w:rPr>
            </w:pPr>
            <w:r>
              <w:rPr>
                <w:rFonts w:hint="eastAsia" w:cs="宋体"/>
                <w:szCs w:val="24"/>
                <w:highlight w:val="none"/>
              </w:rPr>
              <w:t>最大曝光面积</w:t>
            </w:r>
          </w:p>
        </w:tc>
        <w:tc>
          <w:tcPr>
            <w:tcW w:w="4969" w:type="dxa"/>
            <w:shd w:val="clear" w:color="auto" w:fill="auto"/>
            <w:vAlign w:val="center"/>
          </w:tcPr>
          <w:p w14:paraId="0B449BD7">
            <w:pPr>
              <w:widowControl/>
              <w:spacing w:line="240" w:lineRule="auto"/>
              <w:textAlignment w:val="center"/>
              <w:rPr>
                <w:rFonts w:hint="eastAsia" w:cs="宋体"/>
                <w:szCs w:val="24"/>
                <w:highlight w:val="none"/>
              </w:rPr>
            </w:pPr>
            <w:r>
              <w:rPr>
                <w:rFonts w:hint="eastAsia" w:cs="宋体"/>
                <w:szCs w:val="24"/>
                <w:highlight w:val="none"/>
              </w:rPr>
              <w:t>支持最大曝光面积≥150 mm *150 mm;</w:t>
            </w:r>
          </w:p>
        </w:tc>
        <w:tc>
          <w:tcPr>
            <w:tcW w:w="1305" w:type="dxa"/>
            <w:shd w:val="clear" w:color="auto" w:fill="auto"/>
            <w:vAlign w:val="center"/>
          </w:tcPr>
          <w:p w14:paraId="621B3961">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5A31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3139EE9D">
            <w:pPr>
              <w:widowControl/>
              <w:jc w:val="center"/>
              <w:textAlignment w:val="center"/>
              <w:rPr>
                <w:rFonts w:hint="eastAsia" w:cs="宋体"/>
                <w:szCs w:val="24"/>
                <w:highlight w:val="none"/>
              </w:rPr>
            </w:pPr>
            <w:r>
              <w:rPr>
                <w:rFonts w:hint="eastAsia" w:cs="宋体"/>
                <w:szCs w:val="24"/>
                <w:highlight w:val="none"/>
              </w:rPr>
              <w:t>★</w:t>
            </w:r>
            <w:r>
              <w:rPr>
                <w:rFonts w:hint="eastAsia" w:cs="宋体"/>
                <w:kern w:val="0"/>
                <w:szCs w:val="24"/>
                <w:highlight w:val="none"/>
                <w:lang w:bidi="ar"/>
              </w:rPr>
              <w:t>18</w:t>
            </w:r>
          </w:p>
        </w:tc>
        <w:tc>
          <w:tcPr>
            <w:tcW w:w="2291" w:type="dxa"/>
            <w:shd w:val="clear" w:color="auto" w:fill="auto"/>
            <w:vAlign w:val="center"/>
          </w:tcPr>
          <w:p w14:paraId="1683C545">
            <w:pPr>
              <w:widowControl/>
              <w:spacing w:line="240" w:lineRule="auto"/>
              <w:jc w:val="center"/>
              <w:textAlignment w:val="center"/>
              <w:rPr>
                <w:rFonts w:hint="eastAsia" w:cs="宋体"/>
                <w:szCs w:val="24"/>
                <w:highlight w:val="none"/>
              </w:rPr>
            </w:pPr>
            <w:r>
              <w:rPr>
                <w:rFonts w:hint="eastAsia" w:cs="宋体"/>
                <w:szCs w:val="24"/>
                <w:highlight w:val="none"/>
              </w:rPr>
              <w:t>原位绘制光刻图形功能</w:t>
            </w:r>
          </w:p>
        </w:tc>
        <w:tc>
          <w:tcPr>
            <w:tcW w:w="4969" w:type="dxa"/>
            <w:shd w:val="clear" w:color="auto" w:fill="auto"/>
            <w:vAlign w:val="center"/>
          </w:tcPr>
          <w:p w14:paraId="58339F70">
            <w:pPr>
              <w:widowControl/>
              <w:spacing w:line="240" w:lineRule="auto"/>
              <w:textAlignment w:val="center"/>
              <w:rPr>
                <w:rFonts w:hint="eastAsia" w:cs="宋体"/>
                <w:szCs w:val="24"/>
                <w:highlight w:val="none"/>
              </w:rPr>
            </w:pPr>
            <w:r>
              <w:rPr>
                <w:rFonts w:hint="eastAsia" w:cs="宋体"/>
                <w:szCs w:val="24"/>
                <w:highlight w:val="none"/>
              </w:rPr>
              <w:t>支持原位绘制光刻图形功能;</w:t>
            </w:r>
          </w:p>
        </w:tc>
        <w:tc>
          <w:tcPr>
            <w:tcW w:w="1305" w:type="dxa"/>
            <w:shd w:val="clear" w:color="auto" w:fill="auto"/>
            <w:vAlign w:val="center"/>
          </w:tcPr>
          <w:p w14:paraId="4F786E71">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4AE0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43C527DC">
            <w:pPr>
              <w:widowControl/>
              <w:jc w:val="center"/>
              <w:textAlignment w:val="center"/>
              <w:rPr>
                <w:rFonts w:hint="eastAsia" w:cs="宋体"/>
                <w:szCs w:val="24"/>
                <w:highlight w:val="none"/>
              </w:rPr>
            </w:pPr>
            <w:r>
              <w:rPr>
                <w:rFonts w:hint="eastAsia" w:cs="宋体"/>
                <w:kern w:val="0"/>
                <w:szCs w:val="24"/>
                <w:highlight w:val="none"/>
                <w:lang w:bidi="ar"/>
              </w:rPr>
              <w:t>19</w:t>
            </w:r>
          </w:p>
        </w:tc>
        <w:tc>
          <w:tcPr>
            <w:tcW w:w="2291" w:type="dxa"/>
            <w:shd w:val="clear" w:color="auto" w:fill="auto"/>
            <w:vAlign w:val="center"/>
          </w:tcPr>
          <w:p w14:paraId="7D96F75D">
            <w:pPr>
              <w:widowControl/>
              <w:spacing w:line="240" w:lineRule="auto"/>
              <w:jc w:val="center"/>
              <w:textAlignment w:val="center"/>
              <w:rPr>
                <w:rFonts w:hint="eastAsia" w:cs="宋体"/>
                <w:szCs w:val="24"/>
                <w:highlight w:val="none"/>
              </w:rPr>
            </w:pPr>
            <w:r>
              <w:rPr>
                <w:rFonts w:hint="eastAsia" w:cs="宋体"/>
                <w:szCs w:val="24"/>
                <w:highlight w:val="none"/>
              </w:rPr>
              <w:t>样品图形和光刻图形绑定</w:t>
            </w:r>
          </w:p>
        </w:tc>
        <w:tc>
          <w:tcPr>
            <w:tcW w:w="4969" w:type="dxa"/>
            <w:shd w:val="clear" w:color="auto" w:fill="auto"/>
            <w:vAlign w:val="center"/>
          </w:tcPr>
          <w:p w14:paraId="239C9FD3">
            <w:pPr>
              <w:widowControl/>
              <w:spacing w:line="240" w:lineRule="auto"/>
              <w:textAlignment w:val="center"/>
              <w:rPr>
                <w:rFonts w:hint="eastAsia" w:cs="宋体"/>
                <w:szCs w:val="24"/>
                <w:highlight w:val="none"/>
              </w:rPr>
            </w:pPr>
            <w:r>
              <w:rPr>
                <w:rFonts w:hint="eastAsia" w:cs="宋体"/>
                <w:szCs w:val="24"/>
                <w:highlight w:val="none"/>
              </w:rPr>
              <w:t>支持样品图形和光刻图形绑定，实时对应功能;</w:t>
            </w:r>
          </w:p>
        </w:tc>
        <w:tc>
          <w:tcPr>
            <w:tcW w:w="1305" w:type="dxa"/>
            <w:shd w:val="clear" w:color="auto" w:fill="auto"/>
            <w:vAlign w:val="center"/>
          </w:tcPr>
          <w:p w14:paraId="4AAC3100">
            <w:pPr>
              <w:widowControl/>
              <w:spacing w:line="240" w:lineRule="auto"/>
              <w:jc w:val="center"/>
              <w:textAlignment w:val="center"/>
              <w:rPr>
                <w:rFonts w:hint="eastAsia" w:cs="宋体"/>
                <w:szCs w:val="24"/>
                <w:highlight w:val="none"/>
              </w:rPr>
            </w:pPr>
            <w:r>
              <w:rPr>
                <w:rFonts w:hint="eastAsia" w:cs="宋体"/>
                <w:szCs w:val="24"/>
                <w:highlight w:val="none"/>
              </w:rPr>
              <w:t>是</w:t>
            </w:r>
          </w:p>
        </w:tc>
      </w:tr>
      <w:tr w14:paraId="681B0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75" w:type="dxa"/>
            <w:vAlign w:val="center"/>
          </w:tcPr>
          <w:p w14:paraId="297B601D">
            <w:pPr>
              <w:widowControl/>
              <w:jc w:val="center"/>
              <w:textAlignment w:val="center"/>
              <w:rPr>
                <w:rFonts w:hint="eastAsia" w:cs="宋体"/>
                <w:szCs w:val="24"/>
                <w:highlight w:val="none"/>
              </w:rPr>
            </w:pPr>
            <w:r>
              <w:rPr>
                <w:rFonts w:hint="eastAsia" w:cs="宋体"/>
                <w:kern w:val="0"/>
                <w:szCs w:val="24"/>
                <w:highlight w:val="none"/>
                <w:lang w:bidi="ar"/>
              </w:rPr>
              <w:t>20</w:t>
            </w:r>
          </w:p>
        </w:tc>
        <w:tc>
          <w:tcPr>
            <w:tcW w:w="2291" w:type="dxa"/>
            <w:shd w:val="clear" w:color="auto" w:fill="auto"/>
            <w:vAlign w:val="center"/>
          </w:tcPr>
          <w:p w14:paraId="7D22F8AC">
            <w:pPr>
              <w:widowControl/>
              <w:spacing w:line="240" w:lineRule="auto"/>
              <w:jc w:val="center"/>
              <w:textAlignment w:val="center"/>
              <w:rPr>
                <w:rFonts w:hint="eastAsia" w:cs="宋体"/>
                <w:szCs w:val="24"/>
                <w:highlight w:val="none"/>
              </w:rPr>
            </w:pPr>
            <w:r>
              <w:rPr>
                <w:rFonts w:hint="eastAsia" w:cs="宋体"/>
                <w:szCs w:val="24"/>
                <w:highlight w:val="none"/>
              </w:rPr>
              <w:t>大范围拼接</w:t>
            </w:r>
          </w:p>
        </w:tc>
        <w:tc>
          <w:tcPr>
            <w:tcW w:w="4969" w:type="dxa"/>
            <w:shd w:val="clear" w:color="auto" w:fill="auto"/>
            <w:vAlign w:val="center"/>
          </w:tcPr>
          <w:p w14:paraId="41AACAE8">
            <w:pPr>
              <w:widowControl/>
              <w:spacing w:line="240" w:lineRule="auto"/>
              <w:textAlignment w:val="center"/>
              <w:rPr>
                <w:rFonts w:hint="eastAsia" w:cs="宋体"/>
                <w:szCs w:val="24"/>
                <w:highlight w:val="none"/>
              </w:rPr>
            </w:pPr>
            <w:r>
              <w:rPr>
                <w:rFonts w:hint="eastAsia" w:cs="宋体"/>
                <w:szCs w:val="24"/>
                <w:highlight w:val="none"/>
              </w:rPr>
              <w:t>支持样品图形的大范围拼接，实现大范围样品查找功能。</w:t>
            </w:r>
          </w:p>
        </w:tc>
        <w:tc>
          <w:tcPr>
            <w:tcW w:w="1305" w:type="dxa"/>
            <w:shd w:val="clear" w:color="auto" w:fill="auto"/>
            <w:vAlign w:val="center"/>
          </w:tcPr>
          <w:p w14:paraId="5036F9D3">
            <w:pPr>
              <w:widowControl/>
              <w:spacing w:line="240" w:lineRule="auto"/>
              <w:jc w:val="center"/>
              <w:textAlignment w:val="center"/>
              <w:rPr>
                <w:rFonts w:hint="eastAsia" w:cs="宋体"/>
                <w:szCs w:val="24"/>
                <w:highlight w:val="none"/>
              </w:rPr>
            </w:pPr>
            <w:r>
              <w:rPr>
                <w:rFonts w:hint="eastAsia" w:cs="宋体"/>
                <w:szCs w:val="24"/>
                <w:highlight w:val="none"/>
              </w:rPr>
              <w:t>是</w:t>
            </w:r>
          </w:p>
        </w:tc>
      </w:tr>
    </w:tbl>
    <w:p w14:paraId="6F20C965">
      <w:pPr>
        <w:spacing w:line="336" w:lineRule="auto"/>
        <w:ind w:firstLine="398" w:firstLineChars="166"/>
        <w:rPr>
          <w:rFonts w:hint="eastAsia" w:cs="宋体"/>
          <w:szCs w:val="24"/>
          <w:highlight w:val="none"/>
        </w:rPr>
      </w:pPr>
      <w:r>
        <w:rPr>
          <w:rFonts w:hint="eastAsia" w:cs="宋体"/>
          <w:szCs w:val="24"/>
          <w:highlight w:val="none"/>
        </w:rPr>
        <w:t>说明：①本采购需求描述中涉及品牌（如有）、型号的均为参考，投标人可提供同等档次或更高档次产品，并提供相应技术参数证明其符合采购需求。表中“★”代表关键指标，不满足该指标项将导致响应被拒绝；“▲”代表重要指标；无标识则表示属一般指标项。</w:t>
      </w:r>
    </w:p>
    <w:p w14:paraId="57DB232C">
      <w:pPr>
        <w:spacing w:line="336" w:lineRule="auto"/>
        <w:ind w:firstLine="398" w:firstLineChars="166"/>
        <w:rPr>
          <w:rFonts w:hint="eastAsia" w:cs="宋体"/>
          <w:szCs w:val="24"/>
          <w:highlight w:val="none"/>
        </w:rPr>
      </w:pPr>
      <w:r>
        <w:rPr>
          <w:rFonts w:hint="eastAsia" w:cs="宋体"/>
          <w:szCs w:val="24"/>
          <w:highlight w:val="none"/>
        </w:rPr>
        <w:t>②技术参数要求中的“支持”、“具备”、“提供”“可”等词语，均表示设备实际具备的功能并在所投产品中实际配置且不受任何许可限制。</w:t>
      </w:r>
    </w:p>
    <w:p w14:paraId="0CE13604">
      <w:pPr>
        <w:spacing w:line="336" w:lineRule="auto"/>
        <w:ind w:firstLine="398" w:firstLineChars="166"/>
        <w:rPr>
          <w:rFonts w:hint="eastAsia" w:cs="宋体"/>
          <w:szCs w:val="24"/>
          <w:highlight w:val="none"/>
        </w:rPr>
      </w:pPr>
      <w:r>
        <w:rPr>
          <w:rFonts w:hint="eastAsia" w:cs="宋体"/>
          <w:szCs w:val="24"/>
          <w:highlight w:val="none"/>
        </w:rPr>
        <w:t>③“证明材料要求”项可填“是”和“否”。填“是”的，投标人须提供包含相关指标项的证明材料，证明材料可以使用生产厂家官方网站截图或产品白皮书或第三方机构检验报告或技术说明材料或彩页，若有明确的证明材料要求的，以该要求为准。未提供有效证明材料或证明材料中内容与所填报指标不一致的，该指标按不满足处理。填写“否”的提供技术参数偏离表响应，未提供或提供的偏离表中有负偏离的，则该指标按不满足处理。</w:t>
      </w:r>
    </w:p>
    <w:p w14:paraId="36E1E190">
      <w:pPr>
        <w:pStyle w:val="3"/>
        <w:numPr>
          <w:ilvl w:val="0"/>
          <w:numId w:val="8"/>
        </w:numPr>
        <w:rPr>
          <w:rFonts w:hint="eastAsia"/>
          <w:highlight w:val="none"/>
        </w:rPr>
      </w:pPr>
      <w:bookmarkStart w:id="395" w:name="_Toc156490325"/>
      <w:bookmarkStart w:id="396" w:name="_Toc163493629"/>
      <w:r>
        <w:rPr>
          <w:rFonts w:hint="eastAsia"/>
          <w:highlight w:val="none"/>
        </w:rPr>
        <w:t>商务要求</w:t>
      </w:r>
      <w:bookmarkEnd w:id="395"/>
      <w:bookmarkEnd w:id="396"/>
    </w:p>
    <w:tbl>
      <w:tblPr>
        <w:tblStyle w:val="25"/>
        <w:tblW w:w="9349" w:type="dxa"/>
        <w:tblInd w:w="-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418"/>
        <w:gridCol w:w="850"/>
        <w:gridCol w:w="6377"/>
      </w:tblGrid>
      <w:tr w14:paraId="56DE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04" w:type="dxa"/>
          </w:tcPr>
          <w:p w14:paraId="12972E4D">
            <w:pPr>
              <w:autoSpaceDE w:val="0"/>
              <w:autoSpaceDN w:val="0"/>
              <w:adjustRightInd w:val="0"/>
              <w:snapToGrid w:val="0"/>
              <w:spacing w:before="156" w:beforeLines="50" w:after="156" w:afterLines="50"/>
              <w:jc w:val="center"/>
              <w:rPr>
                <w:rFonts w:hint="eastAsia" w:cs="宋体"/>
                <w:b/>
                <w:snapToGrid w:val="0"/>
                <w:kern w:val="0"/>
                <w:sz w:val="21"/>
                <w:szCs w:val="21"/>
                <w:highlight w:val="none"/>
                <w:lang w:val="zh-CN"/>
              </w:rPr>
            </w:pPr>
            <w:bookmarkStart w:id="397" w:name="_Toc163493630"/>
            <w:bookmarkStart w:id="398" w:name="_Toc156490326"/>
            <w:r>
              <w:rPr>
                <w:rFonts w:hint="eastAsia" w:cs="宋体"/>
                <w:b/>
                <w:snapToGrid w:val="0"/>
                <w:kern w:val="0"/>
                <w:sz w:val="21"/>
                <w:szCs w:val="21"/>
                <w:highlight w:val="none"/>
                <w:lang w:val="zh-CN"/>
              </w:rPr>
              <w:t>序号</w:t>
            </w:r>
          </w:p>
        </w:tc>
        <w:tc>
          <w:tcPr>
            <w:tcW w:w="1418" w:type="dxa"/>
          </w:tcPr>
          <w:p w14:paraId="4CD80368">
            <w:pPr>
              <w:autoSpaceDE w:val="0"/>
              <w:autoSpaceDN w:val="0"/>
              <w:adjustRightInd w:val="0"/>
              <w:snapToGrid w:val="0"/>
              <w:spacing w:before="156" w:beforeLines="50" w:after="156" w:afterLines="50"/>
              <w:jc w:val="center"/>
              <w:rPr>
                <w:rFonts w:hint="eastAsia" w:cs="宋体"/>
                <w:b/>
                <w:snapToGrid w:val="0"/>
                <w:kern w:val="0"/>
                <w:sz w:val="21"/>
                <w:szCs w:val="21"/>
                <w:highlight w:val="none"/>
                <w:lang w:val="zh-CN"/>
              </w:rPr>
            </w:pPr>
            <w:r>
              <w:rPr>
                <w:rFonts w:hint="eastAsia" w:cs="宋体"/>
                <w:b/>
                <w:snapToGrid w:val="0"/>
                <w:kern w:val="0"/>
                <w:sz w:val="21"/>
                <w:szCs w:val="21"/>
                <w:highlight w:val="none"/>
                <w:lang w:val="zh-CN"/>
              </w:rPr>
              <w:t>指标项</w:t>
            </w:r>
          </w:p>
        </w:tc>
        <w:tc>
          <w:tcPr>
            <w:tcW w:w="850" w:type="dxa"/>
          </w:tcPr>
          <w:p w14:paraId="160798E8">
            <w:pPr>
              <w:autoSpaceDE w:val="0"/>
              <w:autoSpaceDN w:val="0"/>
              <w:adjustRightInd w:val="0"/>
              <w:snapToGrid w:val="0"/>
              <w:spacing w:before="156" w:beforeLines="50" w:after="156" w:afterLines="50"/>
              <w:jc w:val="center"/>
              <w:rPr>
                <w:rFonts w:hint="eastAsia" w:cs="宋体"/>
                <w:b/>
                <w:snapToGrid w:val="0"/>
                <w:kern w:val="0"/>
                <w:sz w:val="21"/>
                <w:szCs w:val="21"/>
                <w:highlight w:val="none"/>
                <w:lang w:val="zh-CN"/>
              </w:rPr>
            </w:pPr>
            <w:r>
              <w:rPr>
                <w:rFonts w:hint="eastAsia" w:cs="宋体"/>
                <w:b/>
                <w:snapToGrid w:val="0"/>
                <w:kern w:val="0"/>
                <w:sz w:val="21"/>
                <w:szCs w:val="21"/>
                <w:highlight w:val="none"/>
                <w:lang w:val="zh-CN"/>
              </w:rPr>
              <w:t>重要性</w:t>
            </w:r>
          </w:p>
        </w:tc>
        <w:tc>
          <w:tcPr>
            <w:tcW w:w="6377" w:type="dxa"/>
          </w:tcPr>
          <w:p w14:paraId="3C81B3E1">
            <w:pPr>
              <w:autoSpaceDE w:val="0"/>
              <w:autoSpaceDN w:val="0"/>
              <w:adjustRightInd w:val="0"/>
              <w:snapToGrid w:val="0"/>
              <w:spacing w:before="156" w:beforeLines="50" w:after="156" w:afterLines="50"/>
              <w:jc w:val="center"/>
              <w:rPr>
                <w:rFonts w:hint="eastAsia" w:cs="宋体"/>
                <w:b/>
                <w:snapToGrid w:val="0"/>
                <w:kern w:val="0"/>
                <w:sz w:val="21"/>
                <w:szCs w:val="21"/>
                <w:highlight w:val="none"/>
                <w:lang w:val="zh-CN"/>
              </w:rPr>
            </w:pPr>
            <w:r>
              <w:rPr>
                <w:rFonts w:hint="eastAsia" w:cs="宋体"/>
                <w:b/>
                <w:snapToGrid w:val="0"/>
                <w:kern w:val="0"/>
                <w:sz w:val="21"/>
                <w:szCs w:val="21"/>
                <w:highlight w:val="none"/>
                <w:lang w:val="zh-CN"/>
              </w:rPr>
              <w:t>指标要求</w:t>
            </w:r>
          </w:p>
        </w:tc>
      </w:tr>
      <w:tr w14:paraId="4C8A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04" w:type="dxa"/>
            <w:vAlign w:val="center"/>
          </w:tcPr>
          <w:p w14:paraId="3348862F">
            <w:pPr>
              <w:autoSpaceDE w:val="0"/>
              <w:autoSpaceDN w:val="0"/>
              <w:adjustRightInd w:val="0"/>
              <w:snapToGrid w:val="0"/>
              <w:spacing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1</w:t>
            </w:r>
          </w:p>
        </w:tc>
        <w:tc>
          <w:tcPr>
            <w:tcW w:w="1418" w:type="dxa"/>
            <w:vAlign w:val="center"/>
          </w:tcPr>
          <w:p w14:paraId="0050758C">
            <w:pPr>
              <w:autoSpaceDE w:val="0"/>
              <w:autoSpaceDN w:val="0"/>
              <w:adjustRightInd w:val="0"/>
              <w:snapToGrid w:val="0"/>
              <w:spacing w:line="440" w:lineRule="exact"/>
              <w:jc w:val="center"/>
              <w:rPr>
                <w:rFonts w:hint="eastAsia" w:cs="宋体"/>
                <w:snapToGrid w:val="0"/>
                <w:kern w:val="0"/>
                <w:sz w:val="21"/>
                <w:szCs w:val="21"/>
                <w:highlight w:val="none"/>
              </w:rPr>
            </w:pPr>
            <w:r>
              <w:rPr>
                <w:rFonts w:hint="eastAsia" w:cs="宋体"/>
                <w:snapToGrid w:val="0"/>
                <w:kern w:val="0"/>
                <w:sz w:val="21"/>
                <w:szCs w:val="21"/>
                <w:highlight w:val="none"/>
              </w:rPr>
              <w:t>交货期</w:t>
            </w:r>
          </w:p>
        </w:tc>
        <w:tc>
          <w:tcPr>
            <w:tcW w:w="850" w:type="dxa"/>
            <w:vAlign w:val="center"/>
          </w:tcPr>
          <w:p w14:paraId="29BA1F61">
            <w:pPr>
              <w:autoSpaceDE w:val="0"/>
              <w:autoSpaceDN w:val="0"/>
              <w:adjustRightInd w:val="0"/>
              <w:snapToGrid w:val="0"/>
              <w:spacing w:line="440" w:lineRule="exact"/>
              <w:jc w:val="center"/>
              <w:rPr>
                <w:rFonts w:hint="eastAsia" w:cs="宋体"/>
                <w:snapToGrid w:val="0"/>
                <w:kern w:val="0"/>
                <w:sz w:val="21"/>
                <w:szCs w:val="21"/>
                <w:highlight w:val="none"/>
                <w:lang w:val="zh-CN"/>
              </w:rPr>
            </w:pPr>
            <w:r>
              <w:rPr>
                <w:rFonts w:hint="eastAsia" w:cs="宋体"/>
                <w:bCs/>
                <w:sz w:val="21"/>
                <w:szCs w:val="21"/>
                <w:highlight w:val="none"/>
                <w:lang w:val="zh-CN"/>
              </w:rPr>
              <w:t>★</w:t>
            </w:r>
          </w:p>
        </w:tc>
        <w:tc>
          <w:tcPr>
            <w:tcW w:w="6377" w:type="dxa"/>
            <w:vAlign w:val="center"/>
          </w:tcPr>
          <w:p w14:paraId="64528376">
            <w:pPr>
              <w:pStyle w:val="42"/>
              <w:rPr>
                <w:rFonts w:hint="eastAsia" w:cs="宋体"/>
                <w:szCs w:val="21"/>
                <w:highlight w:val="none"/>
                <w:lang w:val="zh-CN"/>
              </w:rPr>
            </w:pPr>
            <w:r>
              <w:rPr>
                <w:rFonts w:hint="eastAsia" w:cs="宋体"/>
                <w:szCs w:val="21"/>
                <w:highlight w:val="none"/>
                <w:lang w:val="zh-CN"/>
              </w:rPr>
              <w:t>合同签订后</w:t>
            </w:r>
            <w:r>
              <w:rPr>
                <w:rFonts w:hint="eastAsia" w:cs="宋体"/>
                <w:szCs w:val="21"/>
                <w:highlight w:val="none"/>
              </w:rPr>
              <w:t>90</w:t>
            </w:r>
            <w:r>
              <w:rPr>
                <w:rFonts w:hint="eastAsia" w:cs="宋体"/>
                <w:szCs w:val="21"/>
                <w:highlight w:val="none"/>
                <w:lang w:val="zh-CN"/>
              </w:rPr>
              <w:t>日内完成安装调试并交付至采购人使用</w:t>
            </w:r>
          </w:p>
        </w:tc>
      </w:tr>
      <w:tr w14:paraId="61089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04" w:type="dxa"/>
            <w:vAlign w:val="center"/>
          </w:tcPr>
          <w:p w14:paraId="6B568442">
            <w:pPr>
              <w:autoSpaceDE w:val="0"/>
              <w:autoSpaceDN w:val="0"/>
              <w:adjustRightInd w:val="0"/>
              <w:snapToGrid w:val="0"/>
              <w:spacing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2</w:t>
            </w:r>
          </w:p>
        </w:tc>
        <w:tc>
          <w:tcPr>
            <w:tcW w:w="1418" w:type="dxa"/>
            <w:vAlign w:val="center"/>
          </w:tcPr>
          <w:p w14:paraId="711CC751">
            <w:pPr>
              <w:autoSpaceDE w:val="0"/>
              <w:autoSpaceDN w:val="0"/>
              <w:adjustRightInd w:val="0"/>
              <w:snapToGrid w:val="0"/>
              <w:spacing w:line="440" w:lineRule="exact"/>
              <w:jc w:val="center"/>
              <w:rPr>
                <w:rFonts w:hint="eastAsia" w:cs="宋体"/>
                <w:snapToGrid w:val="0"/>
                <w:kern w:val="0"/>
                <w:sz w:val="21"/>
                <w:szCs w:val="21"/>
                <w:highlight w:val="none"/>
              </w:rPr>
            </w:pPr>
            <w:r>
              <w:rPr>
                <w:rFonts w:hint="eastAsia" w:cs="宋体"/>
                <w:snapToGrid w:val="0"/>
                <w:kern w:val="0"/>
                <w:sz w:val="21"/>
                <w:szCs w:val="21"/>
                <w:highlight w:val="none"/>
              </w:rPr>
              <w:t>质保期</w:t>
            </w:r>
          </w:p>
        </w:tc>
        <w:tc>
          <w:tcPr>
            <w:tcW w:w="850" w:type="dxa"/>
            <w:vAlign w:val="center"/>
          </w:tcPr>
          <w:p w14:paraId="78176BA1">
            <w:pPr>
              <w:autoSpaceDE w:val="0"/>
              <w:autoSpaceDN w:val="0"/>
              <w:adjustRightInd w:val="0"/>
              <w:snapToGrid w:val="0"/>
              <w:spacing w:line="440" w:lineRule="exact"/>
              <w:jc w:val="center"/>
              <w:rPr>
                <w:rFonts w:hint="eastAsia" w:cs="宋体"/>
                <w:snapToGrid w:val="0"/>
                <w:kern w:val="0"/>
                <w:sz w:val="21"/>
                <w:szCs w:val="21"/>
                <w:highlight w:val="none"/>
                <w:lang w:val="zh-CN"/>
              </w:rPr>
            </w:pPr>
            <w:r>
              <w:rPr>
                <w:rFonts w:hint="eastAsia" w:cs="宋体"/>
                <w:bCs/>
                <w:sz w:val="21"/>
                <w:szCs w:val="21"/>
                <w:highlight w:val="none"/>
              </w:rPr>
              <w:t>★</w:t>
            </w:r>
          </w:p>
        </w:tc>
        <w:tc>
          <w:tcPr>
            <w:tcW w:w="6377" w:type="dxa"/>
            <w:vAlign w:val="center"/>
          </w:tcPr>
          <w:p w14:paraId="3588ED69">
            <w:pPr>
              <w:pStyle w:val="42"/>
              <w:rPr>
                <w:rFonts w:hint="eastAsia" w:cs="宋体"/>
                <w:szCs w:val="21"/>
                <w:highlight w:val="none"/>
                <w:lang w:val="zh-CN"/>
              </w:rPr>
            </w:pPr>
            <w:r>
              <w:rPr>
                <w:rFonts w:hint="eastAsia" w:cs="宋体"/>
                <w:szCs w:val="21"/>
                <w:highlight w:val="none"/>
                <w:lang w:val="zh-CN"/>
              </w:rPr>
              <w:t>采购人验收合格之日起1年</w:t>
            </w:r>
          </w:p>
        </w:tc>
      </w:tr>
      <w:tr w14:paraId="26B8B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04" w:type="dxa"/>
            <w:shd w:val="clear" w:color="auto" w:fill="auto"/>
            <w:vAlign w:val="center"/>
          </w:tcPr>
          <w:p w14:paraId="221FEE66">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3</w:t>
            </w:r>
          </w:p>
        </w:tc>
        <w:tc>
          <w:tcPr>
            <w:tcW w:w="1418" w:type="dxa"/>
            <w:vAlign w:val="center"/>
          </w:tcPr>
          <w:p w14:paraId="3E097A79">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rPr>
            </w:pPr>
            <w:r>
              <w:rPr>
                <w:rFonts w:hint="eastAsia" w:cs="宋体"/>
                <w:snapToGrid w:val="0"/>
                <w:kern w:val="0"/>
                <w:sz w:val="21"/>
                <w:szCs w:val="21"/>
                <w:highlight w:val="none"/>
                <w:lang w:val="zh-CN"/>
              </w:rPr>
              <w:t>包装和运输</w:t>
            </w:r>
          </w:p>
        </w:tc>
        <w:tc>
          <w:tcPr>
            <w:tcW w:w="850" w:type="dxa"/>
            <w:vAlign w:val="center"/>
          </w:tcPr>
          <w:p w14:paraId="0CAC4F5F">
            <w:pPr>
              <w:widowControl/>
              <w:autoSpaceDE w:val="0"/>
              <w:autoSpaceDN w:val="0"/>
              <w:adjustRightInd w:val="0"/>
              <w:snapToGrid w:val="0"/>
              <w:spacing w:before="156" w:beforeLines="50" w:after="156" w:afterLines="50" w:line="440" w:lineRule="exact"/>
              <w:jc w:val="center"/>
              <w:rPr>
                <w:rFonts w:hint="eastAsia" w:cs="宋体"/>
                <w:bCs/>
                <w:sz w:val="21"/>
                <w:szCs w:val="21"/>
                <w:highlight w:val="none"/>
              </w:rPr>
            </w:pPr>
            <w:r>
              <w:rPr>
                <w:rFonts w:hint="eastAsia" w:cs="宋体"/>
                <w:snapToGrid w:val="0"/>
                <w:kern w:val="0"/>
                <w:sz w:val="21"/>
                <w:szCs w:val="21"/>
                <w:highlight w:val="none"/>
                <w:lang w:val="zh-CN"/>
              </w:rPr>
              <w:t>★</w:t>
            </w:r>
          </w:p>
        </w:tc>
        <w:tc>
          <w:tcPr>
            <w:tcW w:w="6377" w:type="dxa"/>
          </w:tcPr>
          <w:p w14:paraId="496DBA11">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lang w:val="zh-CN"/>
              </w:rPr>
              <w:t>1、包装应使用崭新坚固耐压的包装箱，适于长途运输。</w:t>
            </w:r>
          </w:p>
          <w:p w14:paraId="1187EDC1">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lang w:val="zh-CN"/>
              </w:rPr>
              <w:t>2、成交供应商应提供货物运至项目现场所需要的包装，以防止设备在运输中损坏或丢失。这类包装应采取防潮、防晒、防锈、防腐蚀、防震动等保护措施，使设备能够经受长途运输及多次搬运、装卸等。</w:t>
            </w:r>
          </w:p>
        </w:tc>
      </w:tr>
      <w:tr w14:paraId="0796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704" w:type="dxa"/>
            <w:shd w:val="clear" w:color="auto" w:fill="auto"/>
            <w:vAlign w:val="center"/>
          </w:tcPr>
          <w:p w14:paraId="16FE90FF">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4</w:t>
            </w:r>
          </w:p>
        </w:tc>
        <w:tc>
          <w:tcPr>
            <w:tcW w:w="1418" w:type="dxa"/>
            <w:shd w:val="clear" w:color="auto" w:fill="auto"/>
            <w:vAlign w:val="center"/>
          </w:tcPr>
          <w:p w14:paraId="3F0D47E6">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售后服务要求</w:t>
            </w:r>
          </w:p>
        </w:tc>
        <w:tc>
          <w:tcPr>
            <w:tcW w:w="850" w:type="dxa"/>
            <w:shd w:val="clear" w:color="auto" w:fill="auto"/>
            <w:vAlign w:val="center"/>
          </w:tcPr>
          <w:p w14:paraId="7B8C2468">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bCs/>
                <w:sz w:val="21"/>
                <w:szCs w:val="21"/>
                <w:highlight w:val="none"/>
              </w:rPr>
              <w:t>★</w:t>
            </w:r>
          </w:p>
        </w:tc>
        <w:tc>
          <w:tcPr>
            <w:tcW w:w="6377" w:type="dxa"/>
            <w:shd w:val="clear" w:color="auto" w:fill="auto"/>
            <w:vAlign w:val="center"/>
          </w:tcPr>
          <w:p w14:paraId="4A5DB286">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lang w:val="zh-CN"/>
              </w:rPr>
              <w:t>在保修期内，因设备质量问题导致的故障或损坏，供应商应免费提供维修或更换服务。供应商应在接到故障通知后24小时内做出响应，并在5个工作日内到达现场进行维修。</w:t>
            </w:r>
          </w:p>
        </w:tc>
      </w:tr>
      <w:tr w14:paraId="40A5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704" w:type="dxa"/>
            <w:shd w:val="clear" w:color="auto" w:fill="auto"/>
            <w:vAlign w:val="center"/>
          </w:tcPr>
          <w:p w14:paraId="3A401724">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5</w:t>
            </w:r>
          </w:p>
        </w:tc>
        <w:tc>
          <w:tcPr>
            <w:tcW w:w="1418" w:type="dxa"/>
            <w:vAlign w:val="center"/>
          </w:tcPr>
          <w:p w14:paraId="47C48E87">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培训</w:t>
            </w:r>
          </w:p>
        </w:tc>
        <w:tc>
          <w:tcPr>
            <w:tcW w:w="850" w:type="dxa"/>
            <w:vAlign w:val="center"/>
          </w:tcPr>
          <w:p w14:paraId="5A9CB1B3">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bCs/>
                <w:sz w:val="21"/>
                <w:szCs w:val="21"/>
                <w:highlight w:val="none"/>
              </w:rPr>
              <w:t>★</w:t>
            </w:r>
          </w:p>
        </w:tc>
        <w:tc>
          <w:tcPr>
            <w:tcW w:w="6377" w:type="dxa"/>
          </w:tcPr>
          <w:p w14:paraId="485A0601">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rPr>
              <w:t>成交供应商</w:t>
            </w:r>
            <w:r>
              <w:rPr>
                <w:rFonts w:hint="eastAsia" w:cs="宋体"/>
                <w:sz w:val="21"/>
                <w:szCs w:val="21"/>
                <w:highlight w:val="none"/>
                <w:lang w:val="zh-CN"/>
              </w:rPr>
              <w:t>在安装调试完毕后，对</w:t>
            </w:r>
            <w:r>
              <w:rPr>
                <w:rFonts w:hint="eastAsia" w:cs="宋体"/>
                <w:sz w:val="21"/>
                <w:szCs w:val="21"/>
                <w:highlight w:val="none"/>
              </w:rPr>
              <w:t>采购人相关人员</w:t>
            </w:r>
            <w:r>
              <w:rPr>
                <w:rFonts w:hint="eastAsia" w:cs="宋体"/>
                <w:sz w:val="21"/>
                <w:szCs w:val="21"/>
                <w:highlight w:val="none"/>
                <w:lang w:val="zh-CN"/>
              </w:rPr>
              <w:t>进行现场专业技术培训，</w:t>
            </w:r>
            <w:r>
              <w:rPr>
                <w:rFonts w:hint="eastAsia" w:cs="宋体"/>
                <w:sz w:val="21"/>
                <w:szCs w:val="21"/>
                <w:highlight w:val="none"/>
              </w:rPr>
              <w:t>直至采购人</w:t>
            </w:r>
            <w:r>
              <w:rPr>
                <w:rFonts w:hint="eastAsia" w:cs="宋体"/>
                <w:sz w:val="21"/>
                <w:szCs w:val="21"/>
                <w:highlight w:val="none"/>
                <w:lang w:val="zh-CN"/>
              </w:rPr>
              <w:t>操作人员熟练掌握，培训合格后，</w:t>
            </w:r>
            <w:r>
              <w:rPr>
                <w:rFonts w:hint="eastAsia" w:cs="宋体"/>
                <w:sz w:val="21"/>
                <w:szCs w:val="21"/>
                <w:highlight w:val="none"/>
              </w:rPr>
              <w:t>供应商</w:t>
            </w:r>
            <w:r>
              <w:rPr>
                <w:rFonts w:hint="eastAsia" w:cs="宋体"/>
                <w:sz w:val="21"/>
                <w:szCs w:val="21"/>
                <w:highlight w:val="none"/>
                <w:lang w:val="zh-CN"/>
              </w:rPr>
              <w:t>须出具培训报告，并由双方签字。</w:t>
            </w:r>
          </w:p>
        </w:tc>
      </w:tr>
      <w:tr w14:paraId="789F0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vAlign w:val="center"/>
          </w:tcPr>
          <w:p w14:paraId="1D23A478">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6</w:t>
            </w:r>
          </w:p>
        </w:tc>
        <w:tc>
          <w:tcPr>
            <w:tcW w:w="1418" w:type="dxa"/>
            <w:vAlign w:val="center"/>
          </w:tcPr>
          <w:p w14:paraId="7B694DC8">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验收</w:t>
            </w:r>
            <w:r>
              <w:rPr>
                <w:rFonts w:hint="eastAsia" w:cs="宋体"/>
                <w:snapToGrid w:val="0"/>
                <w:kern w:val="0"/>
                <w:sz w:val="21"/>
                <w:szCs w:val="21"/>
                <w:highlight w:val="none"/>
              </w:rPr>
              <w:t>要求</w:t>
            </w:r>
          </w:p>
        </w:tc>
        <w:tc>
          <w:tcPr>
            <w:tcW w:w="850" w:type="dxa"/>
            <w:vAlign w:val="center"/>
          </w:tcPr>
          <w:p w14:paraId="11D9E8B8">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w:t>
            </w:r>
          </w:p>
        </w:tc>
        <w:tc>
          <w:tcPr>
            <w:tcW w:w="6377" w:type="dxa"/>
          </w:tcPr>
          <w:p w14:paraId="6FC1A672">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lang w:val="zh-CN"/>
              </w:rPr>
              <w:t>货物到达交货地点后，由</w:t>
            </w:r>
            <w:r>
              <w:rPr>
                <w:rFonts w:hint="eastAsia" w:cs="宋体"/>
                <w:sz w:val="21"/>
                <w:szCs w:val="21"/>
                <w:highlight w:val="none"/>
              </w:rPr>
              <w:t>采购人</w:t>
            </w:r>
            <w:r>
              <w:rPr>
                <w:rFonts w:hint="eastAsia" w:cs="宋体"/>
                <w:sz w:val="21"/>
                <w:szCs w:val="21"/>
                <w:highlight w:val="none"/>
                <w:lang w:val="zh-CN"/>
              </w:rPr>
              <w:t>根据合同对货物的名称、品牌、规格、产地、数量等进行检测，要求全新原厂产品，货源渠道正规、合法。</w:t>
            </w:r>
          </w:p>
          <w:p w14:paraId="731B47D1">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lang w:val="zh-CN"/>
              </w:rPr>
              <w:t>按照双方签订的</w:t>
            </w:r>
            <w:r>
              <w:rPr>
                <w:rFonts w:hint="eastAsia" w:cs="宋体"/>
                <w:sz w:val="21"/>
                <w:szCs w:val="21"/>
                <w:highlight w:val="none"/>
              </w:rPr>
              <w:t>合同</w:t>
            </w:r>
            <w:r>
              <w:rPr>
                <w:rFonts w:hint="eastAsia" w:cs="宋体"/>
                <w:sz w:val="21"/>
                <w:szCs w:val="21"/>
                <w:highlight w:val="none"/>
                <w:lang w:val="zh-CN"/>
              </w:rPr>
              <w:t>执行、</w:t>
            </w:r>
            <w:r>
              <w:rPr>
                <w:rFonts w:hint="eastAsia" w:cs="宋体"/>
                <w:sz w:val="21"/>
                <w:szCs w:val="21"/>
                <w:highlight w:val="none"/>
              </w:rPr>
              <w:t>磋商</w:t>
            </w:r>
            <w:r>
              <w:rPr>
                <w:rFonts w:hint="eastAsia" w:cs="宋体"/>
                <w:sz w:val="21"/>
                <w:szCs w:val="21"/>
                <w:highlight w:val="none"/>
                <w:lang w:val="zh-CN"/>
              </w:rPr>
              <w:t>文件、响应文件、合同货物清单、货物的执行标准等</w:t>
            </w:r>
            <w:r>
              <w:rPr>
                <w:rFonts w:hint="eastAsia" w:cs="宋体"/>
                <w:sz w:val="21"/>
                <w:szCs w:val="21"/>
                <w:highlight w:val="none"/>
              </w:rPr>
              <w:t>进行验收</w:t>
            </w:r>
            <w:r>
              <w:rPr>
                <w:rFonts w:hint="eastAsia" w:cs="宋体"/>
                <w:sz w:val="21"/>
                <w:szCs w:val="21"/>
                <w:highlight w:val="none"/>
                <w:lang w:val="zh-CN"/>
              </w:rPr>
              <w:t>。</w:t>
            </w:r>
          </w:p>
        </w:tc>
      </w:tr>
      <w:tr w14:paraId="7E60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04" w:type="dxa"/>
            <w:shd w:val="clear" w:color="auto" w:fill="auto"/>
            <w:vAlign w:val="center"/>
          </w:tcPr>
          <w:p w14:paraId="07B7F492">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7</w:t>
            </w:r>
          </w:p>
        </w:tc>
        <w:tc>
          <w:tcPr>
            <w:tcW w:w="1418" w:type="dxa"/>
            <w:vAlign w:val="center"/>
          </w:tcPr>
          <w:p w14:paraId="372E4268">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付款条件（进度和方式）</w:t>
            </w:r>
          </w:p>
        </w:tc>
        <w:tc>
          <w:tcPr>
            <w:tcW w:w="850" w:type="dxa"/>
            <w:vAlign w:val="center"/>
          </w:tcPr>
          <w:p w14:paraId="04B6608F">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bCs/>
                <w:sz w:val="21"/>
                <w:szCs w:val="21"/>
                <w:highlight w:val="none"/>
              </w:rPr>
              <w:t>★</w:t>
            </w:r>
          </w:p>
        </w:tc>
        <w:tc>
          <w:tcPr>
            <w:tcW w:w="6377" w:type="dxa"/>
            <w:vAlign w:val="center"/>
          </w:tcPr>
          <w:p w14:paraId="63A2FA15">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lang w:val="zh-CN"/>
              </w:rPr>
              <w:t>全部货物（含配套系统、配件备件）经采购人验收合格后十五个工作日内，采购人向成交供应商支付全额货款。</w:t>
            </w:r>
          </w:p>
        </w:tc>
      </w:tr>
      <w:tr w14:paraId="56E27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04" w:type="dxa"/>
            <w:shd w:val="clear" w:color="auto" w:fill="auto"/>
            <w:vAlign w:val="center"/>
          </w:tcPr>
          <w:p w14:paraId="633C9B2B">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8</w:t>
            </w:r>
          </w:p>
        </w:tc>
        <w:tc>
          <w:tcPr>
            <w:tcW w:w="1418" w:type="dxa"/>
            <w:vAlign w:val="center"/>
          </w:tcPr>
          <w:p w14:paraId="2719B6EF">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rPr>
              <w:t>交付</w:t>
            </w:r>
            <w:r>
              <w:rPr>
                <w:rFonts w:hint="eastAsia" w:cs="宋体"/>
                <w:snapToGrid w:val="0"/>
                <w:kern w:val="0"/>
                <w:sz w:val="21"/>
                <w:szCs w:val="21"/>
                <w:highlight w:val="none"/>
                <w:lang w:val="zh-CN"/>
              </w:rPr>
              <w:t>地点</w:t>
            </w:r>
          </w:p>
        </w:tc>
        <w:tc>
          <w:tcPr>
            <w:tcW w:w="850" w:type="dxa"/>
          </w:tcPr>
          <w:p w14:paraId="208BC166">
            <w:pPr>
              <w:widowControl/>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z w:val="21"/>
                <w:szCs w:val="21"/>
                <w:highlight w:val="none"/>
                <w:lang w:val="zh-TW" w:eastAsia="zh-TW"/>
              </w:rPr>
              <w:t>★</w:t>
            </w:r>
          </w:p>
        </w:tc>
        <w:tc>
          <w:tcPr>
            <w:tcW w:w="6377" w:type="dxa"/>
          </w:tcPr>
          <w:p w14:paraId="2C871FFA">
            <w:pPr>
              <w:autoSpaceDE w:val="0"/>
              <w:autoSpaceDN w:val="0"/>
              <w:adjustRightInd w:val="0"/>
              <w:snapToGrid w:val="0"/>
              <w:spacing w:line="440" w:lineRule="exact"/>
              <w:rPr>
                <w:rFonts w:hint="eastAsia" w:cs="宋体"/>
                <w:sz w:val="21"/>
                <w:szCs w:val="21"/>
                <w:highlight w:val="none"/>
              </w:rPr>
            </w:pPr>
            <w:r>
              <w:rPr>
                <w:rFonts w:hint="eastAsia" w:cs="宋体"/>
                <w:sz w:val="21"/>
                <w:szCs w:val="21"/>
                <w:highlight w:val="none"/>
                <w:lang w:val="zh-CN"/>
              </w:rPr>
              <w:t>湖北工业大学</w:t>
            </w:r>
            <w:r>
              <w:rPr>
                <w:rFonts w:hint="eastAsia" w:cs="宋体"/>
                <w:sz w:val="21"/>
                <w:szCs w:val="21"/>
                <w:highlight w:val="none"/>
              </w:rPr>
              <w:t>指定地点</w:t>
            </w:r>
          </w:p>
        </w:tc>
      </w:tr>
      <w:tr w14:paraId="46639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shd w:val="clear" w:color="auto" w:fill="auto"/>
            <w:vAlign w:val="center"/>
          </w:tcPr>
          <w:p w14:paraId="49E09340">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rPr>
              <w:t>9</w:t>
            </w:r>
          </w:p>
        </w:tc>
        <w:tc>
          <w:tcPr>
            <w:tcW w:w="1418" w:type="dxa"/>
            <w:vAlign w:val="center"/>
          </w:tcPr>
          <w:p w14:paraId="477DECB2">
            <w:pPr>
              <w:widowControl/>
              <w:spacing w:line="440" w:lineRule="exact"/>
              <w:jc w:val="center"/>
              <w:rPr>
                <w:rFonts w:hint="eastAsia" w:cs="宋体"/>
                <w:snapToGrid w:val="0"/>
                <w:kern w:val="0"/>
                <w:sz w:val="21"/>
                <w:szCs w:val="21"/>
                <w:highlight w:val="none"/>
                <w:lang w:val="zh-CN"/>
              </w:rPr>
            </w:pPr>
            <w:r>
              <w:rPr>
                <w:rFonts w:hint="eastAsia" w:cs="宋体"/>
                <w:sz w:val="21"/>
                <w:szCs w:val="21"/>
                <w:highlight w:val="none"/>
                <w:lang w:val="zh-TW" w:eastAsia="zh-TW"/>
              </w:rPr>
              <w:t>保密</w:t>
            </w:r>
          </w:p>
        </w:tc>
        <w:tc>
          <w:tcPr>
            <w:tcW w:w="850" w:type="dxa"/>
            <w:vAlign w:val="center"/>
          </w:tcPr>
          <w:p w14:paraId="44EE3876">
            <w:pPr>
              <w:widowControl/>
              <w:spacing w:line="440" w:lineRule="exact"/>
              <w:jc w:val="center"/>
              <w:rPr>
                <w:rFonts w:hint="eastAsia" w:cs="宋体"/>
                <w:snapToGrid w:val="0"/>
                <w:kern w:val="0"/>
                <w:sz w:val="21"/>
                <w:szCs w:val="21"/>
                <w:highlight w:val="none"/>
                <w:lang w:val="zh-CN"/>
              </w:rPr>
            </w:pPr>
            <w:r>
              <w:rPr>
                <w:rFonts w:hint="eastAsia" w:cs="宋体"/>
                <w:sz w:val="21"/>
                <w:szCs w:val="21"/>
                <w:highlight w:val="none"/>
                <w:lang w:val="zh-TW" w:eastAsia="zh-TW"/>
              </w:rPr>
              <w:t>★</w:t>
            </w:r>
          </w:p>
        </w:tc>
        <w:tc>
          <w:tcPr>
            <w:tcW w:w="6377" w:type="dxa"/>
          </w:tcPr>
          <w:p w14:paraId="01F8F1DE">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lang w:val="zh-CN" w:eastAsia="zh-TW"/>
              </w:rPr>
              <w:t>供应商对本项目全过程</w:t>
            </w:r>
            <w:r>
              <w:rPr>
                <w:rFonts w:hint="eastAsia" w:cs="宋体"/>
                <w:sz w:val="21"/>
                <w:szCs w:val="21"/>
                <w:highlight w:val="none"/>
                <w:lang w:val="zh-CN"/>
              </w:rPr>
              <w:t>中所涉及的用户资料</w:t>
            </w:r>
            <w:r>
              <w:rPr>
                <w:rFonts w:hint="eastAsia" w:cs="宋体"/>
                <w:sz w:val="21"/>
                <w:szCs w:val="21"/>
                <w:highlight w:val="none"/>
                <w:lang w:val="zh-CN" w:eastAsia="zh-TW"/>
              </w:rPr>
              <w:t>进行保密管理</w:t>
            </w:r>
            <w:r>
              <w:rPr>
                <w:rFonts w:hint="eastAsia" w:cs="宋体"/>
                <w:sz w:val="21"/>
                <w:szCs w:val="21"/>
                <w:highlight w:val="none"/>
                <w:lang w:val="zh-CN"/>
              </w:rPr>
              <w:t>，并承诺未经允许不准泄露给第三方</w:t>
            </w:r>
            <w:r>
              <w:rPr>
                <w:rFonts w:hint="eastAsia" w:cs="宋体"/>
                <w:sz w:val="21"/>
                <w:szCs w:val="21"/>
                <w:highlight w:val="none"/>
                <w:lang w:val="zh-CN" w:eastAsia="zh-TW"/>
              </w:rPr>
              <w:t>。</w:t>
            </w:r>
          </w:p>
        </w:tc>
      </w:tr>
      <w:tr w14:paraId="2E60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vAlign w:val="center"/>
          </w:tcPr>
          <w:p w14:paraId="752A54F3">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rPr>
            </w:pPr>
            <w:r>
              <w:rPr>
                <w:rFonts w:hint="eastAsia" w:cs="宋体"/>
                <w:snapToGrid w:val="0"/>
                <w:kern w:val="0"/>
                <w:sz w:val="21"/>
                <w:szCs w:val="21"/>
                <w:highlight w:val="none"/>
              </w:rPr>
              <w:t>10</w:t>
            </w:r>
          </w:p>
        </w:tc>
        <w:tc>
          <w:tcPr>
            <w:tcW w:w="1418" w:type="dxa"/>
            <w:vAlign w:val="center"/>
          </w:tcPr>
          <w:p w14:paraId="7409DC92">
            <w:pPr>
              <w:autoSpaceDE w:val="0"/>
              <w:autoSpaceDN w:val="0"/>
              <w:spacing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rPr>
              <w:t>报价要求</w:t>
            </w:r>
          </w:p>
        </w:tc>
        <w:tc>
          <w:tcPr>
            <w:tcW w:w="850" w:type="dxa"/>
            <w:vAlign w:val="center"/>
          </w:tcPr>
          <w:p w14:paraId="395FB544">
            <w:pPr>
              <w:autoSpaceDE w:val="0"/>
              <w:autoSpaceDN w:val="0"/>
              <w:spacing w:line="440" w:lineRule="exact"/>
              <w:jc w:val="center"/>
              <w:rPr>
                <w:rFonts w:hint="eastAsia" w:cs="宋体"/>
                <w:snapToGrid w:val="0"/>
                <w:kern w:val="0"/>
                <w:sz w:val="21"/>
                <w:szCs w:val="21"/>
                <w:highlight w:val="none"/>
                <w:lang w:val="zh-CN"/>
              </w:rPr>
            </w:pPr>
            <w:r>
              <w:rPr>
                <w:rFonts w:hint="eastAsia" w:cs="宋体"/>
                <w:snapToGrid w:val="0"/>
                <w:kern w:val="0"/>
                <w:sz w:val="21"/>
                <w:szCs w:val="21"/>
                <w:highlight w:val="none"/>
                <w:lang w:val="zh-CN"/>
              </w:rPr>
              <w:t>★</w:t>
            </w:r>
          </w:p>
        </w:tc>
        <w:tc>
          <w:tcPr>
            <w:tcW w:w="6377" w:type="dxa"/>
            <w:vAlign w:val="center"/>
          </w:tcPr>
          <w:p w14:paraId="27B9BEA8">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rPr>
              <w:t>1.</w:t>
            </w:r>
            <w:r>
              <w:rPr>
                <w:rFonts w:hint="eastAsia" w:cs="宋体"/>
                <w:sz w:val="21"/>
                <w:szCs w:val="21"/>
                <w:highlight w:val="none"/>
                <w:lang w:val="zh-CN"/>
              </w:rPr>
              <w:t>响应报价应包含全部</w:t>
            </w:r>
            <w:r>
              <w:rPr>
                <w:rFonts w:hint="eastAsia" w:cs="宋体"/>
                <w:sz w:val="21"/>
                <w:szCs w:val="21"/>
                <w:highlight w:val="none"/>
              </w:rPr>
              <w:t>产品</w:t>
            </w:r>
            <w:r>
              <w:rPr>
                <w:rFonts w:hint="eastAsia" w:cs="宋体"/>
                <w:sz w:val="21"/>
                <w:szCs w:val="21"/>
                <w:highlight w:val="none"/>
                <w:lang w:val="zh-CN"/>
              </w:rPr>
              <w:t>费用、</w:t>
            </w:r>
            <w:r>
              <w:rPr>
                <w:rFonts w:hint="eastAsia" w:cs="宋体"/>
                <w:sz w:val="21"/>
                <w:szCs w:val="21"/>
                <w:highlight w:val="none"/>
              </w:rPr>
              <w:t>运输费、安装调试费</w:t>
            </w:r>
            <w:r>
              <w:rPr>
                <w:rFonts w:hint="eastAsia" w:cs="宋体"/>
                <w:sz w:val="21"/>
                <w:szCs w:val="21"/>
                <w:highlight w:val="none"/>
                <w:lang w:val="zh-CN"/>
              </w:rPr>
              <w:t>、</w:t>
            </w:r>
            <w:r>
              <w:rPr>
                <w:rFonts w:hint="eastAsia" w:cs="宋体"/>
                <w:sz w:val="21"/>
                <w:szCs w:val="21"/>
                <w:highlight w:val="none"/>
              </w:rPr>
              <w:t>配件费</w:t>
            </w:r>
            <w:r>
              <w:rPr>
                <w:rFonts w:hint="eastAsia" w:cs="宋体"/>
                <w:sz w:val="21"/>
                <w:szCs w:val="21"/>
                <w:highlight w:val="none"/>
                <w:lang w:val="zh-CN"/>
              </w:rPr>
              <w:t>、</w:t>
            </w:r>
            <w:r>
              <w:rPr>
                <w:rFonts w:hint="eastAsia" w:cs="宋体"/>
                <w:sz w:val="21"/>
                <w:szCs w:val="21"/>
                <w:highlight w:val="none"/>
              </w:rPr>
              <w:t>售后、人工、</w:t>
            </w:r>
            <w:r>
              <w:rPr>
                <w:rFonts w:hint="eastAsia" w:cs="宋体"/>
                <w:sz w:val="21"/>
                <w:szCs w:val="21"/>
                <w:highlight w:val="none"/>
                <w:lang w:val="zh-CN"/>
              </w:rPr>
              <w:t>保险、税费等所有费用，采购人后期不再支付任何费用。</w:t>
            </w:r>
          </w:p>
          <w:p w14:paraId="1BD3FB6A">
            <w:pPr>
              <w:autoSpaceDE w:val="0"/>
              <w:autoSpaceDN w:val="0"/>
              <w:adjustRightInd w:val="0"/>
              <w:snapToGrid w:val="0"/>
              <w:spacing w:line="440" w:lineRule="exact"/>
              <w:rPr>
                <w:rFonts w:hint="eastAsia" w:cs="宋体"/>
                <w:sz w:val="21"/>
                <w:szCs w:val="21"/>
                <w:highlight w:val="none"/>
                <w:lang w:val="zh-CN"/>
              </w:rPr>
            </w:pPr>
            <w:r>
              <w:rPr>
                <w:rFonts w:hint="eastAsia" w:cs="宋体"/>
                <w:sz w:val="21"/>
                <w:szCs w:val="21"/>
                <w:highlight w:val="none"/>
              </w:rPr>
              <w:t>2.供应商所投单个产品报价不得超该产品单项最高限价，且项目总报价不得超项目包总价最高限价</w:t>
            </w:r>
          </w:p>
        </w:tc>
      </w:tr>
      <w:tr w14:paraId="0BF5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704" w:type="dxa"/>
            <w:vAlign w:val="center"/>
          </w:tcPr>
          <w:p w14:paraId="541DEA70">
            <w:pPr>
              <w:autoSpaceDE w:val="0"/>
              <w:autoSpaceDN w:val="0"/>
              <w:adjustRightInd w:val="0"/>
              <w:snapToGrid w:val="0"/>
              <w:spacing w:before="156" w:beforeLines="50" w:after="156" w:afterLines="50" w:line="440" w:lineRule="exact"/>
              <w:jc w:val="center"/>
              <w:rPr>
                <w:rFonts w:hint="eastAsia" w:cs="宋体"/>
                <w:snapToGrid w:val="0"/>
                <w:kern w:val="0"/>
                <w:sz w:val="21"/>
                <w:szCs w:val="21"/>
                <w:highlight w:val="none"/>
              </w:rPr>
            </w:pPr>
            <w:r>
              <w:rPr>
                <w:rFonts w:hint="eastAsia" w:cs="宋体"/>
                <w:snapToGrid w:val="0"/>
                <w:kern w:val="0"/>
                <w:sz w:val="21"/>
                <w:szCs w:val="21"/>
                <w:highlight w:val="none"/>
              </w:rPr>
              <w:t>11</w:t>
            </w:r>
          </w:p>
        </w:tc>
        <w:tc>
          <w:tcPr>
            <w:tcW w:w="1418" w:type="dxa"/>
            <w:vAlign w:val="center"/>
          </w:tcPr>
          <w:p w14:paraId="1AB7B4B7">
            <w:pPr>
              <w:autoSpaceDE w:val="0"/>
              <w:autoSpaceDN w:val="0"/>
              <w:adjustRightInd w:val="0"/>
              <w:snapToGrid w:val="0"/>
              <w:spacing w:line="440" w:lineRule="exact"/>
              <w:jc w:val="center"/>
              <w:rPr>
                <w:rFonts w:hint="eastAsia" w:cs="宋体"/>
                <w:sz w:val="21"/>
                <w:szCs w:val="21"/>
                <w:highlight w:val="none"/>
              </w:rPr>
            </w:pPr>
            <w:r>
              <w:rPr>
                <w:rFonts w:hint="eastAsia" w:cs="宋体"/>
                <w:sz w:val="21"/>
                <w:szCs w:val="21"/>
                <w:highlight w:val="none"/>
              </w:rPr>
              <w:t>知识产权</w:t>
            </w:r>
          </w:p>
        </w:tc>
        <w:tc>
          <w:tcPr>
            <w:tcW w:w="850" w:type="dxa"/>
            <w:vAlign w:val="center"/>
          </w:tcPr>
          <w:p w14:paraId="149C84C9">
            <w:pPr>
              <w:autoSpaceDE w:val="0"/>
              <w:autoSpaceDN w:val="0"/>
              <w:adjustRightInd w:val="0"/>
              <w:snapToGrid w:val="0"/>
              <w:spacing w:line="440" w:lineRule="exact"/>
              <w:jc w:val="center"/>
              <w:rPr>
                <w:rFonts w:hint="eastAsia" w:cs="宋体"/>
                <w:sz w:val="21"/>
                <w:szCs w:val="21"/>
                <w:highlight w:val="none"/>
                <w:lang w:val="zh-CN"/>
              </w:rPr>
            </w:pPr>
            <w:r>
              <w:rPr>
                <w:rFonts w:hint="eastAsia" w:cs="宋体"/>
                <w:sz w:val="21"/>
                <w:szCs w:val="21"/>
                <w:highlight w:val="none"/>
                <w:lang w:val="zh-CN"/>
              </w:rPr>
              <w:t>★</w:t>
            </w:r>
          </w:p>
        </w:tc>
        <w:tc>
          <w:tcPr>
            <w:tcW w:w="6377" w:type="dxa"/>
            <w:vAlign w:val="center"/>
          </w:tcPr>
          <w:p w14:paraId="539EBE41">
            <w:pPr>
              <w:autoSpaceDE w:val="0"/>
              <w:autoSpaceDN w:val="0"/>
              <w:adjustRightInd w:val="0"/>
              <w:snapToGrid w:val="0"/>
              <w:spacing w:line="440" w:lineRule="exact"/>
              <w:rPr>
                <w:rFonts w:hint="eastAsia" w:cs="宋体"/>
                <w:sz w:val="21"/>
                <w:szCs w:val="21"/>
                <w:highlight w:val="none"/>
              </w:rPr>
            </w:pPr>
            <w:r>
              <w:rPr>
                <w:rFonts w:hint="eastAsia" w:cs="宋体"/>
                <w:sz w:val="21"/>
                <w:szCs w:val="21"/>
                <w:highlight w:val="none"/>
              </w:rPr>
              <w:t>供应商</w:t>
            </w:r>
            <w:r>
              <w:rPr>
                <w:rFonts w:hint="eastAsia" w:cs="宋体"/>
                <w:sz w:val="21"/>
                <w:szCs w:val="21"/>
                <w:highlight w:val="none"/>
                <w:lang w:val="zh-CN"/>
              </w:rPr>
              <w:t>必须确保产品均为合法获得，对因此而且可能引发的相关法律责任，由</w:t>
            </w:r>
            <w:r>
              <w:rPr>
                <w:rFonts w:hint="eastAsia" w:cs="宋体"/>
                <w:sz w:val="21"/>
                <w:szCs w:val="21"/>
                <w:highlight w:val="none"/>
              </w:rPr>
              <w:t>供应商</w:t>
            </w:r>
            <w:r>
              <w:rPr>
                <w:rFonts w:hint="eastAsia" w:cs="宋体"/>
                <w:sz w:val="21"/>
                <w:szCs w:val="21"/>
                <w:highlight w:val="none"/>
                <w:lang w:val="zh-CN"/>
              </w:rPr>
              <w:t>自行承担</w:t>
            </w:r>
          </w:p>
        </w:tc>
      </w:tr>
    </w:tbl>
    <w:p w14:paraId="6789A99D">
      <w:pPr>
        <w:pStyle w:val="3"/>
        <w:numPr>
          <w:ilvl w:val="0"/>
          <w:numId w:val="8"/>
        </w:numPr>
        <w:rPr>
          <w:rFonts w:hint="eastAsia"/>
          <w:highlight w:val="none"/>
        </w:rPr>
      </w:pPr>
      <w:r>
        <w:rPr>
          <w:rFonts w:hint="eastAsia"/>
          <w:highlight w:val="none"/>
        </w:rPr>
        <w:t>采购标的的验收标准</w:t>
      </w:r>
      <w:bookmarkEnd w:id="397"/>
      <w:bookmarkEnd w:id="398"/>
    </w:p>
    <w:p w14:paraId="273CDDC7">
      <w:pPr>
        <w:rPr>
          <w:rFonts w:hint="eastAsia" w:cs="宋体"/>
          <w:snapToGrid w:val="0"/>
          <w:szCs w:val="24"/>
          <w:highlight w:val="none"/>
        </w:rPr>
      </w:pPr>
      <w:r>
        <w:rPr>
          <w:rFonts w:hint="eastAsia" w:cs="宋体"/>
          <w:snapToGrid w:val="0"/>
          <w:szCs w:val="24"/>
          <w:highlight w:val="none"/>
        </w:rPr>
        <w:t>1.在规定时间内完成项目内容并由双方组织验收小组进行验收，并经采购人签字确认。</w:t>
      </w:r>
    </w:p>
    <w:p w14:paraId="6514EACA">
      <w:pPr>
        <w:rPr>
          <w:rFonts w:hint="eastAsia" w:cs="宋体"/>
          <w:snapToGrid w:val="0"/>
          <w:szCs w:val="24"/>
          <w:highlight w:val="none"/>
        </w:rPr>
      </w:pPr>
      <w:r>
        <w:rPr>
          <w:rFonts w:hint="eastAsia" w:cs="宋体"/>
          <w:snapToGrid w:val="0"/>
          <w:szCs w:val="24"/>
          <w:highlight w:val="none"/>
        </w:rPr>
        <w:t>2.经双方共同验收，项目达不到质量要求的，采购人可以拒收，并要求成交供应商限期整改。经整改仍达不到质量要求的，采购人可以提前解除合同。</w:t>
      </w:r>
    </w:p>
    <w:p w14:paraId="6E803CDE">
      <w:pPr>
        <w:rPr>
          <w:rFonts w:hint="eastAsia" w:cs="宋体"/>
          <w:snapToGrid w:val="0"/>
          <w:szCs w:val="24"/>
          <w:highlight w:val="none"/>
        </w:rPr>
      </w:pPr>
      <w:r>
        <w:rPr>
          <w:rFonts w:hint="eastAsia" w:cs="宋体"/>
          <w:snapToGrid w:val="0"/>
          <w:szCs w:val="24"/>
          <w:highlight w:val="none"/>
        </w:rPr>
        <w:t>3.验收严格按照《财政部关于进一步加强政府采购需求和履约验收管理的指导意见》的通知（财库（2016）</w:t>
      </w:r>
      <w:r>
        <w:rPr>
          <w:rFonts w:cs="宋体"/>
          <w:snapToGrid w:val="0"/>
          <w:szCs w:val="24"/>
          <w:highlight w:val="none"/>
        </w:rPr>
        <w:t xml:space="preserve">205 </w:t>
      </w:r>
      <w:r>
        <w:rPr>
          <w:rFonts w:hint="eastAsia" w:cs="宋体"/>
          <w:snapToGrid w:val="0"/>
          <w:szCs w:val="24"/>
          <w:highlight w:val="none"/>
        </w:rPr>
        <w:t>号）和财政部《政府采购需求管理办法》财库</w:t>
      </w:r>
      <w:r>
        <w:rPr>
          <w:rFonts w:cs="宋体"/>
          <w:snapToGrid w:val="0"/>
          <w:szCs w:val="24"/>
          <w:highlight w:val="none"/>
        </w:rPr>
        <w:t xml:space="preserve">[2021]22 </w:t>
      </w:r>
      <w:r>
        <w:rPr>
          <w:rFonts w:hint="eastAsia" w:cs="宋体"/>
          <w:snapToGrid w:val="0"/>
          <w:szCs w:val="24"/>
          <w:highlight w:val="none"/>
        </w:rPr>
        <w:t>号的要求组织验收。</w:t>
      </w:r>
    </w:p>
    <w:p w14:paraId="48AC09A8">
      <w:pPr>
        <w:pStyle w:val="3"/>
        <w:spacing w:line="240" w:lineRule="auto"/>
        <w:rPr>
          <w:rFonts w:hint="eastAsia"/>
          <w:highlight w:val="none"/>
        </w:rPr>
      </w:pPr>
      <w:bookmarkStart w:id="399" w:name="_Toc12760"/>
      <w:bookmarkStart w:id="400" w:name="_Toc21405"/>
      <w:r>
        <w:rPr>
          <w:rFonts w:hint="eastAsia"/>
          <w:highlight w:val="none"/>
        </w:rPr>
        <w:t>七、其他要求</w:t>
      </w:r>
      <w:bookmarkEnd w:id="399"/>
      <w:bookmarkEnd w:id="400"/>
    </w:p>
    <w:p w14:paraId="0AFB595C">
      <w:pPr>
        <w:spacing w:line="240" w:lineRule="auto"/>
        <w:rPr>
          <w:rFonts w:hint="eastAsia"/>
          <w:szCs w:val="24"/>
          <w:highlight w:val="none"/>
        </w:rPr>
      </w:pPr>
      <w:r>
        <w:rPr>
          <w:rFonts w:hint="eastAsia"/>
          <w:szCs w:val="24"/>
          <w:highlight w:val="none"/>
        </w:rPr>
        <w:t>以下为部分评分内容。</w:t>
      </w:r>
    </w:p>
    <w:tbl>
      <w:tblPr>
        <w:tblStyle w:val="26"/>
        <w:tblW w:w="8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1170"/>
        <w:gridCol w:w="6631"/>
      </w:tblGrid>
      <w:tr w14:paraId="2F7B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91" w:type="dxa"/>
          </w:tcPr>
          <w:p w14:paraId="679FE467">
            <w:pPr>
              <w:jc w:val="center"/>
              <w:rPr>
                <w:rFonts w:hint="eastAsia"/>
                <w:b/>
                <w:bCs/>
                <w:szCs w:val="24"/>
                <w:highlight w:val="none"/>
              </w:rPr>
            </w:pPr>
            <w:r>
              <w:rPr>
                <w:rFonts w:hint="eastAsia"/>
                <w:b/>
                <w:bCs/>
                <w:szCs w:val="24"/>
                <w:highlight w:val="none"/>
              </w:rPr>
              <w:t>序号</w:t>
            </w:r>
          </w:p>
        </w:tc>
        <w:tc>
          <w:tcPr>
            <w:tcW w:w="1170" w:type="dxa"/>
          </w:tcPr>
          <w:p w14:paraId="7C0A3648">
            <w:pPr>
              <w:jc w:val="center"/>
              <w:rPr>
                <w:rFonts w:hint="eastAsia"/>
                <w:b/>
                <w:bCs/>
                <w:szCs w:val="24"/>
                <w:highlight w:val="none"/>
              </w:rPr>
            </w:pPr>
            <w:r>
              <w:rPr>
                <w:rFonts w:hint="eastAsia"/>
                <w:b/>
                <w:bCs/>
                <w:szCs w:val="24"/>
                <w:highlight w:val="none"/>
              </w:rPr>
              <w:t>名称</w:t>
            </w:r>
          </w:p>
        </w:tc>
        <w:tc>
          <w:tcPr>
            <w:tcW w:w="6631" w:type="dxa"/>
          </w:tcPr>
          <w:p w14:paraId="2ED15374">
            <w:pPr>
              <w:jc w:val="center"/>
              <w:rPr>
                <w:rFonts w:hint="eastAsia"/>
                <w:b/>
                <w:bCs/>
                <w:szCs w:val="24"/>
                <w:highlight w:val="none"/>
              </w:rPr>
            </w:pPr>
            <w:r>
              <w:rPr>
                <w:rFonts w:hint="eastAsia"/>
                <w:b/>
                <w:bCs/>
                <w:szCs w:val="24"/>
                <w:highlight w:val="none"/>
              </w:rPr>
              <w:t>内容</w:t>
            </w:r>
          </w:p>
        </w:tc>
      </w:tr>
      <w:tr w14:paraId="60F2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791" w:type="dxa"/>
            <w:vAlign w:val="center"/>
          </w:tcPr>
          <w:p w14:paraId="2C32019D">
            <w:pPr>
              <w:jc w:val="center"/>
              <w:rPr>
                <w:rFonts w:hint="eastAsia"/>
                <w:szCs w:val="24"/>
                <w:highlight w:val="none"/>
              </w:rPr>
            </w:pPr>
            <w:r>
              <w:rPr>
                <w:rFonts w:hint="eastAsia"/>
                <w:szCs w:val="24"/>
                <w:highlight w:val="none"/>
              </w:rPr>
              <w:t>1</w:t>
            </w:r>
          </w:p>
        </w:tc>
        <w:tc>
          <w:tcPr>
            <w:tcW w:w="1170" w:type="dxa"/>
            <w:vAlign w:val="center"/>
          </w:tcPr>
          <w:p w14:paraId="1574BCD4">
            <w:pPr>
              <w:jc w:val="center"/>
              <w:rPr>
                <w:rFonts w:hint="eastAsia"/>
                <w:szCs w:val="24"/>
                <w:highlight w:val="none"/>
              </w:rPr>
            </w:pPr>
            <w:r>
              <w:rPr>
                <w:rFonts w:hint="eastAsia"/>
                <w:szCs w:val="24"/>
                <w:highlight w:val="none"/>
              </w:rPr>
              <w:t>类似业绩</w:t>
            </w:r>
          </w:p>
        </w:tc>
        <w:tc>
          <w:tcPr>
            <w:tcW w:w="6631" w:type="dxa"/>
            <w:vAlign w:val="center"/>
          </w:tcPr>
          <w:p w14:paraId="3A7CCDDC">
            <w:pPr>
              <w:rPr>
                <w:rFonts w:hint="eastAsia"/>
                <w:szCs w:val="24"/>
                <w:highlight w:val="none"/>
              </w:rPr>
            </w:pPr>
            <w:r>
              <w:rPr>
                <w:rFonts w:hint="eastAsia"/>
                <w:szCs w:val="24"/>
                <w:highlight w:val="none"/>
              </w:rPr>
              <w:t>投标供应商或产品设备厂商2022年1月1日至今具有类似项目业绩</w:t>
            </w:r>
          </w:p>
        </w:tc>
      </w:tr>
      <w:tr w14:paraId="2FD6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91" w:type="dxa"/>
            <w:vAlign w:val="center"/>
          </w:tcPr>
          <w:p w14:paraId="473F8E23">
            <w:pPr>
              <w:jc w:val="center"/>
              <w:rPr>
                <w:rFonts w:hint="eastAsia"/>
                <w:szCs w:val="24"/>
                <w:highlight w:val="none"/>
              </w:rPr>
            </w:pPr>
            <w:r>
              <w:rPr>
                <w:rFonts w:hint="eastAsia"/>
                <w:szCs w:val="24"/>
                <w:highlight w:val="none"/>
              </w:rPr>
              <w:t>2</w:t>
            </w:r>
          </w:p>
        </w:tc>
        <w:tc>
          <w:tcPr>
            <w:tcW w:w="1170" w:type="dxa"/>
            <w:vAlign w:val="center"/>
          </w:tcPr>
          <w:p w14:paraId="6C3CAB68">
            <w:pPr>
              <w:jc w:val="center"/>
              <w:rPr>
                <w:rFonts w:hint="eastAsia"/>
                <w:szCs w:val="24"/>
                <w:highlight w:val="none"/>
              </w:rPr>
            </w:pPr>
            <w:r>
              <w:rPr>
                <w:rFonts w:hint="eastAsia"/>
                <w:szCs w:val="24"/>
                <w:highlight w:val="none"/>
              </w:rPr>
              <w:t>技术方案</w:t>
            </w:r>
          </w:p>
        </w:tc>
        <w:tc>
          <w:tcPr>
            <w:tcW w:w="6631" w:type="dxa"/>
            <w:vAlign w:val="center"/>
          </w:tcPr>
          <w:p w14:paraId="6E8894B0">
            <w:pPr>
              <w:rPr>
                <w:rFonts w:hint="eastAsia"/>
                <w:szCs w:val="24"/>
                <w:highlight w:val="none"/>
              </w:rPr>
            </w:pPr>
            <w:r>
              <w:rPr>
                <w:rFonts w:hint="eastAsia"/>
                <w:szCs w:val="24"/>
                <w:highlight w:val="none"/>
              </w:rPr>
              <w:t>供应商结合本项目的实际采购需求，提供整体技术方案，内容应包括但不限于：</w:t>
            </w:r>
          </w:p>
          <w:p w14:paraId="08BD10F6">
            <w:pPr>
              <w:rPr>
                <w:rFonts w:hint="eastAsia"/>
                <w:szCs w:val="24"/>
                <w:highlight w:val="none"/>
              </w:rPr>
            </w:pPr>
            <w:r>
              <w:rPr>
                <w:rFonts w:hint="eastAsia"/>
                <w:szCs w:val="24"/>
                <w:highlight w:val="none"/>
              </w:rPr>
              <w:t>1.项目技术措施；</w:t>
            </w:r>
          </w:p>
          <w:p w14:paraId="58406BEE">
            <w:pPr>
              <w:rPr>
                <w:rFonts w:hint="eastAsia"/>
                <w:szCs w:val="24"/>
                <w:highlight w:val="none"/>
              </w:rPr>
            </w:pPr>
            <w:r>
              <w:rPr>
                <w:rFonts w:hint="eastAsia"/>
                <w:szCs w:val="24"/>
                <w:highlight w:val="none"/>
              </w:rPr>
              <w:t>2.质量管理措施；</w:t>
            </w:r>
          </w:p>
          <w:p w14:paraId="3A797D00">
            <w:pPr>
              <w:rPr>
                <w:rFonts w:hint="eastAsia"/>
                <w:szCs w:val="24"/>
                <w:highlight w:val="none"/>
              </w:rPr>
            </w:pPr>
            <w:r>
              <w:rPr>
                <w:rFonts w:hint="eastAsia"/>
                <w:szCs w:val="24"/>
                <w:highlight w:val="none"/>
              </w:rPr>
              <w:t>3.总体进度计划及保证措施；</w:t>
            </w:r>
          </w:p>
          <w:p w14:paraId="61BD4649">
            <w:pPr>
              <w:rPr>
                <w:rFonts w:hint="eastAsia"/>
                <w:szCs w:val="24"/>
                <w:highlight w:val="none"/>
              </w:rPr>
            </w:pPr>
            <w:r>
              <w:rPr>
                <w:rFonts w:hint="eastAsia"/>
                <w:szCs w:val="24"/>
                <w:highlight w:val="none"/>
              </w:rPr>
              <w:t>4.设备选型方案；</w:t>
            </w:r>
          </w:p>
          <w:p w14:paraId="353E3DD4">
            <w:pPr>
              <w:rPr>
                <w:rFonts w:hint="eastAsia"/>
                <w:szCs w:val="24"/>
                <w:highlight w:val="none"/>
              </w:rPr>
            </w:pPr>
            <w:r>
              <w:rPr>
                <w:rFonts w:hint="eastAsia"/>
                <w:szCs w:val="24"/>
                <w:highlight w:val="none"/>
              </w:rPr>
              <w:t>5.重难点分析及处理措施；</w:t>
            </w:r>
          </w:p>
        </w:tc>
      </w:tr>
      <w:tr w14:paraId="1833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91" w:type="dxa"/>
            <w:vAlign w:val="center"/>
          </w:tcPr>
          <w:p w14:paraId="5E02EB20">
            <w:pPr>
              <w:jc w:val="center"/>
              <w:rPr>
                <w:rFonts w:hint="eastAsia"/>
                <w:szCs w:val="24"/>
                <w:highlight w:val="none"/>
              </w:rPr>
            </w:pPr>
            <w:r>
              <w:rPr>
                <w:rFonts w:hint="eastAsia"/>
                <w:szCs w:val="24"/>
                <w:highlight w:val="none"/>
              </w:rPr>
              <w:t>3</w:t>
            </w:r>
          </w:p>
        </w:tc>
        <w:tc>
          <w:tcPr>
            <w:tcW w:w="1170" w:type="dxa"/>
            <w:vAlign w:val="center"/>
          </w:tcPr>
          <w:p w14:paraId="31031433">
            <w:pPr>
              <w:jc w:val="center"/>
              <w:rPr>
                <w:rFonts w:hint="eastAsia"/>
                <w:szCs w:val="24"/>
                <w:highlight w:val="none"/>
              </w:rPr>
            </w:pPr>
            <w:r>
              <w:rPr>
                <w:rFonts w:hint="eastAsia"/>
                <w:szCs w:val="24"/>
                <w:highlight w:val="none"/>
              </w:rPr>
              <w:t>售后能力</w:t>
            </w:r>
          </w:p>
        </w:tc>
        <w:tc>
          <w:tcPr>
            <w:tcW w:w="6631" w:type="dxa"/>
            <w:vAlign w:val="center"/>
          </w:tcPr>
          <w:p w14:paraId="5E2ABFBE">
            <w:pPr>
              <w:rPr>
                <w:rFonts w:hint="eastAsia"/>
                <w:szCs w:val="24"/>
                <w:highlight w:val="none"/>
              </w:rPr>
            </w:pPr>
            <w:r>
              <w:rPr>
                <w:rFonts w:hint="eastAsia"/>
                <w:szCs w:val="24"/>
                <w:highlight w:val="none"/>
              </w:rPr>
              <w:t>供应商结合本项目的实际采购需求，提供售后能力方案，内容应包括但不限于：</w:t>
            </w:r>
          </w:p>
          <w:p w14:paraId="290AC659">
            <w:pPr>
              <w:rPr>
                <w:rFonts w:hint="eastAsia"/>
                <w:szCs w:val="24"/>
                <w:highlight w:val="none"/>
              </w:rPr>
            </w:pPr>
            <w:r>
              <w:rPr>
                <w:rFonts w:hint="eastAsia"/>
                <w:szCs w:val="24"/>
                <w:highlight w:val="none"/>
              </w:rPr>
              <w:t>1.本项目配备专职的售后服务人员配备情况；</w:t>
            </w:r>
          </w:p>
          <w:p w14:paraId="1D681482">
            <w:pPr>
              <w:rPr>
                <w:rFonts w:hint="eastAsia"/>
                <w:szCs w:val="24"/>
                <w:highlight w:val="none"/>
              </w:rPr>
            </w:pPr>
            <w:r>
              <w:rPr>
                <w:rFonts w:hint="eastAsia"/>
                <w:szCs w:val="24"/>
                <w:highlight w:val="none"/>
              </w:rPr>
              <w:t>2.维修方案；</w:t>
            </w:r>
          </w:p>
          <w:p w14:paraId="3CE78057">
            <w:pPr>
              <w:rPr>
                <w:rFonts w:hint="eastAsia"/>
                <w:szCs w:val="24"/>
                <w:highlight w:val="none"/>
              </w:rPr>
            </w:pPr>
            <w:r>
              <w:rPr>
                <w:rFonts w:hint="eastAsia"/>
                <w:szCs w:val="24"/>
                <w:highlight w:val="none"/>
              </w:rPr>
              <w:t>3.备品备件管理方案；</w:t>
            </w:r>
          </w:p>
        </w:tc>
      </w:tr>
      <w:tr w14:paraId="5E3B9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791" w:type="dxa"/>
            <w:vAlign w:val="center"/>
          </w:tcPr>
          <w:p w14:paraId="0597C84E">
            <w:pPr>
              <w:jc w:val="center"/>
              <w:rPr>
                <w:rFonts w:hint="eastAsia"/>
                <w:szCs w:val="24"/>
                <w:highlight w:val="none"/>
              </w:rPr>
            </w:pPr>
            <w:r>
              <w:rPr>
                <w:rFonts w:hint="eastAsia"/>
                <w:szCs w:val="24"/>
                <w:highlight w:val="none"/>
              </w:rPr>
              <w:t>4</w:t>
            </w:r>
          </w:p>
          <w:p w14:paraId="2AEC1E05">
            <w:pPr>
              <w:jc w:val="center"/>
              <w:rPr>
                <w:rFonts w:hint="eastAsia"/>
                <w:szCs w:val="24"/>
                <w:highlight w:val="none"/>
              </w:rPr>
            </w:pPr>
          </w:p>
        </w:tc>
        <w:tc>
          <w:tcPr>
            <w:tcW w:w="1170" w:type="dxa"/>
            <w:shd w:val="clear" w:color="auto" w:fill="auto"/>
            <w:vAlign w:val="center"/>
          </w:tcPr>
          <w:p w14:paraId="3F487CCF">
            <w:pPr>
              <w:jc w:val="center"/>
              <w:rPr>
                <w:rFonts w:hint="eastAsia"/>
                <w:szCs w:val="24"/>
                <w:highlight w:val="none"/>
              </w:rPr>
            </w:pPr>
            <w:r>
              <w:rPr>
                <w:rFonts w:hint="eastAsia"/>
                <w:szCs w:val="24"/>
                <w:highlight w:val="none"/>
              </w:rPr>
              <w:t>应急预案</w:t>
            </w:r>
          </w:p>
        </w:tc>
        <w:tc>
          <w:tcPr>
            <w:tcW w:w="6631" w:type="dxa"/>
            <w:shd w:val="clear" w:color="auto" w:fill="auto"/>
            <w:vAlign w:val="center"/>
          </w:tcPr>
          <w:p w14:paraId="5AE8E69E">
            <w:pPr>
              <w:rPr>
                <w:rFonts w:hint="eastAsia"/>
                <w:szCs w:val="24"/>
                <w:highlight w:val="none"/>
              </w:rPr>
            </w:pPr>
            <w:r>
              <w:rPr>
                <w:rFonts w:hint="eastAsia"/>
                <w:szCs w:val="24"/>
                <w:highlight w:val="none"/>
              </w:rPr>
              <w:t>应急措施方案至少包括以下内容：</w:t>
            </w:r>
          </w:p>
          <w:p w14:paraId="33E417F0">
            <w:pPr>
              <w:rPr>
                <w:rFonts w:hint="eastAsia"/>
                <w:szCs w:val="24"/>
                <w:highlight w:val="none"/>
              </w:rPr>
            </w:pPr>
            <w:r>
              <w:rPr>
                <w:rFonts w:hint="eastAsia"/>
                <w:szCs w:val="24"/>
                <w:highlight w:val="none"/>
              </w:rPr>
              <w:t>1.项目过程中可能发生的各类突发事件的分析；</w:t>
            </w:r>
          </w:p>
          <w:p w14:paraId="5077122D">
            <w:pPr>
              <w:rPr>
                <w:rFonts w:hint="eastAsia"/>
                <w:szCs w:val="24"/>
                <w:highlight w:val="none"/>
              </w:rPr>
            </w:pPr>
            <w:r>
              <w:rPr>
                <w:rFonts w:hint="eastAsia"/>
                <w:szCs w:val="24"/>
                <w:highlight w:val="none"/>
              </w:rPr>
              <w:t>2.具体的应急措施；</w:t>
            </w:r>
          </w:p>
          <w:p w14:paraId="030126D6">
            <w:pPr>
              <w:rPr>
                <w:rFonts w:hint="eastAsia"/>
                <w:szCs w:val="24"/>
                <w:highlight w:val="none"/>
              </w:rPr>
            </w:pPr>
            <w:r>
              <w:rPr>
                <w:rFonts w:hint="eastAsia"/>
                <w:szCs w:val="24"/>
                <w:highlight w:val="none"/>
              </w:rPr>
              <w:t>3.备用机配置方案；</w:t>
            </w:r>
          </w:p>
        </w:tc>
      </w:tr>
    </w:tbl>
    <w:p w14:paraId="2ED379C9">
      <w:pPr>
        <w:rPr>
          <w:rFonts w:hint="eastAsia"/>
          <w:highlight w:val="none"/>
        </w:rPr>
        <w:sectPr>
          <w:headerReference r:id="rId7" w:type="default"/>
          <w:footerReference r:id="rId8" w:type="default"/>
          <w:pgSz w:w="11906" w:h="16838"/>
          <w:pgMar w:top="1440" w:right="1800" w:bottom="1440" w:left="1800" w:header="851" w:footer="992" w:gutter="0"/>
          <w:cols w:space="425" w:num="1"/>
          <w:docGrid w:type="lines" w:linePitch="312" w:charSpace="0"/>
        </w:sectPr>
      </w:pPr>
    </w:p>
    <w:p w14:paraId="01F3EA1E">
      <w:pPr>
        <w:pStyle w:val="2"/>
        <w:numPr>
          <w:ilvl w:val="0"/>
          <w:numId w:val="1"/>
        </w:numPr>
        <w:rPr>
          <w:rFonts w:hint="eastAsia"/>
          <w:highlight w:val="none"/>
        </w:rPr>
      </w:pPr>
      <w:bookmarkStart w:id="401" w:name="_Toc163493631"/>
      <w:r>
        <w:rPr>
          <w:rFonts w:hint="eastAsia"/>
          <w:highlight w:val="none"/>
        </w:rPr>
        <w:t>评审办法及标准</w:t>
      </w:r>
      <w:bookmarkEnd w:id="401"/>
    </w:p>
    <w:p w14:paraId="05692910">
      <w:pPr>
        <w:pStyle w:val="3"/>
        <w:numPr>
          <w:ilvl w:val="0"/>
          <w:numId w:val="9"/>
        </w:numPr>
        <w:rPr>
          <w:rFonts w:hint="eastAsia"/>
          <w:highlight w:val="none"/>
        </w:rPr>
      </w:pPr>
      <w:bookmarkStart w:id="402" w:name="_Toc163493632"/>
      <w:r>
        <w:rPr>
          <w:rFonts w:hint="eastAsia"/>
          <w:highlight w:val="none"/>
        </w:rPr>
        <w:t>评审方法</w:t>
      </w:r>
      <w:bookmarkEnd w:id="402"/>
    </w:p>
    <w:p w14:paraId="2E590C14">
      <w:pPr>
        <w:pStyle w:val="31"/>
        <w:ind w:firstLine="480"/>
        <w:rPr>
          <w:rFonts w:hint="eastAsia"/>
          <w:highlight w:val="none"/>
        </w:rPr>
      </w:pPr>
      <w:r>
        <w:rPr>
          <w:rFonts w:hint="eastAsia"/>
          <w:highlight w:val="none"/>
        </w:rPr>
        <w:t>本项目采用综合评分法。综合评分法是指经磋商确定最终采购需求和提交最后报价</w:t>
      </w:r>
      <w:r>
        <w:rPr>
          <w:rFonts w:hint="eastAsia"/>
          <w:b/>
          <w:bCs/>
          <w:szCs w:val="24"/>
          <w:highlight w:val="none"/>
          <w:lang w:val="zh-CN"/>
        </w:rPr>
        <w:t>（因落实政府采购政策进行价格调整的，以调整后的价格计算）</w:t>
      </w:r>
      <w:r>
        <w:rPr>
          <w:rFonts w:hint="eastAsia"/>
          <w:highlight w:val="none"/>
        </w:rPr>
        <w:t>的供应商的响应文件满足磋商文件全部实质性要求且按评审因素的量化指标评审得分最高的供应商为成交候选供应商的评审方法。</w:t>
      </w:r>
    </w:p>
    <w:p w14:paraId="29312DC1">
      <w:pPr>
        <w:pStyle w:val="3"/>
        <w:numPr>
          <w:ilvl w:val="0"/>
          <w:numId w:val="9"/>
        </w:numPr>
        <w:rPr>
          <w:rFonts w:hint="eastAsia"/>
          <w:highlight w:val="none"/>
        </w:rPr>
      </w:pPr>
      <w:bookmarkStart w:id="403" w:name="_Toc163493633"/>
      <w:r>
        <w:rPr>
          <w:rFonts w:hint="eastAsia"/>
          <w:highlight w:val="none"/>
        </w:rPr>
        <w:t>评审程序</w:t>
      </w:r>
      <w:bookmarkEnd w:id="403"/>
    </w:p>
    <w:p w14:paraId="5EB50F2E">
      <w:pPr>
        <w:pStyle w:val="4"/>
        <w:numPr>
          <w:ilvl w:val="0"/>
          <w:numId w:val="10"/>
        </w:numPr>
        <w:rPr>
          <w:rFonts w:hint="eastAsia"/>
          <w:highlight w:val="none"/>
          <w:lang w:val="zh-CN"/>
        </w:rPr>
      </w:pPr>
      <w:bookmarkStart w:id="404" w:name="_Toc163493634"/>
      <w:r>
        <w:rPr>
          <w:rFonts w:hint="eastAsia"/>
          <w:highlight w:val="none"/>
        </w:rPr>
        <w:t>资格性审查和符合性审查</w:t>
      </w:r>
      <w:bookmarkEnd w:id="404"/>
    </w:p>
    <w:p w14:paraId="63143389">
      <w:pPr>
        <w:tabs>
          <w:tab w:val="left" w:pos="312"/>
        </w:tabs>
        <w:wordWrap w:val="0"/>
        <w:adjustRightInd w:val="0"/>
        <w:snapToGrid w:val="0"/>
        <w:ind w:firstLine="480" w:firstLineChars="200"/>
        <w:rPr>
          <w:rFonts w:hint="eastAsia"/>
          <w:highlight w:val="none"/>
          <w:lang w:val="zh-CN"/>
        </w:rPr>
      </w:pPr>
      <w:r>
        <w:rPr>
          <w:rFonts w:hint="eastAsia"/>
          <w:szCs w:val="24"/>
          <w:highlight w:val="none"/>
        </w:rPr>
        <w:t>1</w:t>
      </w:r>
      <w:r>
        <w:rPr>
          <w:szCs w:val="24"/>
          <w:highlight w:val="none"/>
        </w:rPr>
        <w:t>.</w:t>
      </w:r>
      <w:r>
        <w:rPr>
          <w:rFonts w:hint="eastAsia"/>
          <w:szCs w:val="24"/>
          <w:highlight w:val="none"/>
        </w:rPr>
        <w:t>磋商小组</w:t>
      </w:r>
      <w:r>
        <w:rPr>
          <w:rFonts w:hint="eastAsia" w:cs="宋体"/>
          <w:highlight w:val="none"/>
        </w:rPr>
        <w:t>根据磋商文件规定的供应商资格条件、评定成交的标准等事项，对供应商的响应文件进行评审。资格性审查和符合性审查不符合磋商文件要求的响应文件，按</w:t>
      </w:r>
      <w:r>
        <w:rPr>
          <w:rFonts w:hint="eastAsia" w:cs="宋体"/>
          <w:b/>
          <w:bCs/>
          <w:highlight w:val="none"/>
        </w:rPr>
        <w:t>无效文件</w:t>
      </w:r>
      <w:r>
        <w:rPr>
          <w:rFonts w:hint="eastAsia" w:cs="宋体"/>
          <w:highlight w:val="none"/>
        </w:rPr>
        <w:t>处理，不进入磋商，并告知有关供应商</w:t>
      </w:r>
      <w:r>
        <w:rPr>
          <w:rFonts w:hint="eastAsia"/>
          <w:highlight w:val="none"/>
          <w:lang w:val="zh-CN"/>
        </w:rPr>
        <w:t>。</w:t>
      </w:r>
    </w:p>
    <w:p w14:paraId="1909EC6F">
      <w:pPr>
        <w:ind w:firstLine="470" w:firstLineChars="196"/>
        <w:rPr>
          <w:rFonts w:hint="eastAsia"/>
          <w:highlight w:val="none"/>
          <w:lang w:val="zh-CN"/>
        </w:rPr>
      </w:pPr>
      <w:r>
        <w:rPr>
          <w:rFonts w:hint="eastAsia"/>
          <w:highlight w:val="none"/>
        </w:rPr>
        <w:t>2.同品牌检查：</w:t>
      </w:r>
    </w:p>
    <w:p w14:paraId="2CC013C0">
      <w:pPr>
        <w:pStyle w:val="31"/>
        <w:ind w:firstLine="480"/>
        <w:rPr>
          <w:rFonts w:hint="eastAsia"/>
          <w:highlight w:val="none"/>
          <w:lang w:val="zh-CN"/>
        </w:rPr>
      </w:pPr>
      <w:r>
        <w:rPr>
          <w:rFonts w:hint="eastAsia"/>
          <w:highlight w:val="none"/>
        </w:rPr>
        <w:t>2.1单一产品采购（或非单一产品采购中的核心产品），提供相同品牌产品且通过资格审查、符合性审查的不同供应商参加同一合同项下磋商的，按一家供应商计算。</w:t>
      </w:r>
    </w:p>
    <w:p w14:paraId="5FC273C8">
      <w:pPr>
        <w:pStyle w:val="31"/>
        <w:ind w:firstLine="480"/>
        <w:rPr>
          <w:rFonts w:hint="eastAsia"/>
          <w:highlight w:val="none"/>
        </w:rPr>
      </w:pPr>
      <w:r>
        <w:rPr>
          <w:rFonts w:hint="eastAsia"/>
          <w:highlight w:val="none"/>
        </w:rPr>
        <w:t>2.2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14:paraId="41E0A0FD">
      <w:pPr>
        <w:pStyle w:val="31"/>
        <w:ind w:firstLine="480"/>
        <w:rPr>
          <w:rFonts w:hint="eastAsia"/>
          <w:highlight w:val="none"/>
        </w:rPr>
      </w:pPr>
      <w:r>
        <w:rPr>
          <w:rFonts w:hint="eastAsia"/>
          <w:highlight w:val="none"/>
        </w:rPr>
        <w:t>2.3有效磋商品牌不足3家的应按</w:t>
      </w:r>
      <w:r>
        <w:rPr>
          <w:rFonts w:hint="eastAsia"/>
          <w:b/>
          <w:bCs/>
          <w:highlight w:val="none"/>
        </w:rPr>
        <w:t>废标</w:t>
      </w:r>
      <w:r>
        <w:rPr>
          <w:rFonts w:hint="eastAsia"/>
          <w:highlight w:val="none"/>
        </w:rPr>
        <w:t>处理。</w:t>
      </w:r>
    </w:p>
    <w:p w14:paraId="618CE1E0">
      <w:pPr>
        <w:tabs>
          <w:tab w:val="left" w:pos="312"/>
        </w:tabs>
        <w:wordWrap w:val="0"/>
        <w:adjustRightInd w:val="0"/>
        <w:snapToGrid w:val="0"/>
        <w:ind w:firstLine="480" w:firstLineChars="200"/>
        <w:rPr>
          <w:rFonts w:hint="eastAsia"/>
          <w:highlight w:val="none"/>
        </w:rPr>
      </w:pPr>
    </w:p>
    <w:p w14:paraId="74C231A7">
      <w:pPr>
        <w:pStyle w:val="4"/>
        <w:numPr>
          <w:ilvl w:val="0"/>
          <w:numId w:val="10"/>
        </w:numPr>
        <w:rPr>
          <w:rFonts w:hint="eastAsia"/>
          <w:highlight w:val="none"/>
        </w:rPr>
      </w:pPr>
      <w:bookmarkStart w:id="405" w:name="_Toc163493635"/>
      <w:bookmarkStart w:id="406" w:name="_Hlk158124046"/>
      <w:bookmarkStart w:id="407" w:name="_Toc102056244"/>
      <w:bookmarkStart w:id="408" w:name="_Toc102119879"/>
      <w:bookmarkStart w:id="409" w:name="_Toc102057744"/>
      <w:bookmarkStart w:id="410" w:name="_Toc102116048"/>
      <w:bookmarkStart w:id="411" w:name="_Toc102116178"/>
      <w:bookmarkStart w:id="412" w:name="_Toc102114946"/>
      <w:r>
        <w:rPr>
          <w:rFonts w:hint="eastAsia"/>
          <w:highlight w:val="none"/>
        </w:rPr>
        <w:t>响应文件澄清</w:t>
      </w:r>
      <w:bookmarkEnd w:id="405"/>
    </w:p>
    <w:p w14:paraId="58F7C75B">
      <w:pPr>
        <w:pStyle w:val="31"/>
        <w:ind w:firstLine="480"/>
        <w:rPr>
          <w:rFonts w:hint="eastAsia"/>
          <w:highlight w:val="none"/>
        </w:rPr>
      </w:pPr>
      <w:r>
        <w:rPr>
          <w:rFonts w:hint="eastAsia"/>
          <w:highlight w:val="none"/>
        </w:rPr>
        <w:t>1</w:t>
      </w:r>
      <w:r>
        <w:rPr>
          <w:highlight w:val="none"/>
        </w:rPr>
        <w:t>.</w:t>
      </w:r>
      <w:r>
        <w:rPr>
          <w:rFonts w:hint="eastAsia"/>
          <w:highlight w:val="none"/>
        </w:rPr>
        <w:t>评审期间，</w:t>
      </w:r>
      <w:r>
        <w:rPr>
          <w:highlight w:val="none"/>
        </w:rPr>
        <w:t>对于</w:t>
      </w:r>
      <w:r>
        <w:rPr>
          <w:rFonts w:hint="eastAsia"/>
          <w:highlight w:val="none"/>
        </w:rPr>
        <w:t>响应</w:t>
      </w:r>
      <w:r>
        <w:rPr>
          <w:highlight w:val="none"/>
        </w:rPr>
        <w:t>文件中含义不明确、同类问题表述不一致或者有明显文字</w:t>
      </w:r>
      <w:r>
        <w:rPr>
          <w:rFonts w:hint="eastAsia"/>
          <w:highlight w:val="none"/>
        </w:rPr>
        <w:t>或</w:t>
      </w:r>
      <w:r>
        <w:rPr>
          <w:highlight w:val="none"/>
        </w:rPr>
        <w:t>计算错误的内容，</w:t>
      </w:r>
      <w:r>
        <w:rPr>
          <w:rFonts w:hint="eastAsia"/>
          <w:highlight w:val="none"/>
        </w:rPr>
        <w:t>磋商</w:t>
      </w:r>
      <w:r>
        <w:rPr>
          <w:highlight w:val="none"/>
        </w:rPr>
        <w:t>小组</w:t>
      </w:r>
      <w:r>
        <w:rPr>
          <w:rFonts w:hint="eastAsia"/>
          <w:highlight w:val="none"/>
        </w:rPr>
        <w:t>可以以书面的形式</w:t>
      </w:r>
      <w:r>
        <w:rPr>
          <w:highlight w:val="none"/>
        </w:rPr>
        <w:t>要求供应商</w:t>
      </w:r>
      <w:r>
        <w:rPr>
          <w:rFonts w:hint="eastAsia"/>
          <w:highlight w:val="none"/>
        </w:rPr>
        <w:t>作</w:t>
      </w:r>
      <w:r>
        <w:rPr>
          <w:highlight w:val="none"/>
        </w:rPr>
        <w:t>出必要的澄清、说明或者补正。</w:t>
      </w:r>
    </w:p>
    <w:p w14:paraId="34A7D948">
      <w:pPr>
        <w:pStyle w:val="31"/>
        <w:ind w:firstLine="480"/>
        <w:rPr>
          <w:rFonts w:hint="eastAsia"/>
          <w:highlight w:val="none"/>
        </w:rPr>
      </w:pPr>
      <w:r>
        <w:rPr>
          <w:rFonts w:hint="eastAsia"/>
          <w:highlight w:val="none"/>
        </w:rPr>
        <w:t>2</w:t>
      </w:r>
      <w:r>
        <w:rPr>
          <w:highlight w:val="none"/>
        </w:rPr>
        <w:t>.</w:t>
      </w:r>
      <w:r>
        <w:rPr>
          <w:rFonts w:hint="eastAsia"/>
          <w:highlight w:val="none"/>
        </w:rPr>
        <w:t>供应商应按照磋商小组要求在规定时间内作出澄清、说明或者补正，</w:t>
      </w:r>
      <w:r>
        <w:rPr>
          <w:highlight w:val="none"/>
        </w:rPr>
        <w:t>澄清、说明或者补正不得超出</w:t>
      </w:r>
      <w:r>
        <w:rPr>
          <w:rFonts w:hint="eastAsia"/>
          <w:highlight w:val="none"/>
        </w:rPr>
        <w:t>响应</w:t>
      </w:r>
      <w:r>
        <w:rPr>
          <w:highlight w:val="none"/>
        </w:rPr>
        <w:t>文件的范围或者改变</w:t>
      </w:r>
      <w:r>
        <w:rPr>
          <w:rFonts w:hint="eastAsia"/>
          <w:highlight w:val="none"/>
        </w:rPr>
        <w:t>响应</w:t>
      </w:r>
      <w:r>
        <w:rPr>
          <w:highlight w:val="none"/>
        </w:rPr>
        <w:t>文件的实质性内容。</w:t>
      </w:r>
    </w:p>
    <w:p w14:paraId="2647763A">
      <w:pPr>
        <w:pStyle w:val="31"/>
        <w:ind w:firstLine="480"/>
        <w:rPr>
          <w:rFonts w:hint="eastAsia"/>
          <w:highlight w:val="none"/>
        </w:rPr>
      </w:pPr>
      <w:r>
        <w:rPr>
          <w:rFonts w:hint="eastAsia"/>
          <w:highlight w:val="none"/>
        </w:rPr>
        <w:t>3</w:t>
      </w:r>
      <w:r>
        <w:rPr>
          <w:highlight w:val="none"/>
        </w:rPr>
        <w:t>.</w:t>
      </w:r>
      <w:r>
        <w:rPr>
          <w:rFonts w:hint="eastAsia"/>
          <w:highlight w:val="none"/>
        </w:rPr>
        <w:t>供应商的</w:t>
      </w:r>
      <w:r>
        <w:rPr>
          <w:highlight w:val="none"/>
        </w:rPr>
        <w:t>澄清、说明或者补正</w:t>
      </w:r>
      <w:r>
        <w:rPr>
          <w:rFonts w:hint="eastAsia"/>
          <w:highlight w:val="none"/>
        </w:rPr>
        <w:t>是其响应文件的有效组成部分，</w:t>
      </w:r>
      <w:r>
        <w:rPr>
          <w:highlight w:val="none"/>
        </w:rPr>
        <w:t>澄清、说明或者补正</w:t>
      </w:r>
      <w:r>
        <w:rPr>
          <w:rFonts w:hint="eastAsia"/>
          <w:highlight w:val="none"/>
        </w:rPr>
        <w:t>应当以书面的方式加盖电子印章后提交。</w:t>
      </w:r>
    </w:p>
    <w:bookmarkEnd w:id="406"/>
    <w:p w14:paraId="1E8F4519">
      <w:pPr>
        <w:pStyle w:val="4"/>
        <w:numPr>
          <w:ilvl w:val="0"/>
          <w:numId w:val="10"/>
        </w:numPr>
        <w:rPr>
          <w:rFonts w:hint="eastAsia"/>
          <w:highlight w:val="none"/>
        </w:rPr>
      </w:pPr>
      <w:bookmarkStart w:id="413" w:name="_Toc163493636"/>
      <w:r>
        <w:rPr>
          <w:rFonts w:hint="eastAsia"/>
          <w:highlight w:val="none"/>
        </w:rPr>
        <w:t>磋商程序</w:t>
      </w:r>
      <w:bookmarkEnd w:id="413"/>
    </w:p>
    <w:p w14:paraId="795A8222">
      <w:pPr>
        <w:pStyle w:val="31"/>
        <w:ind w:firstLine="480"/>
        <w:rPr>
          <w:rFonts w:hint="eastAsia"/>
          <w:highlight w:val="none"/>
        </w:rPr>
      </w:pPr>
      <w:r>
        <w:rPr>
          <w:rFonts w:hint="eastAsia"/>
          <w:highlight w:val="none"/>
        </w:rPr>
        <w:t>磋商小组应当依据磋商文件规定的程序、评定成交的标准等事项与</w:t>
      </w:r>
      <w:r>
        <w:rPr>
          <w:rFonts w:hint="eastAsia" w:cs="Helvetica"/>
          <w:szCs w:val="24"/>
          <w:highlight w:val="none"/>
          <w:lang w:val="zh-CN"/>
        </w:rPr>
        <w:t>实质性</w:t>
      </w:r>
      <w:r>
        <w:rPr>
          <w:rFonts w:hint="eastAsia"/>
          <w:highlight w:val="none"/>
        </w:rPr>
        <w:t>响应磋商文件要求的供应商</w:t>
      </w:r>
      <w:r>
        <w:rPr>
          <w:highlight w:val="none"/>
        </w:rPr>
        <w:t>进行</w:t>
      </w:r>
      <w:r>
        <w:rPr>
          <w:rFonts w:hint="eastAsia"/>
          <w:highlight w:val="none"/>
        </w:rPr>
        <w:t>磋商。</w:t>
      </w:r>
    </w:p>
    <w:p w14:paraId="203F3915">
      <w:pPr>
        <w:pStyle w:val="5"/>
        <w:numPr>
          <w:ilvl w:val="0"/>
          <w:numId w:val="11"/>
        </w:numPr>
        <w:rPr>
          <w:rFonts w:hint="eastAsia"/>
          <w:highlight w:val="none"/>
        </w:rPr>
      </w:pPr>
      <w:r>
        <w:rPr>
          <w:rFonts w:hint="eastAsia"/>
          <w:highlight w:val="none"/>
        </w:rPr>
        <w:t>第</w:t>
      </w:r>
      <w:r>
        <w:rPr>
          <w:highlight w:val="none"/>
        </w:rPr>
        <w:t>一轮</w:t>
      </w:r>
      <w:r>
        <w:rPr>
          <w:rFonts w:hint="eastAsia"/>
          <w:highlight w:val="none"/>
        </w:rPr>
        <w:t>磋商</w:t>
      </w:r>
    </w:p>
    <w:p w14:paraId="347D8F4E">
      <w:pPr>
        <w:pStyle w:val="31"/>
        <w:ind w:firstLine="480"/>
        <w:rPr>
          <w:rFonts w:hint="eastAsia" w:cs="宋体"/>
          <w:szCs w:val="24"/>
          <w:highlight w:val="none"/>
        </w:rPr>
      </w:pPr>
      <w:r>
        <w:rPr>
          <w:rFonts w:hint="eastAsia"/>
          <w:highlight w:val="none"/>
          <w:lang w:val="zh-CN"/>
        </w:rPr>
        <w:t>1</w:t>
      </w:r>
      <w:r>
        <w:rPr>
          <w:highlight w:val="none"/>
          <w:lang w:val="zh-CN"/>
        </w:rPr>
        <w:t>.1</w:t>
      </w:r>
      <w:r>
        <w:rPr>
          <w:rFonts w:hint="eastAsia"/>
          <w:highlight w:val="none"/>
          <w:lang w:val="zh-CN"/>
        </w:rPr>
        <w:t>磋商小组将按照系统随机的顺序决定供应商的磋商顺序，并与单一供应商分别进行磋商</w:t>
      </w:r>
      <w:r>
        <w:rPr>
          <w:rFonts w:hint="eastAsia" w:cs="宋体"/>
          <w:szCs w:val="24"/>
          <w:highlight w:val="none"/>
        </w:rPr>
        <w:t>。</w:t>
      </w:r>
    </w:p>
    <w:p w14:paraId="4FEF7169">
      <w:pPr>
        <w:pStyle w:val="31"/>
        <w:ind w:firstLine="480"/>
        <w:rPr>
          <w:rFonts w:hint="eastAsia" w:cs="宋体"/>
          <w:szCs w:val="24"/>
          <w:highlight w:val="none"/>
        </w:rPr>
      </w:pPr>
      <w:r>
        <w:rPr>
          <w:rFonts w:hint="eastAsia" w:cs="宋体"/>
          <w:szCs w:val="24"/>
          <w:highlight w:val="none"/>
        </w:rPr>
        <w:t>1</w:t>
      </w:r>
      <w:r>
        <w:rPr>
          <w:rFonts w:cs="宋体"/>
          <w:szCs w:val="24"/>
          <w:highlight w:val="none"/>
        </w:rPr>
        <w:t>.2</w:t>
      </w:r>
      <w:r>
        <w:rPr>
          <w:rFonts w:hint="eastAsia" w:cs="宋体"/>
          <w:szCs w:val="24"/>
          <w:highlight w:val="none"/>
        </w:rPr>
        <w:t>磋商小组所有成员应当对照磋商文件和响应文件就采购需求、质量和服务等内容集中与单一供应商分别进行磋商，并给予所有参加磋商的供应商平等的磋商机会。在磋商中，磋商的任何一方不得透露与磋商有关的其他供应商的技术资料、价格和其他信息。</w:t>
      </w:r>
    </w:p>
    <w:p w14:paraId="2FDEAD53">
      <w:pPr>
        <w:pStyle w:val="31"/>
        <w:ind w:firstLine="480"/>
        <w:rPr>
          <w:rFonts w:hint="eastAsia" w:cs="宋体"/>
          <w:szCs w:val="24"/>
          <w:highlight w:val="none"/>
        </w:rPr>
      </w:pPr>
      <w:r>
        <w:rPr>
          <w:rFonts w:hint="eastAsia" w:cs="宋体"/>
          <w:szCs w:val="24"/>
          <w:highlight w:val="none"/>
        </w:rPr>
        <w:t>1</w:t>
      </w:r>
      <w:r>
        <w:rPr>
          <w:rFonts w:cs="宋体"/>
          <w:szCs w:val="24"/>
          <w:highlight w:val="none"/>
        </w:rPr>
        <w:t>.3</w:t>
      </w:r>
      <w:r>
        <w:rPr>
          <w:rFonts w:hint="eastAsia" w:cs="宋体"/>
          <w:szCs w:val="24"/>
          <w:highlight w:val="none"/>
        </w:rPr>
        <w:t>磋商的过程中，磋商小组可以根据磋商文件和磋商情况实质性变动采购需求中的技术要求和</w:t>
      </w:r>
      <w:r>
        <w:rPr>
          <w:rFonts w:cs="宋体"/>
          <w:szCs w:val="24"/>
          <w:highlight w:val="none"/>
        </w:rPr>
        <w:t>商务要求</w:t>
      </w:r>
      <w:r>
        <w:rPr>
          <w:rFonts w:hint="eastAsia" w:cs="宋体"/>
          <w:szCs w:val="24"/>
          <w:highlight w:val="none"/>
        </w:rPr>
        <w:t>，但不得变动磋商文件中的其他内容。实质性变动的内容，须经采购人代表确认。</w:t>
      </w:r>
    </w:p>
    <w:p w14:paraId="0CAC1D60">
      <w:pPr>
        <w:pStyle w:val="31"/>
        <w:ind w:firstLine="480"/>
        <w:rPr>
          <w:rFonts w:hint="eastAsia" w:cs="宋体"/>
          <w:szCs w:val="24"/>
          <w:highlight w:val="none"/>
        </w:rPr>
      </w:pPr>
      <w:r>
        <w:rPr>
          <w:rFonts w:hint="eastAsia" w:cs="宋体"/>
          <w:szCs w:val="24"/>
          <w:highlight w:val="none"/>
        </w:rPr>
        <w:t>1</w:t>
      </w:r>
      <w:r>
        <w:rPr>
          <w:rFonts w:cs="宋体"/>
          <w:szCs w:val="24"/>
          <w:highlight w:val="none"/>
        </w:rPr>
        <w:t>.4</w:t>
      </w:r>
      <w:r>
        <w:rPr>
          <w:rFonts w:hint="eastAsia" w:cs="宋体"/>
          <w:szCs w:val="24"/>
          <w:highlight w:val="none"/>
        </w:rPr>
        <w:t>对磋商文件作出的实质性变动的内容是磋商文件的有效组成部分。磋商小组应将磋商文件的变动情况以书面的方式通知所有参加磋商的供应商。</w:t>
      </w:r>
    </w:p>
    <w:p w14:paraId="41EFA5A5">
      <w:pPr>
        <w:pStyle w:val="31"/>
        <w:ind w:firstLine="480"/>
        <w:rPr>
          <w:rFonts w:hint="eastAsia" w:cs="宋体"/>
          <w:szCs w:val="24"/>
          <w:highlight w:val="none"/>
        </w:rPr>
      </w:pPr>
      <w:r>
        <w:rPr>
          <w:rFonts w:hint="eastAsia" w:cs="宋体"/>
          <w:szCs w:val="24"/>
          <w:highlight w:val="none"/>
        </w:rPr>
        <w:t>1</w:t>
      </w:r>
      <w:r>
        <w:rPr>
          <w:rFonts w:cs="宋体"/>
          <w:szCs w:val="24"/>
          <w:highlight w:val="none"/>
        </w:rPr>
        <w:t>.5</w:t>
      </w:r>
      <w:r>
        <w:rPr>
          <w:rFonts w:hint="eastAsia" w:cs="宋体"/>
          <w:szCs w:val="24"/>
          <w:highlight w:val="none"/>
        </w:rPr>
        <w:t>供应商应当根据磋商文件的变动情况和磋商小组的要求，在规定的时间内对原响应文件内容进行修正，并将修正文件以</w:t>
      </w:r>
      <w:r>
        <w:rPr>
          <w:rFonts w:cs="宋体"/>
          <w:szCs w:val="24"/>
          <w:highlight w:val="none"/>
        </w:rPr>
        <w:t>书面的方式</w:t>
      </w:r>
      <w:r>
        <w:rPr>
          <w:rFonts w:hint="eastAsia" w:cs="宋体"/>
          <w:szCs w:val="24"/>
          <w:highlight w:val="none"/>
        </w:rPr>
        <w:t>经授权代表签字（或加盖公章）后提交磋商小组。逾时不提交的，视同退出磋商。</w:t>
      </w:r>
    </w:p>
    <w:p w14:paraId="21B28682">
      <w:pPr>
        <w:pStyle w:val="31"/>
        <w:ind w:firstLine="480"/>
        <w:rPr>
          <w:rFonts w:hint="eastAsia" w:cs="宋体"/>
          <w:szCs w:val="24"/>
          <w:highlight w:val="none"/>
        </w:rPr>
      </w:pPr>
      <w:r>
        <w:rPr>
          <w:rFonts w:hint="eastAsia" w:cs="宋体"/>
          <w:szCs w:val="24"/>
          <w:highlight w:val="none"/>
        </w:rPr>
        <w:t>1</w:t>
      </w:r>
      <w:r>
        <w:rPr>
          <w:rFonts w:cs="宋体"/>
          <w:szCs w:val="24"/>
          <w:highlight w:val="none"/>
        </w:rPr>
        <w:t>.6</w:t>
      </w:r>
      <w:r>
        <w:rPr>
          <w:rFonts w:hint="eastAsia" w:cs="宋体"/>
          <w:szCs w:val="24"/>
          <w:highlight w:val="none"/>
        </w:rPr>
        <w:t>修正文件与响应文件具有同等法律效力。</w:t>
      </w:r>
    </w:p>
    <w:p w14:paraId="58DEDB5A">
      <w:pPr>
        <w:pStyle w:val="5"/>
        <w:numPr>
          <w:ilvl w:val="0"/>
          <w:numId w:val="11"/>
        </w:numPr>
        <w:rPr>
          <w:rFonts w:hint="eastAsia"/>
          <w:highlight w:val="none"/>
        </w:rPr>
      </w:pPr>
      <w:r>
        <w:rPr>
          <w:rFonts w:hint="eastAsia"/>
          <w:highlight w:val="none"/>
        </w:rPr>
        <w:t>多轮磋商</w:t>
      </w:r>
    </w:p>
    <w:p w14:paraId="7891F963">
      <w:pPr>
        <w:pStyle w:val="31"/>
        <w:ind w:firstLine="480"/>
        <w:rPr>
          <w:rFonts w:hint="eastAsia"/>
          <w:highlight w:val="none"/>
        </w:rPr>
      </w:pPr>
      <w:r>
        <w:rPr>
          <w:highlight w:val="none"/>
        </w:rPr>
        <w:t>2.1</w:t>
      </w:r>
      <w:r>
        <w:rPr>
          <w:rFonts w:hint="eastAsia"/>
          <w:highlight w:val="none"/>
        </w:rPr>
        <w:t>磋商文件中不能详细列明采购标的的技术、服务要求，需经过磋商由供应商提供最终设计方案或解决方案的项目，磋商小组可以根据采购人对采购需求的确认情况，进行多轮磋商，直到采购人代表最终确认采购需求为止。</w:t>
      </w:r>
    </w:p>
    <w:p w14:paraId="1319482C">
      <w:pPr>
        <w:pStyle w:val="31"/>
        <w:ind w:firstLine="480"/>
        <w:rPr>
          <w:rFonts w:hint="eastAsia"/>
          <w:sz w:val="28"/>
          <w:highlight w:val="none"/>
        </w:rPr>
      </w:pPr>
      <w:r>
        <w:rPr>
          <w:rFonts w:hint="eastAsia"/>
          <w:highlight w:val="none"/>
        </w:rPr>
        <w:t>2</w:t>
      </w:r>
      <w:r>
        <w:rPr>
          <w:highlight w:val="none"/>
        </w:rPr>
        <w:t>.3</w:t>
      </w:r>
      <w:r>
        <w:rPr>
          <w:rFonts w:hint="eastAsia"/>
          <w:highlight w:val="none"/>
        </w:rPr>
        <w:t>磋商程序同第一轮磋商。</w:t>
      </w:r>
    </w:p>
    <w:p w14:paraId="4BF2878A">
      <w:pPr>
        <w:pStyle w:val="5"/>
        <w:numPr>
          <w:ilvl w:val="0"/>
          <w:numId w:val="11"/>
        </w:numPr>
        <w:rPr>
          <w:rFonts w:hint="eastAsia"/>
          <w:highlight w:val="none"/>
        </w:rPr>
      </w:pPr>
      <w:r>
        <w:rPr>
          <w:rFonts w:hint="eastAsia"/>
          <w:highlight w:val="none"/>
        </w:rPr>
        <w:t>最后报价</w:t>
      </w:r>
    </w:p>
    <w:p w14:paraId="3246A4E1">
      <w:pPr>
        <w:pStyle w:val="31"/>
        <w:ind w:firstLine="480"/>
        <w:rPr>
          <w:rFonts w:hint="eastAsia"/>
          <w:highlight w:val="none"/>
        </w:rPr>
      </w:pPr>
      <w:r>
        <w:rPr>
          <w:rFonts w:hint="eastAsia"/>
          <w:highlight w:val="none"/>
        </w:rPr>
        <w:t>3</w:t>
      </w:r>
      <w:r>
        <w:rPr>
          <w:highlight w:val="none"/>
        </w:rPr>
        <w:t>.1</w:t>
      </w:r>
      <w:r>
        <w:rPr>
          <w:rFonts w:hint="eastAsia"/>
          <w:highlight w:val="none"/>
        </w:rPr>
        <w:t>磋商文件中能够详细列明采购标的的技术、服务要求的，磋商结束后，磋商小组应当要求所有继续参加磋商的供应商，在规定时间内，以书面的方式经授权代表签字（或加盖公章）后提交最后报价，提交最后报价的供应商不得少于3家</w:t>
      </w:r>
      <w:r>
        <w:rPr>
          <w:rFonts w:hint="eastAsia"/>
          <w:szCs w:val="24"/>
          <w:highlight w:val="none"/>
          <w:lang w:val="zh-CN"/>
        </w:rPr>
        <w:t>（</w:t>
      </w:r>
      <w:r>
        <w:rPr>
          <w:rFonts w:hint="eastAsia"/>
          <w:highlight w:val="none"/>
        </w:rPr>
        <w:t>市场竞争不充分的科研项目，以及需要扶持的科技成果转化项目可以为</w:t>
      </w:r>
      <w:r>
        <w:rPr>
          <w:highlight w:val="none"/>
        </w:rPr>
        <w:t>2家</w:t>
      </w:r>
      <w:r>
        <w:rPr>
          <w:rFonts w:hint="eastAsia"/>
          <w:highlight w:val="none"/>
        </w:rPr>
        <w:t>，</w:t>
      </w:r>
      <w:r>
        <w:rPr>
          <w:rFonts w:hint="eastAsia"/>
          <w:snapToGrid w:val="0"/>
          <w:highlight w:val="none"/>
        </w:rPr>
        <w:t>政府购买服务项目[含政府和社会资本合作项目]，在采购过程中符合要求的供应商[社会资本]只有2家的</w:t>
      </w:r>
      <w:r>
        <w:rPr>
          <w:rFonts w:hint="eastAsia"/>
          <w:highlight w:val="none"/>
        </w:rPr>
        <w:t>可以为</w:t>
      </w:r>
      <w:r>
        <w:rPr>
          <w:highlight w:val="none"/>
        </w:rPr>
        <w:t>2家</w:t>
      </w:r>
      <w:r>
        <w:rPr>
          <w:szCs w:val="24"/>
          <w:highlight w:val="none"/>
          <w:lang w:val="zh-CN"/>
        </w:rPr>
        <w:t>）</w:t>
      </w:r>
      <w:r>
        <w:rPr>
          <w:rFonts w:hint="eastAsia"/>
          <w:highlight w:val="none"/>
        </w:rPr>
        <w:t>。</w:t>
      </w:r>
    </w:p>
    <w:p w14:paraId="5B302D38">
      <w:pPr>
        <w:pStyle w:val="31"/>
        <w:ind w:firstLine="480"/>
        <w:rPr>
          <w:rFonts w:hint="eastAsia"/>
          <w:highlight w:val="none"/>
        </w:rPr>
      </w:pPr>
      <w:r>
        <w:rPr>
          <w:highlight w:val="none"/>
        </w:rPr>
        <w:t>3.2</w:t>
      </w:r>
      <w:r>
        <w:rPr>
          <w:rFonts w:hint="eastAsia"/>
          <w:highlight w:val="none"/>
        </w:rPr>
        <w:t>磋商文件中不能详细列明采购标的的技术、服务要求，需经过磋商由供应商提供最后设计方案或解决方案的，磋商结束后，磋商小组应当按照少数服从多数的原则投票推荐3家以上供应商的设计方案或者解决方案，并要求其在规定时间内，提交最后报价。</w:t>
      </w:r>
    </w:p>
    <w:p w14:paraId="6243A33F">
      <w:pPr>
        <w:pStyle w:val="31"/>
        <w:ind w:firstLine="480"/>
        <w:rPr>
          <w:rFonts w:hint="eastAsia"/>
          <w:highlight w:val="none"/>
        </w:rPr>
      </w:pPr>
      <w:r>
        <w:rPr>
          <w:highlight w:val="none"/>
        </w:rPr>
        <w:t>3.3</w:t>
      </w:r>
      <w:r>
        <w:rPr>
          <w:rFonts w:hint="eastAsia"/>
          <w:highlight w:val="none"/>
        </w:rPr>
        <w:t>最后报价是供应商响应文件的有效组成部分。逾时不提交的，视同退出磋商。</w:t>
      </w:r>
    </w:p>
    <w:p w14:paraId="57DA82EC">
      <w:pPr>
        <w:pStyle w:val="31"/>
        <w:ind w:firstLine="480"/>
        <w:rPr>
          <w:rFonts w:hint="eastAsia"/>
          <w:bCs/>
          <w:highlight w:val="none"/>
          <w:lang w:val="zh-CN"/>
        </w:rPr>
      </w:pPr>
      <w:r>
        <w:rPr>
          <w:rFonts w:hint="eastAsia" w:cs="Helvetica"/>
          <w:highlight w:val="none"/>
          <w:lang w:val="zh-CN"/>
        </w:rPr>
        <w:t>最后</w:t>
      </w:r>
      <w:r>
        <w:rPr>
          <w:bCs/>
          <w:highlight w:val="none"/>
          <w:lang w:val="zh-CN"/>
        </w:rPr>
        <w:t>报价出现</w:t>
      </w:r>
      <w:r>
        <w:rPr>
          <w:rFonts w:hint="eastAsia"/>
          <w:bCs/>
          <w:highlight w:val="none"/>
          <w:lang w:val="zh-CN"/>
        </w:rPr>
        <w:t>前后不一致的</w:t>
      </w:r>
      <w:r>
        <w:rPr>
          <w:bCs/>
          <w:highlight w:val="none"/>
          <w:lang w:val="zh-CN"/>
        </w:rPr>
        <w:t>，按照下列规定修正：</w:t>
      </w:r>
    </w:p>
    <w:p w14:paraId="74DD8C2C">
      <w:pPr>
        <w:tabs>
          <w:tab w:val="left" w:pos="993"/>
        </w:tabs>
        <w:wordWrap w:val="0"/>
        <w:adjustRightInd w:val="0"/>
        <w:snapToGrid w:val="0"/>
        <w:ind w:left="849" w:leftChars="118" w:hanging="566" w:hangingChars="236"/>
        <w:rPr>
          <w:rFonts w:hint="eastAsia"/>
          <w:szCs w:val="24"/>
          <w:highlight w:val="none"/>
          <w:lang w:val="zh-CN"/>
        </w:rPr>
      </w:pPr>
      <w:r>
        <w:rPr>
          <w:rFonts w:hint="eastAsia"/>
          <w:szCs w:val="24"/>
          <w:highlight w:val="none"/>
          <w:lang w:val="zh-CN"/>
        </w:rPr>
        <w:t>（1）</w:t>
      </w:r>
      <w:r>
        <w:rPr>
          <w:szCs w:val="24"/>
          <w:highlight w:val="none"/>
          <w:lang w:val="zh-CN"/>
        </w:rPr>
        <w:t>大写金额和小写金额不一致的，以大写金额为准</w:t>
      </w:r>
      <w:r>
        <w:rPr>
          <w:rFonts w:hint="eastAsia"/>
          <w:szCs w:val="24"/>
          <w:highlight w:val="none"/>
          <w:lang w:val="zh-CN"/>
        </w:rPr>
        <w:t>；</w:t>
      </w:r>
    </w:p>
    <w:p w14:paraId="72575829">
      <w:pPr>
        <w:tabs>
          <w:tab w:val="left" w:pos="993"/>
        </w:tabs>
        <w:wordWrap w:val="0"/>
        <w:adjustRightInd w:val="0"/>
        <w:snapToGrid w:val="0"/>
        <w:ind w:left="849" w:leftChars="118" w:hanging="566" w:hangingChars="236"/>
        <w:rPr>
          <w:rFonts w:hint="eastAsia"/>
          <w:szCs w:val="24"/>
          <w:highlight w:val="none"/>
          <w:lang w:val="zh-CN"/>
        </w:rPr>
      </w:pPr>
      <w:r>
        <w:rPr>
          <w:rFonts w:hint="eastAsia"/>
          <w:szCs w:val="24"/>
          <w:highlight w:val="none"/>
          <w:lang w:val="zh-CN"/>
        </w:rPr>
        <w:t>（2）</w:t>
      </w:r>
      <w:r>
        <w:rPr>
          <w:szCs w:val="24"/>
          <w:highlight w:val="none"/>
          <w:lang w:val="zh-CN"/>
        </w:rPr>
        <w:t>单价金额</w:t>
      </w:r>
      <w:r>
        <w:rPr>
          <w:rFonts w:cs="宋体"/>
          <w:szCs w:val="24"/>
          <w:highlight w:val="none"/>
        </w:rPr>
        <w:t>小数点</w:t>
      </w:r>
      <w:r>
        <w:rPr>
          <w:szCs w:val="24"/>
          <w:highlight w:val="none"/>
          <w:lang w:val="zh-CN"/>
        </w:rPr>
        <w:t>或百分比有明显错位的，以</w:t>
      </w:r>
      <w:r>
        <w:rPr>
          <w:rFonts w:hint="eastAsia"/>
          <w:szCs w:val="24"/>
          <w:highlight w:val="none"/>
          <w:lang w:val="zh-CN"/>
        </w:rPr>
        <w:t>最后报价表</w:t>
      </w:r>
      <w:r>
        <w:rPr>
          <w:szCs w:val="24"/>
          <w:highlight w:val="none"/>
          <w:lang w:val="zh-CN"/>
        </w:rPr>
        <w:t>的总价为准，并修改单价</w:t>
      </w:r>
      <w:r>
        <w:rPr>
          <w:rFonts w:hint="eastAsia"/>
          <w:szCs w:val="24"/>
          <w:highlight w:val="none"/>
          <w:lang w:val="zh-CN"/>
        </w:rPr>
        <w:t>；</w:t>
      </w:r>
    </w:p>
    <w:p w14:paraId="1BDE178E">
      <w:pPr>
        <w:tabs>
          <w:tab w:val="left" w:pos="993"/>
        </w:tabs>
        <w:wordWrap w:val="0"/>
        <w:adjustRightInd w:val="0"/>
        <w:snapToGrid w:val="0"/>
        <w:ind w:left="849" w:leftChars="118" w:hanging="566" w:hangingChars="236"/>
        <w:rPr>
          <w:rFonts w:hint="eastAsia"/>
          <w:szCs w:val="24"/>
          <w:highlight w:val="none"/>
          <w:lang w:val="zh-CN"/>
        </w:rPr>
      </w:pPr>
      <w:r>
        <w:rPr>
          <w:rFonts w:hint="eastAsia"/>
          <w:szCs w:val="24"/>
          <w:highlight w:val="none"/>
          <w:lang w:val="zh-CN"/>
        </w:rPr>
        <w:t>（3）</w:t>
      </w:r>
      <w:r>
        <w:rPr>
          <w:szCs w:val="24"/>
          <w:highlight w:val="none"/>
          <w:lang w:val="zh-CN"/>
        </w:rPr>
        <w:t>总价金额与按单价汇总金额不一致的，以单价金额计算结果为准</w:t>
      </w:r>
      <w:r>
        <w:rPr>
          <w:rFonts w:hint="eastAsia"/>
          <w:szCs w:val="24"/>
          <w:highlight w:val="none"/>
          <w:lang w:val="zh-CN"/>
        </w:rPr>
        <w:t>；</w:t>
      </w:r>
    </w:p>
    <w:p w14:paraId="323A6366">
      <w:pPr>
        <w:tabs>
          <w:tab w:val="left" w:pos="993"/>
        </w:tabs>
        <w:wordWrap w:val="0"/>
        <w:adjustRightInd w:val="0"/>
        <w:snapToGrid w:val="0"/>
        <w:ind w:left="849" w:leftChars="118" w:hanging="566" w:hangingChars="236"/>
        <w:rPr>
          <w:rFonts w:hint="eastAsia"/>
          <w:szCs w:val="24"/>
          <w:highlight w:val="none"/>
          <w:lang w:val="zh-CN"/>
        </w:rPr>
      </w:pPr>
      <w:r>
        <w:rPr>
          <w:rFonts w:hint="eastAsia"/>
          <w:szCs w:val="24"/>
          <w:highlight w:val="none"/>
          <w:lang w:val="zh-CN"/>
        </w:rPr>
        <w:t>（4）</w:t>
      </w:r>
      <w:r>
        <w:rPr>
          <w:szCs w:val="24"/>
          <w:highlight w:val="none"/>
          <w:lang w:val="zh-CN"/>
        </w:rPr>
        <w:t>同时出现</w:t>
      </w:r>
      <w:r>
        <w:rPr>
          <w:rFonts w:cs="宋体"/>
          <w:szCs w:val="24"/>
          <w:highlight w:val="none"/>
        </w:rPr>
        <w:t>两种</w:t>
      </w:r>
      <w:r>
        <w:rPr>
          <w:szCs w:val="24"/>
          <w:highlight w:val="none"/>
          <w:lang w:val="zh-CN"/>
        </w:rPr>
        <w:t>以上不一致的，按照前款规定的顺序修正</w:t>
      </w:r>
      <w:r>
        <w:rPr>
          <w:rFonts w:hint="eastAsia"/>
          <w:szCs w:val="24"/>
          <w:highlight w:val="none"/>
          <w:lang w:val="zh-CN"/>
        </w:rPr>
        <w:t>；</w:t>
      </w:r>
    </w:p>
    <w:p w14:paraId="05041E78">
      <w:pPr>
        <w:tabs>
          <w:tab w:val="left" w:pos="993"/>
        </w:tabs>
        <w:wordWrap w:val="0"/>
        <w:adjustRightInd w:val="0"/>
        <w:snapToGrid w:val="0"/>
        <w:ind w:left="849" w:leftChars="118" w:hanging="566" w:hangingChars="236"/>
        <w:rPr>
          <w:rFonts w:hint="eastAsia"/>
          <w:highlight w:val="none"/>
        </w:rPr>
      </w:pPr>
      <w:r>
        <w:rPr>
          <w:rFonts w:hint="eastAsia"/>
          <w:szCs w:val="24"/>
          <w:highlight w:val="none"/>
          <w:lang w:val="zh-CN"/>
        </w:rPr>
        <w:t>（5）</w:t>
      </w:r>
      <w:r>
        <w:rPr>
          <w:szCs w:val="24"/>
          <w:highlight w:val="none"/>
          <w:lang w:val="zh-CN"/>
        </w:rPr>
        <w:t>修正后的报价</w:t>
      </w:r>
      <w:r>
        <w:rPr>
          <w:rFonts w:hint="eastAsia"/>
          <w:szCs w:val="24"/>
          <w:highlight w:val="none"/>
          <w:lang w:val="zh-CN"/>
        </w:rPr>
        <w:t>应通过书面方式</w:t>
      </w:r>
      <w:r>
        <w:rPr>
          <w:szCs w:val="24"/>
          <w:highlight w:val="none"/>
          <w:lang w:val="zh-CN"/>
        </w:rPr>
        <w:t>通知</w:t>
      </w:r>
      <w:r>
        <w:rPr>
          <w:rFonts w:hint="eastAsia"/>
          <w:szCs w:val="24"/>
          <w:highlight w:val="none"/>
          <w:lang w:val="zh-CN"/>
        </w:rPr>
        <w:t>供应商，由</w:t>
      </w:r>
      <w:r>
        <w:rPr>
          <w:szCs w:val="24"/>
          <w:highlight w:val="none"/>
          <w:lang w:val="zh-CN"/>
        </w:rPr>
        <w:t>供应商</w:t>
      </w:r>
      <w:r>
        <w:rPr>
          <w:rFonts w:hint="eastAsia"/>
          <w:szCs w:val="24"/>
          <w:highlight w:val="none"/>
          <w:lang w:val="zh-CN"/>
        </w:rPr>
        <w:t>授权代表签字（或加盖公章）</w:t>
      </w:r>
      <w:r>
        <w:rPr>
          <w:szCs w:val="24"/>
          <w:highlight w:val="none"/>
          <w:lang w:val="zh-CN"/>
        </w:rPr>
        <w:t>确认后产生约束力，供应商不确认的，</w:t>
      </w:r>
      <w:r>
        <w:rPr>
          <w:rFonts w:hint="eastAsia"/>
          <w:szCs w:val="24"/>
          <w:highlight w:val="none"/>
          <w:lang w:val="zh-CN"/>
        </w:rPr>
        <w:t>按照</w:t>
      </w:r>
      <w:r>
        <w:rPr>
          <w:b/>
          <w:szCs w:val="24"/>
          <w:highlight w:val="none"/>
          <w:lang w:val="zh-CN"/>
        </w:rPr>
        <w:t>无效</w:t>
      </w:r>
      <w:r>
        <w:rPr>
          <w:rFonts w:hint="eastAsia"/>
          <w:b/>
          <w:szCs w:val="24"/>
          <w:highlight w:val="none"/>
          <w:lang w:val="zh-CN"/>
        </w:rPr>
        <w:t>响应处理</w:t>
      </w:r>
      <w:r>
        <w:rPr>
          <w:szCs w:val="24"/>
          <w:highlight w:val="none"/>
          <w:lang w:val="zh-CN"/>
        </w:rPr>
        <w:t>。</w:t>
      </w:r>
    </w:p>
    <w:p w14:paraId="0A118FFA">
      <w:pPr>
        <w:pStyle w:val="5"/>
        <w:numPr>
          <w:ilvl w:val="0"/>
          <w:numId w:val="11"/>
        </w:numPr>
        <w:rPr>
          <w:rFonts w:hint="eastAsia"/>
          <w:highlight w:val="none"/>
        </w:rPr>
      </w:pPr>
      <w:bookmarkStart w:id="414" w:name="_Toc102057745"/>
      <w:bookmarkStart w:id="415" w:name="_Toc102114947"/>
      <w:bookmarkStart w:id="416" w:name="_Toc102116049"/>
      <w:bookmarkStart w:id="417" w:name="_Toc102116179"/>
      <w:bookmarkStart w:id="418" w:name="_Toc102056245"/>
      <w:bookmarkStart w:id="419" w:name="_Toc102119880"/>
      <w:r>
        <w:rPr>
          <w:rFonts w:hint="eastAsia"/>
          <w:highlight w:val="none"/>
        </w:rPr>
        <w:t>商务技术评审</w:t>
      </w:r>
    </w:p>
    <w:p w14:paraId="5ECD2E01">
      <w:pPr>
        <w:pStyle w:val="31"/>
        <w:ind w:firstLine="480"/>
        <w:rPr>
          <w:rFonts w:hint="eastAsia"/>
          <w:highlight w:val="none"/>
          <w:lang w:val="zh-CN"/>
        </w:rPr>
      </w:pPr>
      <w:r>
        <w:rPr>
          <w:rFonts w:hint="eastAsia"/>
          <w:highlight w:val="none"/>
          <w:lang w:val="zh-CN"/>
        </w:rPr>
        <w:t>4</w:t>
      </w:r>
      <w:r>
        <w:rPr>
          <w:highlight w:val="none"/>
          <w:lang w:val="zh-CN"/>
        </w:rPr>
        <w:t>.1</w:t>
      </w:r>
      <w:r>
        <w:rPr>
          <w:rFonts w:hint="eastAsia"/>
          <w:highlight w:val="none"/>
          <w:lang w:val="zh-CN"/>
        </w:rPr>
        <w:t>磋商小组</w:t>
      </w:r>
      <w:r>
        <w:rPr>
          <w:highlight w:val="none"/>
          <w:lang w:val="zh-CN"/>
        </w:rPr>
        <w:t>应</w:t>
      </w:r>
      <w:r>
        <w:rPr>
          <w:rFonts w:hint="eastAsia"/>
          <w:highlight w:val="none"/>
          <w:lang w:val="zh-CN"/>
        </w:rPr>
        <w:t>对提交最后报价的响应文件进行商务和技术评审，并</w:t>
      </w:r>
      <w:r>
        <w:rPr>
          <w:highlight w:val="none"/>
          <w:lang w:val="zh-CN"/>
        </w:rPr>
        <w:t>按照</w:t>
      </w:r>
      <w:r>
        <w:rPr>
          <w:rFonts w:hint="eastAsia"/>
          <w:highlight w:val="none"/>
          <w:lang w:val="zh-CN"/>
        </w:rPr>
        <w:t>磋商</w:t>
      </w:r>
      <w:r>
        <w:rPr>
          <w:highlight w:val="none"/>
          <w:lang w:val="zh-CN"/>
        </w:rPr>
        <w:t>文件要求</w:t>
      </w:r>
      <w:r>
        <w:rPr>
          <w:rFonts w:hint="eastAsia"/>
          <w:highlight w:val="none"/>
          <w:lang w:val="zh-CN"/>
        </w:rPr>
        <w:t>、本章“三、评审标准”中的内容以</w:t>
      </w:r>
      <w:r>
        <w:rPr>
          <w:highlight w:val="none"/>
          <w:lang w:val="zh-CN"/>
        </w:rPr>
        <w:t>及磋商文件实</w:t>
      </w:r>
      <w:r>
        <w:rPr>
          <w:rFonts w:hint="eastAsia"/>
          <w:highlight w:val="none"/>
          <w:lang w:val="zh-CN"/>
        </w:rPr>
        <w:t>质</w:t>
      </w:r>
      <w:r>
        <w:rPr>
          <w:highlight w:val="none"/>
          <w:lang w:val="zh-CN"/>
        </w:rPr>
        <w:t>性变动内容的响应</w:t>
      </w:r>
      <w:r>
        <w:rPr>
          <w:rFonts w:hint="eastAsia"/>
          <w:highlight w:val="none"/>
          <w:lang w:val="zh-CN"/>
        </w:rPr>
        <w:t>情况进行综合比较和评价。</w:t>
      </w:r>
    </w:p>
    <w:bookmarkEnd w:id="407"/>
    <w:bookmarkEnd w:id="408"/>
    <w:bookmarkEnd w:id="409"/>
    <w:bookmarkEnd w:id="410"/>
    <w:bookmarkEnd w:id="411"/>
    <w:bookmarkEnd w:id="412"/>
    <w:bookmarkEnd w:id="414"/>
    <w:bookmarkEnd w:id="415"/>
    <w:bookmarkEnd w:id="416"/>
    <w:bookmarkEnd w:id="417"/>
    <w:bookmarkEnd w:id="418"/>
    <w:bookmarkEnd w:id="419"/>
    <w:p w14:paraId="006AC172">
      <w:pPr>
        <w:pStyle w:val="5"/>
        <w:numPr>
          <w:ilvl w:val="0"/>
          <w:numId w:val="11"/>
        </w:numPr>
        <w:rPr>
          <w:rFonts w:hint="eastAsia"/>
          <w:highlight w:val="none"/>
        </w:rPr>
      </w:pPr>
      <w:bookmarkStart w:id="420" w:name="_Toc102056247"/>
      <w:bookmarkStart w:id="421" w:name="_Toc102116051"/>
      <w:bookmarkStart w:id="422" w:name="_Toc102116181"/>
      <w:bookmarkStart w:id="423" w:name="_Toc102114949"/>
      <w:bookmarkStart w:id="424" w:name="_Toc102119882"/>
      <w:bookmarkStart w:id="425" w:name="_Toc102057747"/>
      <w:r>
        <w:rPr>
          <w:rFonts w:hint="eastAsia"/>
          <w:highlight w:val="none"/>
        </w:rPr>
        <w:t>报价评</w:t>
      </w:r>
      <w:bookmarkEnd w:id="420"/>
      <w:bookmarkEnd w:id="421"/>
      <w:bookmarkEnd w:id="422"/>
      <w:bookmarkEnd w:id="423"/>
      <w:bookmarkEnd w:id="424"/>
      <w:bookmarkEnd w:id="425"/>
      <w:r>
        <w:rPr>
          <w:rFonts w:hint="eastAsia"/>
          <w:highlight w:val="none"/>
        </w:rPr>
        <w:t>审</w:t>
      </w:r>
    </w:p>
    <w:p w14:paraId="1A8BE72B">
      <w:pPr>
        <w:pStyle w:val="31"/>
        <w:ind w:firstLine="480"/>
        <w:rPr>
          <w:rFonts w:hint="eastAsia"/>
          <w:bCs/>
          <w:szCs w:val="21"/>
          <w:highlight w:val="none"/>
          <w:lang w:val="zh-CN"/>
        </w:rPr>
      </w:pPr>
      <w:r>
        <w:rPr>
          <w:rFonts w:hint="eastAsia"/>
          <w:highlight w:val="none"/>
          <w:lang w:val="zh-CN"/>
        </w:rPr>
        <w:t>5</w:t>
      </w:r>
      <w:r>
        <w:rPr>
          <w:highlight w:val="none"/>
          <w:lang w:val="zh-CN"/>
        </w:rPr>
        <w:t>.1</w:t>
      </w:r>
      <w:r>
        <w:rPr>
          <w:rFonts w:hint="eastAsia"/>
          <w:highlight w:val="none"/>
          <w:lang w:val="zh-CN"/>
        </w:rPr>
        <w:t>报价合理性说明：磋商</w:t>
      </w:r>
      <w:r>
        <w:rPr>
          <w:highlight w:val="none"/>
          <w:lang w:val="zh-CN"/>
        </w:rPr>
        <w:t>小组认为供应商的</w:t>
      </w:r>
      <w:r>
        <w:rPr>
          <w:rFonts w:hint="eastAsia"/>
          <w:highlight w:val="none"/>
          <w:lang w:val="zh-CN"/>
        </w:rPr>
        <w:t>最后</w:t>
      </w:r>
      <w:r>
        <w:rPr>
          <w:highlight w:val="none"/>
          <w:lang w:val="zh-CN"/>
        </w:rPr>
        <w:t>报价明显低于其他供应商</w:t>
      </w:r>
      <w:r>
        <w:rPr>
          <w:rFonts w:hint="eastAsia"/>
          <w:highlight w:val="none"/>
          <w:lang w:val="zh-CN"/>
        </w:rPr>
        <w:t>最后</w:t>
      </w:r>
      <w:r>
        <w:rPr>
          <w:highlight w:val="none"/>
          <w:lang w:val="zh-CN"/>
        </w:rPr>
        <w:t>报价，有可能影响产品质量或者不能诚信履约的，应当要求其</w:t>
      </w:r>
      <w:r>
        <w:rPr>
          <w:rFonts w:hint="eastAsia"/>
          <w:highlight w:val="none"/>
          <w:lang w:val="zh-CN"/>
        </w:rPr>
        <w:t>在</w:t>
      </w:r>
      <w:r>
        <w:rPr>
          <w:highlight w:val="none"/>
          <w:lang w:val="zh-CN"/>
        </w:rPr>
        <w:t>合理的时间内提供说明，必要时提交相关证明材料；供应商不能证明其</w:t>
      </w:r>
      <w:r>
        <w:rPr>
          <w:rFonts w:hint="eastAsia"/>
          <w:highlight w:val="none"/>
          <w:lang w:val="zh-CN"/>
        </w:rPr>
        <w:t>最后</w:t>
      </w:r>
      <w:r>
        <w:rPr>
          <w:highlight w:val="none"/>
          <w:lang w:val="zh-CN"/>
        </w:rPr>
        <w:t>报价合理性的，</w:t>
      </w:r>
      <w:r>
        <w:rPr>
          <w:rFonts w:hint="eastAsia"/>
          <w:highlight w:val="none"/>
          <w:lang w:val="zh-CN"/>
        </w:rPr>
        <w:t>磋商</w:t>
      </w:r>
      <w:r>
        <w:rPr>
          <w:highlight w:val="none"/>
          <w:lang w:val="zh-CN"/>
        </w:rPr>
        <w:t>小组</w:t>
      </w:r>
      <w:r>
        <w:rPr>
          <w:rFonts w:hint="eastAsia"/>
          <w:highlight w:val="none"/>
          <w:lang w:val="zh-CN"/>
        </w:rPr>
        <w:t>应当将其作为</w:t>
      </w:r>
      <w:r>
        <w:rPr>
          <w:b/>
          <w:highlight w:val="none"/>
          <w:lang w:val="zh-CN"/>
        </w:rPr>
        <w:t>无效</w:t>
      </w:r>
      <w:r>
        <w:rPr>
          <w:rFonts w:hint="eastAsia"/>
          <w:b/>
          <w:highlight w:val="none"/>
          <w:lang w:val="zh-CN"/>
        </w:rPr>
        <w:t>响应</w:t>
      </w:r>
      <w:r>
        <w:rPr>
          <w:b/>
          <w:highlight w:val="none"/>
          <w:lang w:val="zh-CN"/>
        </w:rPr>
        <w:t>处理</w:t>
      </w:r>
      <w:r>
        <w:rPr>
          <w:highlight w:val="none"/>
          <w:lang w:val="zh-CN"/>
        </w:rPr>
        <w:t>。</w:t>
      </w:r>
    </w:p>
    <w:p w14:paraId="04300B4E">
      <w:pPr>
        <w:pStyle w:val="31"/>
        <w:ind w:firstLine="480"/>
        <w:rPr>
          <w:rFonts w:hint="eastAsia"/>
          <w:highlight w:val="none"/>
          <w:lang w:val="zh-CN"/>
        </w:rPr>
      </w:pPr>
      <w:r>
        <w:rPr>
          <w:rFonts w:hint="eastAsia"/>
          <w:highlight w:val="none"/>
          <w:lang w:val="zh-CN"/>
        </w:rPr>
        <w:t>5</w:t>
      </w:r>
      <w:r>
        <w:rPr>
          <w:highlight w:val="none"/>
          <w:lang w:val="zh-CN"/>
        </w:rPr>
        <w:t>.2</w:t>
      </w:r>
      <w:r>
        <w:rPr>
          <w:rFonts w:hint="eastAsia"/>
          <w:highlight w:val="none"/>
          <w:lang w:val="zh-CN"/>
        </w:rPr>
        <w:t>价格扣除：</w:t>
      </w:r>
      <w:r>
        <w:rPr>
          <w:highlight w:val="none"/>
          <w:lang w:val="zh-CN"/>
        </w:rPr>
        <w:t xml:space="preserve"> </w:t>
      </w:r>
    </w:p>
    <w:p w14:paraId="422E7488">
      <w:pPr>
        <w:pStyle w:val="31"/>
        <w:numPr>
          <w:ilvl w:val="0"/>
          <w:numId w:val="12"/>
        </w:numPr>
        <w:shd w:val="clear" w:color="auto" w:fill="FFFFFF" w:themeFill="background1"/>
        <w:ind w:firstLineChars="0"/>
        <w:rPr>
          <w:rFonts w:hint="eastAsia"/>
          <w:highlight w:val="none"/>
        </w:rPr>
      </w:pPr>
      <w:r>
        <w:rPr>
          <w:rFonts w:hint="eastAsia"/>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磋商文件”供应商须知前附表”中的规定扣除，对小微企业中的监狱企业、残疾人福利性单位、采购产品纳入创新产品应用示范推荐目录内企业、采购产品获得节能产品或环境标志产品认证证书的企业报价按照本竞争性磋商文件”供应商须知前附表”中的规定扣除，用扣除后的价格计算评审基准价。</w:t>
      </w:r>
    </w:p>
    <w:p w14:paraId="0B3968A7">
      <w:pPr>
        <w:pStyle w:val="31"/>
        <w:numPr>
          <w:ilvl w:val="0"/>
          <w:numId w:val="12"/>
        </w:numPr>
        <w:shd w:val="clear" w:color="auto" w:fill="FFFFFF" w:themeFill="background1"/>
        <w:ind w:firstLineChars="0"/>
        <w:rPr>
          <w:rFonts w:hint="eastAsia"/>
          <w:highlight w:val="none"/>
        </w:rPr>
      </w:pPr>
      <w:r>
        <w:rPr>
          <w:rFonts w:hint="eastAsia"/>
          <w:highlight w:val="none"/>
        </w:rP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3470855E">
      <w:pPr>
        <w:pStyle w:val="31"/>
        <w:numPr>
          <w:ilvl w:val="0"/>
          <w:numId w:val="12"/>
        </w:numPr>
        <w:shd w:val="clear" w:color="auto" w:fill="FFFFFF" w:themeFill="background1"/>
        <w:ind w:firstLineChars="0"/>
        <w:rPr>
          <w:rFonts w:hint="eastAsia"/>
          <w:highlight w:val="none"/>
        </w:rPr>
      </w:pPr>
      <w:r>
        <w:rPr>
          <w:rFonts w:hint="eastAsia"/>
          <w:highlight w:val="none"/>
        </w:rPr>
        <w:t>专门面向中小企业、预留部分采购份额面向中小企业采购的项目或采购包，评审时不再进行价格扣除。</w:t>
      </w:r>
    </w:p>
    <w:p w14:paraId="5BB9318D">
      <w:pPr>
        <w:pStyle w:val="31"/>
        <w:ind w:firstLine="480"/>
        <w:rPr>
          <w:rFonts w:hint="eastAsia"/>
          <w:highlight w:val="none"/>
          <w:lang w:val="zh-CN"/>
        </w:rPr>
      </w:pPr>
      <w:r>
        <w:rPr>
          <w:highlight w:val="none"/>
          <w:lang w:val="zh-CN"/>
        </w:rPr>
        <w:t>5.3价格分采用</w:t>
      </w:r>
      <w:r>
        <w:rPr>
          <w:szCs w:val="24"/>
          <w:highlight w:val="none"/>
          <w:lang w:val="zh-CN"/>
        </w:rPr>
        <w:t>低价</w:t>
      </w:r>
      <w:r>
        <w:rPr>
          <w:highlight w:val="none"/>
          <w:lang w:val="zh-CN"/>
        </w:rPr>
        <w:t>优先法计算，不得去掉报价中的最高报价和最低报价。计算方法详见本章“三、</w:t>
      </w:r>
      <w:r>
        <w:rPr>
          <w:rFonts w:hint="eastAsia"/>
          <w:highlight w:val="none"/>
          <w:lang w:val="zh-CN"/>
        </w:rPr>
        <w:t>评审</w:t>
      </w:r>
      <w:r>
        <w:rPr>
          <w:highlight w:val="none"/>
          <w:lang w:val="zh-CN"/>
        </w:rPr>
        <w:t>标准”中的具体计算公式。</w:t>
      </w:r>
    </w:p>
    <w:p w14:paraId="6AAED639">
      <w:pPr>
        <w:pStyle w:val="5"/>
        <w:numPr>
          <w:ilvl w:val="0"/>
          <w:numId w:val="11"/>
        </w:numPr>
        <w:rPr>
          <w:rFonts w:hint="eastAsia"/>
          <w:highlight w:val="none"/>
        </w:rPr>
      </w:pPr>
      <w:bookmarkStart w:id="426" w:name="_Toc102119884"/>
      <w:bookmarkStart w:id="427" w:name="_Toc102056249"/>
      <w:bookmarkStart w:id="428" w:name="_Toc102114951"/>
      <w:bookmarkStart w:id="429" w:name="_Toc102116183"/>
      <w:bookmarkStart w:id="430" w:name="_Toc102057749"/>
      <w:bookmarkStart w:id="431" w:name="_Toc102116053"/>
      <w:bookmarkStart w:id="432" w:name="_Toc102114952"/>
      <w:bookmarkStart w:id="433" w:name="_Toc102119885"/>
      <w:bookmarkStart w:id="434" w:name="_Toc102057750"/>
      <w:bookmarkStart w:id="435" w:name="_Toc102116054"/>
      <w:bookmarkStart w:id="436" w:name="_Toc102116184"/>
      <w:bookmarkStart w:id="437" w:name="_Toc102056250"/>
      <w:r>
        <w:rPr>
          <w:rFonts w:hint="eastAsia"/>
          <w:highlight w:val="none"/>
        </w:rPr>
        <w:t>计分办法</w:t>
      </w:r>
      <w:bookmarkEnd w:id="426"/>
      <w:bookmarkEnd w:id="427"/>
      <w:bookmarkEnd w:id="428"/>
      <w:bookmarkEnd w:id="429"/>
      <w:bookmarkEnd w:id="430"/>
      <w:bookmarkEnd w:id="431"/>
      <w:r>
        <w:rPr>
          <w:rFonts w:hint="eastAsia"/>
          <w:highlight w:val="none"/>
        </w:rPr>
        <w:t>及复核</w:t>
      </w:r>
    </w:p>
    <w:p w14:paraId="505D270B">
      <w:pPr>
        <w:pStyle w:val="31"/>
        <w:ind w:firstLine="480"/>
        <w:rPr>
          <w:rFonts w:hint="eastAsia"/>
          <w:kern w:val="0"/>
          <w:highlight w:val="none"/>
          <w:lang w:val="zh-CN"/>
        </w:rPr>
      </w:pPr>
      <w:r>
        <w:rPr>
          <w:rFonts w:hint="eastAsia"/>
          <w:highlight w:val="none"/>
          <w:lang w:val="zh-CN"/>
        </w:rPr>
        <w:t>6</w:t>
      </w:r>
      <w:r>
        <w:rPr>
          <w:highlight w:val="none"/>
          <w:lang w:val="zh-CN"/>
        </w:rPr>
        <w:t>.1</w:t>
      </w:r>
      <w:r>
        <w:rPr>
          <w:rFonts w:hint="eastAsia"/>
          <w:highlight w:val="none"/>
          <w:lang w:val="zh-CN"/>
        </w:rPr>
        <w:t>评审过程中，各项分值一般精确到小数点后两位，评审得分应当为商务评分、技术评分、报价评分之和。磋商小组各成员应当汇总每个供应商的得分。</w:t>
      </w:r>
    </w:p>
    <w:p w14:paraId="20AF9EC6">
      <w:pPr>
        <w:pStyle w:val="31"/>
        <w:ind w:firstLine="480"/>
        <w:rPr>
          <w:rFonts w:hint="eastAsia"/>
          <w:highlight w:val="none"/>
          <w:lang w:val="zh-CN"/>
        </w:rPr>
      </w:pPr>
      <w:r>
        <w:rPr>
          <w:rFonts w:hint="eastAsia"/>
          <w:highlight w:val="none"/>
          <w:lang w:val="zh-CN"/>
        </w:rPr>
        <w:t>6</w:t>
      </w:r>
      <w:r>
        <w:rPr>
          <w:highlight w:val="none"/>
          <w:lang w:val="zh-CN"/>
        </w:rPr>
        <w:t>.2</w:t>
      </w:r>
      <w:r>
        <w:rPr>
          <w:rFonts w:hint="eastAsia"/>
          <w:highlight w:val="none"/>
          <w:lang w:val="zh-CN"/>
        </w:rPr>
        <w:t>评审结果汇总完成后，采购代理机构应当对评审结果进行复核。经复核发现存在以下情形之一的，磋商小组应当当场修改评审结果，并在评审报告中记载：</w:t>
      </w:r>
    </w:p>
    <w:p w14:paraId="0C6ADA3D">
      <w:pPr>
        <w:pStyle w:val="31"/>
        <w:ind w:firstLine="480"/>
        <w:rPr>
          <w:rFonts w:hint="eastAsia" w:cs="Times New Roman"/>
          <w:szCs w:val="20"/>
          <w:highlight w:val="none"/>
          <w:lang w:val="zh-CN"/>
        </w:rPr>
      </w:pPr>
      <w:r>
        <w:rPr>
          <w:rFonts w:hint="eastAsia"/>
          <w:highlight w:val="none"/>
          <w:lang w:val="zh-CN"/>
        </w:rPr>
        <w:t xml:space="preserve">（1）分值汇总计算错误的； </w:t>
      </w:r>
    </w:p>
    <w:p w14:paraId="7A43147F">
      <w:pPr>
        <w:pStyle w:val="31"/>
        <w:ind w:firstLine="480"/>
        <w:rPr>
          <w:rFonts w:hint="eastAsia"/>
          <w:highlight w:val="none"/>
          <w:lang w:val="zh-CN"/>
        </w:rPr>
      </w:pPr>
      <w:r>
        <w:rPr>
          <w:rFonts w:hint="eastAsia"/>
          <w:highlight w:val="none"/>
          <w:lang w:val="zh-CN"/>
        </w:rPr>
        <w:t>（2）分项评分超出评分标准范围的；</w:t>
      </w:r>
    </w:p>
    <w:p w14:paraId="7A765122">
      <w:pPr>
        <w:pStyle w:val="31"/>
        <w:ind w:firstLine="480"/>
        <w:rPr>
          <w:rFonts w:hint="eastAsia"/>
          <w:highlight w:val="none"/>
          <w:lang w:val="zh-CN"/>
        </w:rPr>
      </w:pPr>
      <w:r>
        <w:rPr>
          <w:rFonts w:hint="eastAsia"/>
          <w:highlight w:val="none"/>
          <w:lang w:val="zh-CN"/>
        </w:rPr>
        <w:t>（3）</w:t>
      </w:r>
      <w:r>
        <w:rPr>
          <w:rFonts w:hint="eastAsia" w:cs="Helvetica"/>
          <w:szCs w:val="24"/>
          <w:highlight w:val="none"/>
          <w:lang w:val="zh-CN"/>
        </w:rPr>
        <w:t>磋商小组</w:t>
      </w:r>
      <w:r>
        <w:rPr>
          <w:rFonts w:hint="eastAsia"/>
          <w:highlight w:val="none"/>
          <w:lang w:val="zh-CN"/>
        </w:rPr>
        <w:t>成员对客观评审因素评分不一致的；</w:t>
      </w:r>
    </w:p>
    <w:p w14:paraId="28136F14">
      <w:pPr>
        <w:pStyle w:val="31"/>
        <w:ind w:firstLine="480"/>
        <w:rPr>
          <w:rFonts w:hint="eastAsia"/>
          <w:highlight w:val="none"/>
          <w:lang w:val="zh-CN"/>
        </w:rPr>
      </w:pPr>
      <w:r>
        <w:rPr>
          <w:rFonts w:hint="eastAsia"/>
          <w:highlight w:val="none"/>
          <w:lang w:val="zh-CN"/>
        </w:rPr>
        <w:t>（4）经</w:t>
      </w:r>
      <w:r>
        <w:rPr>
          <w:rFonts w:hint="eastAsia" w:cs="Helvetica"/>
          <w:szCs w:val="24"/>
          <w:highlight w:val="none"/>
          <w:lang w:val="zh-CN"/>
        </w:rPr>
        <w:t>磋商小组</w:t>
      </w:r>
      <w:r>
        <w:rPr>
          <w:rFonts w:hint="eastAsia"/>
          <w:highlight w:val="none"/>
          <w:lang w:val="zh-CN"/>
        </w:rPr>
        <w:t>认定评分畸高、畸低的。</w:t>
      </w:r>
    </w:p>
    <w:p w14:paraId="0C991122">
      <w:pPr>
        <w:pStyle w:val="31"/>
        <w:ind w:firstLine="480"/>
        <w:rPr>
          <w:rFonts w:hint="eastAsia"/>
          <w:b/>
          <w:highlight w:val="none"/>
          <w:lang w:val="zh-CN"/>
        </w:rPr>
      </w:pPr>
      <w:r>
        <w:rPr>
          <w:rFonts w:hint="eastAsia"/>
          <w:highlight w:val="none"/>
          <w:lang w:val="zh-CN"/>
        </w:rPr>
        <w:t>6</w:t>
      </w:r>
      <w:r>
        <w:rPr>
          <w:highlight w:val="none"/>
          <w:lang w:val="zh-CN"/>
        </w:rPr>
        <w:t>.3</w:t>
      </w:r>
      <w:r>
        <w:rPr>
          <w:rFonts w:hint="eastAsia"/>
          <w:highlight w:val="none"/>
          <w:lang w:val="zh-CN"/>
        </w:rPr>
        <w:t>各供应商的最终得分为磋商小组所有成员对各供应商评审得分汇总后的算术平均值。</w:t>
      </w:r>
    </w:p>
    <w:p w14:paraId="67330809">
      <w:pPr>
        <w:pStyle w:val="5"/>
        <w:numPr>
          <w:ilvl w:val="0"/>
          <w:numId w:val="11"/>
        </w:numPr>
        <w:rPr>
          <w:rFonts w:hint="eastAsia"/>
          <w:highlight w:val="none"/>
        </w:rPr>
      </w:pPr>
      <w:r>
        <w:rPr>
          <w:rFonts w:hint="eastAsia"/>
          <w:highlight w:val="none"/>
        </w:rPr>
        <w:t>相同品牌处理原则</w:t>
      </w:r>
    </w:p>
    <w:p w14:paraId="2BC83470">
      <w:pPr>
        <w:pStyle w:val="31"/>
        <w:ind w:firstLine="480"/>
        <w:rPr>
          <w:rFonts w:hint="eastAsia"/>
          <w:strike/>
          <w:highlight w:val="none"/>
          <w:lang w:val="zh-CN"/>
        </w:rPr>
      </w:pPr>
      <w:r>
        <w:rPr>
          <w:highlight w:val="none"/>
          <w:lang w:val="zh-CN"/>
        </w:rPr>
        <w:t>7.1</w:t>
      </w:r>
      <w:r>
        <w:rPr>
          <w:rFonts w:hint="eastAsia"/>
          <w:highlight w:val="none"/>
          <w:lang w:val="zh-CN"/>
        </w:rPr>
        <w:t>单一产品采购（或非单一产品采购中的核心产品），</w:t>
      </w:r>
      <w:r>
        <w:rPr>
          <w:highlight w:val="none"/>
          <w:lang w:val="zh-CN"/>
        </w:rPr>
        <w:t>提供相同品牌产品的</w:t>
      </w:r>
      <w:r>
        <w:rPr>
          <w:rFonts w:hint="eastAsia"/>
          <w:highlight w:val="none"/>
          <w:lang w:val="zh-CN"/>
        </w:rPr>
        <w:t>且通过</w:t>
      </w:r>
      <w:r>
        <w:rPr>
          <w:rFonts w:hint="eastAsia"/>
          <w:bCs/>
          <w:highlight w:val="none"/>
        </w:rPr>
        <w:t>资格性和符合性审查的</w:t>
      </w:r>
      <w:r>
        <w:rPr>
          <w:highlight w:val="none"/>
          <w:lang w:val="zh-CN"/>
        </w:rPr>
        <w:t>不同供应商参加同一合同项下磋商的，</w:t>
      </w:r>
      <w:r>
        <w:rPr>
          <w:rFonts w:hint="eastAsia"/>
          <w:highlight w:val="none"/>
          <w:lang w:val="zh-CN"/>
        </w:rPr>
        <w:t>按</w:t>
      </w:r>
      <w:r>
        <w:rPr>
          <w:highlight w:val="none"/>
          <w:lang w:val="zh-CN"/>
        </w:rPr>
        <w:t>一家供应商计算，</w:t>
      </w:r>
      <w:r>
        <w:rPr>
          <w:rFonts w:hint="eastAsia"/>
          <w:highlight w:val="none"/>
          <w:lang w:val="zh-CN"/>
        </w:rPr>
        <w:t>评审</w:t>
      </w:r>
      <w:r>
        <w:rPr>
          <w:highlight w:val="none"/>
          <w:lang w:val="zh-CN"/>
        </w:rPr>
        <w:t>后得分</w:t>
      </w:r>
      <w:r>
        <w:rPr>
          <w:rFonts w:hint="eastAsia"/>
          <w:highlight w:val="none"/>
          <w:lang w:val="zh-CN"/>
        </w:rPr>
        <w:t>最</w:t>
      </w:r>
      <w:r>
        <w:rPr>
          <w:highlight w:val="none"/>
          <w:lang w:val="zh-CN"/>
        </w:rPr>
        <w:t>高的同品牌供应商获得成交</w:t>
      </w:r>
      <w:r>
        <w:rPr>
          <w:rFonts w:hint="eastAsia"/>
          <w:highlight w:val="none"/>
          <w:lang w:val="zh-CN"/>
        </w:rPr>
        <w:t>候选</w:t>
      </w:r>
      <w:r>
        <w:rPr>
          <w:highlight w:val="none"/>
          <w:lang w:val="zh-CN"/>
        </w:rPr>
        <w:t>供应商</w:t>
      </w:r>
      <w:r>
        <w:rPr>
          <w:rFonts w:hint="eastAsia"/>
          <w:highlight w:val="none"/>
          <w:lang w:val="zh-CN"/>
        </w:rPr>
        <w:t>推荐</w:t>
      </w:r>
      <w:r>
        <w:rPr>
          <w:highlight w:val="none"/>
          <w:lang w:val="zh-CN"/>
        </w:rPr>
        <w:t>资格，</w:t>
      </w:r>
      <w:r>
        <w:rPr>
          <w:rFonts w:hint="eastAsia"/>
          <w:highlight w:val="none"/>
          <w:lang w:val="zh-CN"/>
        </w:rPr>
        <w:t>评审得分</w:t>
      </w:r>
      <w:r>
        <w:rPr>
          <w:highlight w:val="none"/>
          <w:lang w:val="zh-CN"/>
        </w:rPr>
        <w:t>相同的</w:t>
      </w:r>
      <w:r>
        <w:rPr>
          <w:rFonts w:hint="eastAsia"/>
          <w:highlight w:val="none"/>
          <w:lang w:val="zh-CN"/>
        </w:rPr>
        <w:t>，由采购人确定或者采购人委托磋商小组以投票方式确定一家</w:t>
      </w:r>
      <w:r>
        <w:rPr>
          <w:highlight w:val="none"/>
          <w:lang w:val="zh-CN"/>
        </w:rPr>
        <w:t>供应商</w:t>
      </w:r>
      <w:r>
        <w:rPr>
          <w:rFonts w:hint="eastAsia"/>
          <w:highlight w:val="none"/>
          <w:lang w:val="zh-CN"/>
        </w:rPr>
        <w:t>获得成交候选供应商推荐资格，其它同品牌供应商不作为成交候选供应商。</w:t>
      </w:r>
    </w:p>
    <w:p w14:paraId="3A906722">
      <w:pPr>
        <w:pStyle w:val="31"/>
        <w:ind w:firstLine="480"/>
        <w:rPr>
          <w:rFonts w:hint="eastAsia"/>
          <w:highlight w:val="none"/>
          <w:lang w:val="zh-CN"/>
        </w:rPr>
      </w:pPr>
      <w:r>
        <w:rPr>
          <w:rFonts w:hint="eastAsia"/>
          <w:highlight w:val="none"/>
          <w:lang w:val="zh-CN"/>
        </w:rPr>
        <w:t>7</w:t>
      </w:r>
      <w:r>
        <w:rPr>
          <w:highlight w:val="none"/>
          <w:lang w:val="zh-CN"/>
        </w:rPr>
        <w:t>.2</w:t>
      </w:r>
      <w:r>
        <w:rPr>
          <w:rFonts w:hint="eastAsia"/>
          <w:highlight w:val="none"/>
          <w:lang w:val="zh-CN"/>
        </w:rPr>
        <w:t>非单一产品采购项目，采购人应当根据采购项目技术构成、产品价格比重等合理确定一个核心产品（采购清单中作“与核心产品相同〈或同一〉品牌”实质性要求的产品，视为一个核心产品），并以“核心产品”在竞争性磋商文件中载明，评审时按前款规定处理。</w:t>
      </w:r>
    </w:p>
    <w:p w14:paraId="50D150E7">
      <w:pPr>
        <w:pStyle w:val="5"/>
        <w:numPr>
          <w:ilvl w:val="0"/>
          <w:numId w:val="11"/>
        </w:numPr>
        <w:rPr>
          <w:rFonts w:hint="eastAsia"/>
          <w:highlight w:val="none"/>
        </w:rPr>
      </w:pPr>
      <w:r>
        <w:rPr>
          <w:rFonts w:hint="eastAsia"/>
          <w:highlight w:val="none"/>
        </w:rPr>
        <w:t>评审报告</w:t>
      </w:r>
      <w:bookmarkEnd w:id="432"/>
      <w:bookmarkEnd w:id="433"/>
      <w:bookmarkEnd w:id="434"/>
      <w:bookmarkEnd w:id="435"/>
      <w:bookmarkEnd w:id="436"/>
      <w:bookmarkEnd w:id="437"/>
    </w:p>
    <w:p w14:paraId="091987B0">
      <w:pPr>
        <w:pStyle w:val="31"/>
        <w:ind w:firstLine="480"/>
        <w:rPr>
          <w:rFonts w:hint="eastAsia" w:cs="Helvetica"/>
          <w:szCs w:val="24"/>
          <w:highlight w:val="none"/>
          <w:lang w:val="zh-CN"/>
        </w:rPr>
      </w:pPr>
      <w:r>
        <w:rPr>
          <w:rFonts w:hint="eastAsia" w:cs="Helvetica"/>
          <w:szCs w:val="24"/>
          <w:highlight w:val="none"/>
          <w:lang w:val="zh-CN"/>
        </w:rPr>
        <w:t>8</w:t>
      </w:r>
      <w:r>
        <w:rPr>
          <w:rFonts w:cs="Helvetica"/>
          <w:szCs w:val="24"/>
          <w:highlight w:val="none"/>
          <w:lang w:val="zh-CN"/>
        </w:rPr>
        <w:t>.1</w:t>
      </w:r>
      <w:r>
        <w:rPr>
          <w:rFonts w:hint="eastAsia" w:cs="Helvetica"/>
          <w:szCs w:val="24"/>
          <w:highlight w:val="none"/>
          <w:lang w:val="zh-CN"/>
        </w:rPr>
        <w:t>磋商小组</w:t>
      </w:r>
      <w:r>
        <w:rPr>
          <w:rFonts w:hint="eastAsia"/>
          <w:highlight w:val="none"/>
        </w:rPr>
        <w:t>从质量和服务均能满足磋商文件实质性要求的供应商中，按照综合得分由高到低的顺序推荐3名</w:t>
      </w:r>
      <w:r>
        <w:rPr>
          <w:rFonts w:hint="eastAsia"/>
          <w:szCs w:val="24"/>
          <w:highlight w:val="none"/>
          <w:lang w:val="zh-CN"/>
        </w:rPr>
        <w:t>（</w:t>
      </w:r>
      <w:r>
        <w:rPr>
          <w:rFonts w:hint="eastAsia"/>
          <w:highlight w:val="none"/>
        </w:rPr>
        <w:t>市场竞争不充分的科研项目，以及需要扶持的科技成果转化项目可以为</w:t>
      </w:r>
      <w:r>
        <w:rPr>
          <w:highlight w:val="none"/>
        </w:rPr>
        <w:t>2家</w:t>
      </w:r>
      <w:r>
        <w:rPr>
          <w:rFonts w:hint="eastAsia"/>
          <w:highlight w:val="none"/>
        </w:rPr>
        <w:t>，</w:t>
      </w:r>
      <w:r>
        <w:rPr>
          <w:rFonts w:hint="eastAsia"/>
          <w:snapToGrid w:val="0"/>
          <w:highlight w:val="none"/>
        </w:rPr>
        <w:t>政府购买服务项目[含政府和社会资本合作项目]，在采购过程中符合要求的供应商[社会资本]只有2家的</w:t>
      </w:r>
      <w:r>
        <w:rPr>
          <w:rFonts w:hint="eastAsia"/>
          <w:highlight w:val="none"/>
        </w:rPr>
        <w:t>可以为</w:t>
      </w:r>
      <w:r>
        <w:rPr>
          <w:highlight w:val="none"/>
        </w:rPr>
        <w:t>2家</w:t>
      </w:r>
      <w:r>
        <w:rPr>
          <w:szCs w:val="24"/>
          <w:highlight w:val="none"/>
          <w:lang w:val="zh-CN"/>
        </w:rPr>
        <w:t>）</w:t>
      </w:r>
      <w:r>
        <w:rPr>
          <w:rFonts w:hint="eastAsia"/>
          <w:highlight w:val="none"/>
        </w:rPr>
        <w:t>以上</w:t>
      </w:r>
      <w:r>
        <w:rPr>
          <w:rFonts w:hint="eastAsia" w:cs="Helvetica"/>
          <w:szCs w:val="24"/>
          <w:highlight w:val="none"/>
          <w:lang w:val="zh-CN"/>
        </w:rPr>
        <w:t>成交</w:t>
      </w:r>
      <w:r>
        <w:rPr>
          <w:rFonts w:hint="eastAsia"/>
          <w:highlight w:val="none"/>
        </w:rPr>
        <w:t>候选供应商。评审得</w:t>
      </w:r>
      <w:r>
        <w:rPr>
          <w:highlight w:val="none"/>
        </w:rPr>
        <w:t>分相同的，</w:t>
      </w:r>
      <w:r>
        <w:rPr>
          <w:rFonts w:hint="eastAsia" w:cs="Helvetica"/>
          <w:szCs w:val="24"/>
          <w:highlight w:val="none"/>
          <w:lang w:val="zh-CN"/>
        </w:rPr>
        <w:t>磋商小组</w:t>
      </w:r>
      <w:r>
        <w:rPr>
          <w:rFonts w:hint="eastAsia"/>
          <w:highlight w:val="none"/>
        </w:rPr>
        <w:t>按照最后报价由低到高的顺序</w:t>
      </w:r>
      <w:r>
        <w:rPr>
          <w:highlight w:val="none"/>
        </w:rPr>
        <w:t>推荐</w:t>
      </w:r>
      <w:r>
        <w:rPr>
          <w:rFonts w:hint="eastAsia"/>
          <w:highlight w:val="none"/>
        </w:rPr>
        <w:t>；得分相同且最后报价相同的，按技术优劣顺序推荐</w:t>
      </w:r>
      <w:r>
        <w:rPr>
          <w:rFonts w:hint="eastAsia" w:cs="Helvetica"/>
          <w:szCs w:val="24"/>
          <w:highlight w:val="none"/>
          <w:lang w:val="zh-CN"/>
        </w:rPr>
        <w:t>。响应文件满足磋商文件全部实质性要求且评审得分</w:t>
      </w:r>
      <w:r>
        <w:rPr>
          <w:rFonts w:cs="Helvetica"/>
          <w:szCs w:val="24"/>
          <w:highlight w:val="none"/>
          <w:lang w:val="zh-CN"/>
        </w:rPr>
        <w:t>最高</w:t>
      </w:r>
      <w:r>
        <w:rPr>
          <w:rFonts w:hint="eastAsia" w:cs="Helvetica"/>
          <w:szCs w:val="24"/>
          <w:highlight w:val="none"/>
          <w:lang w:val="zh-CN"/>
        </w:rPr>
        <w:t>的供应商为排名第一的成交候选供应商。</w:t>
      </w:r>
    </w:p>
    <w:p w14:paraId="33770F47">
      <w:pPr>
        <w:pStyle w:val="31"/>
        <w:ind w:firstLine="480"/>
        <w:rPr>
          <w:rFonts w:hint="eastAsia" w:cs="Helvetica"/>
          <w:szCs w:val="24"/>
          <w:highlight w:val="none"/>
          <w:lang w:val="zh-CN"/>
        </w:rPr>
      </w:pPr>
      <w:r>
        <w:rPr>
          <w:rFonts w:hint="eastAsia"/>
          <w:highlight w:val="none"/>
        </w:rPr>
        <w:t>8</w:t>
      </w:r>
      <w:r>
        <w:rPr>
          <w:highlight w:val="none"/>
        </w:rPr>
        <w:t>.2</w:t>
      </w:r>
      <w:r>
        <w:rPr>
          <w:rFonts w:hint="eastAsia"/>
          <w:highlight w:val="none"/>
        </w:rPr>
        <w:t>磋商小组依据评审结果，按评审得分</w:t>
      </w:r>
      <w:r>
        <w:rPr>
          <w:highlight w:val="none"/>
        </w:rPr>
        <w:t>由</w:t>
      </w:r>
      <w:r>
        <w:rPr>
          <w:rFonts w:hint="eastAsia"/>
          <w:highlight w:val="none"/>
        </w:rPr>
        <w:t>高至</w:t>
      </w:r>
      <w:r>
        <w:rPr>
          <w:highlight w:val="none"/>
        </w:rPr>
        <w:t>低</w:t>
      </w:r>
      <w:r>
        <w:rPr>
          <w:rFonts w:hint="eastAsia"/>
          <w:highlight w:val="none"/>
        </w:rPr>
        <w:t>的顺序向采购人推荐</w:t>
      </w:r>
      <w:r>
        <w:rPr>
          <w:highlight w:val="none"/>
        </w:rPr>
        <w:t>3家</w:t>
      </w:r>
      <w:r>
        <w:rPr>
          <w:rFonts w:hint="eastAsia"/>
          <w:highlight w:val="none"/>
        </w:rPr>
        <w:t>（市场竞争不充分的科研项目，以及需要扶持的科技成果转化项目可以为</w:t>
      </w:r>
      <w:r>
        <w:rPr>
          <w:highlight w:val="none"/>
        </w:rPr>
        <w:t>2家</w:t>
      </w:r>
      <w:r>
        <w:rPr>
          <w:rFonts w:hint="eastAsia"/>
          <w:highlight w:val="none"/>
        </w:rPr>
        <w:t>，</w:t>
      </w:r>
      <w:r>
        <w:rPr>
          <w:rFonts w:hint="eastAsia"/>
          <w:snapToGrid w:val="0"/>
          <w:highlight w:val="none"/>
        </w:rPr>
        <w:t>政府购买服务项目[含政府和社会资本合作项目]，在采购过程中符合要求的供应商[社会资本]只有2家的</w:t>
      </w:r>
      <w:r>
        <w:rPr>
          <w:rFonts w:hint="eastAsia"/>
          <w:highlight w:val="none"/>
        </w:rPr>
        <w:t>可以为</w:t>
      </w:r>
      <w:r>
        <w:rPr>
          <w:highlight w:val="none"/>
        </w:rPr>
        <w:t>2家）以上成交候选供应商名单，并形成评审报告。</w:t>
      </w:r>
    </w:p>
    <w:p w14:paraId="7991F44D">
      <w:pPr>
        <w:pStyle w:val="31"/>
        <w:ind w:firstLine="480"/>
        <w:rPr>
          <w:rFonts w:hint="eastAsia" w:cs="Helvetica"/>
          <w:szCs w:val="24"/>
          <w:highlight w:val="none"/>
          <w:lang w:val="zh-CN"/>
        </w:rPr>
      </w:pPr>
      <w:r>
        <w:rPr>
          <w:rFonts w:hint="eastAsia" w:cs="Helvetica"/>
          <w:szCs w:val="24"/>
          <w:highlight w:val="none"/>
          <w:lang w:val="zh-CN"/>
        </w:rPr>
        <w:t>8</w:t>
      </w:r>
      <w:r>
        <w:rPr>
          <w:rFonts w:cs="Helvetica"/>
          <w:szCs w:val="24"/>
          <w:highlight w:val="none"/>
          <w:lang w:val="zh-CN"/>
        </w:rPr>
        <w:t>.3</w:t>
      </w:r>
      <w:r>
        <w:rPr>
          <w:rFonts w:hint="eastAsia" w:cs="Helvetica"/>
          <w:szCs w:val="24"/>
          <w:highlight w:val="none"/>
          <w:lang w:val="zh-CN"/>
        </w:rPr>
        <w:t>磋商小组应当在评审报告上签名，对自己的评审意见承担法律责任。对需要共同认定的事项存在争议的，应当按照少数服从多数的原则作出结论。持不同意见的磋商小组成员应当在评审报告上签署不同意见，并说明理由，否则视为同意评审报告。</w:t>
      </w:r>
    </w:p>
    <w:p w14:paraId="6F56222F">
      <w:pPr>
        <w:pStyle w:val="5"/>
        <w:numPr>
          <w:ilvl w:val="0"/>
          <w:numId w:val="11"/>
        </w:numPr>
        <w:rPr>
          <w:rFonts w:hint="eastAsia"/>
          <w:highlight w:val="none"/>
        </w:rPr>
      </w:pPr>
      <w:bookmarkStart w:id="438" w:name="_Toc102116151"/>
      <w:bookmarkStart w:id="439" w:name="_Toc102114919"/>
      <w:bookmarkStart w:id="440" w:name="_Toc102119852"/>
      <w:bookmarkStart w:id="441" w:name="_Toc102056217"/>
      <w:bookmarkStart w:id="442" w:name="_Toc102057717"/>
      <w:bookmarkStart w:id="443" w:name="_Toc102116021"/>
      <w:r>
        <w:rPr>
          <w:rFonts w:hint="eastAsia"/>
          <w:highlight w:val="none"/>
        </w:rPr>
        <w:t>应予终止采购活动</w:t>
      </w:r>
      <w:r>
        <w:rPr>
          <w:highlight w:val="none"/>
        </w:rPr>
        <w:t>的</w:t>
      </w:r>
      <w:r>
        <w:rPr>
          <w:rFonts w:hint="eastAsia"/>
          <w:highlight w:val="none"/>
        </w:rPr>
        <w:t>情形</w:t>
      </w:r>
      <w:bookmarkEnd w:id="438"/>
      <w:bookmarkEnd w:id="439"/>
      <w:bookmarkEnd w:id="440"/>
      <w:bookmarkEnd w:id="441"/>
      <w:bookmarkEnd w:id="442"/>
      <w:bookmarkEnd w:id="443"/>
    </w:p>
    <w:p w14:paraId="566A5AC9">
      <w:pPr>
        <w:pStyle w:val="31"/>
        <w:ind w:firstLine="480"/>
        <w:rPr>
          <w:rFonts w:hint="eastAsia"/>
          <w:highlight w:val="none"/>
          <w:lang w:val="zh-CN"/>
        </w:rPr>
      </w:pPr>
      <w:r>
        <w:rPr>
          <w:rFonts w:hint="eastAsia"/>
          <w:highlight w:val="none"/>
          <w:lang w:val="zh-CN"/>
        </w:rPr>
        <w:t>9</w:t>
      </w:r>
      <w:r>
        <w:rPr>
          <w:highlight w:val="none"/>
          <w:lang w:val="zh-CN"/>
        </w:rPr>
        <w:t>.1</w:t>
      </w:r>
      <w:r>
        <w:rPr>
          <w:rFonts w:hint="eastAsia"/>
          <w:highlight w:val="none"/>
          <w:lang w:val="zh-CN"/>
        </w:rPr>
        <w:t>在竞争性磋商采购过程中，出现下列情形之一的，应当终止</w:t>
      </w:r>
      <w:r>
        <w:rPr>
          <w:highlight w:val="none"/>
          <w:lang w:val="zh-CN"/>
        </w:rPr>
        <w:t>采购</w:t>
      </w:r>
      <w:r>
        <w:rPr>
          <w:rFonts w:hint="eastAsia"/>
          <w:highlight w:val="none"/>
          <w:lang w:val="zh-CN"/>
        </w:rPr>
        <w:t>活动：</w:t>
      </w:r>
    </w:p>
    <w:p w14:paraId="4929B8A5">
      <w:pPr>
        <w:pStyle w:val="31"/>
        <w:ind w:firstLine="480"/>
        <w:rPr>
          <w:rFonts w:hint="eastAsia"/>
          <w:highlight w:val="none"/>
        </w:rPr>
      </w:pPr>
      <w:r>
        <w:rPr>
          <w:rFonts w:hint="eastAsia"/>
          <w:highlight w:val="none"/>
        </w:rPr>
        <w:t>（1）因情况变化，不再符合规定的竞争性磋商采购方式适用情形的；</w:t>
      </w:r>
    </w:p>
    <w:p w14:paraId="609D73CC">
      <w:pPr>
        <w:pStyle w:val="31"/>
        <w:ind w:firstLine="480"/>
        <w:rPr>
          <w:rFonts w:hint="eastAsia"/>
          <w:highlight w:val="none"/>
        </w:rPr>
      </w:pPr>
      <w:r>
        <w:rPr>
          <w:rFonts w:hint="eastAsia"/>
          <w:highlight w:val="none"/>
        </w:rPr>
        <w:t>（2）出现影响采购公正的违法、违规行为的；</w:t>
      </w:r>
    </w:p>
    <w:p w14:paraId="13703B7E">
      <w:pPr>
        <w:pStyle w:val="31"/>
        <w:ind w:firstLine="480"/>
        <w:rPr>
          <w:rFonts w:hint="eastAsia"/>
          <w:highlight w:val="none"/>
        </w:rPr>
      </w:pPr>
      <w:r>
        <w:rPr>
          <w:rFonts w:hint="eastAsia"/>
          <w:highlight w:val="none"/>
        </w:rPr>
        <w:t>（3）在采购过程中符合要求的供应商或者报价未超过采购预算的供应商不足</w:t>
      </w:r>
      <w:r>
        <w:rPr>
          <w:highlight w:val="none"/>
        </w:rPr>
        <w:t>3家的（市场竞争不充分的科研项目、需要扶持的科技成果转化项目以及政府购买服务项目&lt;含政府和社会资本合作项目&gt;）的</w:t>
      </w:r>
      <w:r>
        <w:rPr>
          <w:rFonts w:hint="eastAsia"/>
          <w:highlight w:val="none"/>
        </w:rPr>
        <w:t>提交最后报价的供应商</w:t>
      </w:r>
      <w:r>
        <w:rPr>
          <w:highlight w:val="none"/>
        </w:rPr>
        <w:t>可以为2家）</w:t>
      </w:r>
      <w:r>
        <w:rPr>
          <w:rFonts w:hint="eastAsia"/>
          <w:highlight w:val="none"/>
        </w:rPr>
        <w:t>。</w:t>
      </w:r>
    </w:p>
    <w:p w14:paraId="53A71735">
      <w:pPr>
        <w:pStyle w:val="31"/>
        <w:ind w:firstLine="480"/>
        <w:rPr>
          <w:rFonts w:hint="eastAsia"/>
          <w:highlight w:val="none"/>
          <w:lang w:val="zh-CN"/>
        </w:rPr>
      </w:pPr>
      <w:r>
        <w:rPr>
          <w:rFonts w:hint="eastAsia"/>
          <w:highlight w:val="none"/>
          <w:lang w:val="zh-CN"/>
        </w:rPr>
        <w:t>9</w:t>
      </w:r>
      <w:r>
        <w:rPr>
          <w:highlight w:val="none"/>
          <w:lang w:val="zh-CN"/>
        </w:rPr>
        <w:t>.2</w:t>
      </w:r>
      <w:r>
        <w:rPr>
          <w:rFonts w:hint="eastAsia"/>
          <w:highlight w:val="none"/>
          <w:lang w:val="zh-CN"/>
        </w:rPr>
        <w:t>采购活动</w:t>
      </w:r>
      <w:r>
        <w:rPr>
          <w:highlight w:val="none"/>
          <w:lang w:val="zh-CN"/>
        </w:rPr>
        <w:t>终止</w:t>
      </w:r>
      <w:r>
        <w:rPr>
          <w:rFonts w:hint="eastAsia"/>
          <w:highlight w:val="none"/>
          <w:lang w:val="zh-CN"/>
        </w:rPr>
        <w:t>后，</w:t>
      </w:r>
      <w:r>
        <w:rPr>
          <w:rFonts w:hint="eastAsia" w:cs="Helvetica"/>
          <w:highlight w:val="none"/>
          <w:lang w:val="zh-CN"/>
        </w:rPr>
        <w:t>采购</w:t>
      </w:r>
      <w:r>
        <w:rPr>
          <w:rFonts w:hint="eastAsia"/>
          <w:highlight w:val="none"/>
          <w:lang w:val="zh-CN"/>
        </w:rPr>
        <w:t>人应当将终止理由告知所有供应商。</w:t>
      </w:r>
    </w:p>
    <w:p w14:paraId="4C321C34">
      <w:pPr>
        <w:pStyle w:val="5"/>
        <w:numPr>
          <w:ilvl w:val="0"/>
          <w:numId w:val="11"/>
        </w:numPr>
        <w:rPr>
          <w:rFonts w:hint="eastAsia"/>
          <w:highlight w:val="none"/>
        </w:rPr>
      </w:pPr>
      <w:bookmarkStart w:id="444" w:name="_Toc102114920"/>
      <w:bookmarkStart w:id="445" w:name="_Toc102057718"/>
      <w:bookmarkStart w:id="446" w:name="_Toc102056218"/>
      <w:bookmarkStart w:id="447" w:name="_Toc102119853"/>
      <w:bookmarkStart w:id="448" w:name="_Toc102116022"/>
      <w:bookmarkStart w:id="449" w:name="_Toc102116152"/>
      <w:r>
        <w:rPr>
          <w:rFonts w:hint="eastAsia"/>
          <w:highlight w:val="none"/>
        </w:rPr>
        <w:t>停止评审的情形</w:t>
      </w:r>
      <w:bookmarkEnd w:id="444"/>
      <w:bookmarkEnd w:id="445"/>
      <w:bookmarkEnd w:id="446"/>
      <w:bookmarkEnd w:id="447"/>
      <w:bookmarkEnd w:id="448"/>
      <w:bookmarkEnd w:id="449"/>
    </w:p>
    <w:p w14:paraId="3970C976">
      <w:pPr>
        <w:pStyle w:val="31"/>
        <w:ind w:firstLine="480"/>
        <w:rPr>
          <w:rFonts w:hint="eastAsia"/>
          <w:highlight w:val="none"/>
          <w:lang w:val="zh-CN"/>
        </w:rPr>
      </w:pPr>
      <w:r>
        <w:rPr>
          <w:rFonts w:hint="eastAsia"/>
          <w:highlight w:val="none"/>
          <w:lang w:val="zh-CN"/>
        </w:rPr>
        <w:t>1</w:t>
      </w:r>
      <w:r>
        <w:rPr>
          <w:highlight w:val="none"/>
          <w:lang w:val="zh-CN"/>
        </w:rPr>
        <w:t>0.1</w:t>
      </w:r>
      <w:r>
        <w:rPr>
          <w:rFonts w:hint="eastAsia"/>
          <w:highlight w:val="none"/>
          <w:lang w:val="zh-CN"/>
        </w:rPr>
        <w:t>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36ED9427">
      <w:pPr>
        <w:pStyle w:val="3"/>
        <w:numPr>
          <w:ilvl w:val="0"/>
          <w:numId w:val="9"/>
        </w:numPr>
        <w:rPr>
          <w:rFonts w:hint="eastAsia"/>
          <w:highlight w:val="none"/>
        </w:rPr>
      </w:pPr>
      <w:bookmarkStart w:id="450" w:name="_Toc163493637"/>
      <w:r>
        <w:rPr>
          <w:rFonts w:hint="eastAsia"/>
          <w:highlight w:val="none"/>
        </w:rPr>
        <w:t>评审标准</w:t>
      </w:r>
      <w:bookmarkEnd w:id="450"/>
    </w:p>
    <w:p w14:paraId="53595F4E">
      <w:pPr>
        <w:pStyle w:val="4"/>
        <w:numPr>
          <w:ilvl w:val="0"/>
          <w:numId w:val="13"/>
        </w:numPr>
        <w:rPr>
          <w:rFonts w:hint="eastAsia"/>
          <w:highlight w:val="none"/>
        </w:rPr>
      </w:pPr>
      <w:bookmarkStart w:id="451" w:name="_Toc163493638"/>
      <w:r>
        <w:rPr>
          <w:rFonts w:hint="eastAsia"/>
          <w:highlight w:val="none"/>
        </w:rPr>
        <w:t>资格性审查表</w:t>
      </w:r>
      <w:bookmarkEnd w:id="451"/>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66"/>
        <w:gridCol w:w="2739"/>
        <w:gridCol w:w="4917"/>
      </w:tblGrid>
      <w:tr w14:paraId="43B9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6AA0396">
            <w:pPr>
              <w:pStyle w:val="42"/>
              <w:jc w:val="center"/>
              <w:rPr>
                <w:rFonts w:hint="eastAsia"/>
                <w:b/>
                <w:bCs/>
                <w:sz w:val="24"/>
                <w:highlight w:val="none"/>
              </w:rPr>
            </w:pPr>
            <w:bookmarkStart w:id="452" w:name="_Hlk161711060"/>
            <w:bookmarkStart w:id="453" w:name="_Toc156490348"/>
            <w:r>
              <w:rPr>
                <w:rFonts w:hint="eastAsia"/>
                <w:b/>
                <w:bCs/>
                <w:highlight w:val="none"/>
              </w:rPr>
              <w:t>序号</w:t>
            </w:r>
          </w:p>
        </w:tc>
        <w:tc>
          <w:tcPr>
            <w:tcW w:w="1607"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3585992">
            <w:pPr>
              <w:pStyle w:val="42"/>
              <w:jc w:val="center"/>
              <w:rPr>
                <w:rFonts w:hint="eastAsia"/>
                <w:b/>
                <w:bCs/>
                <w:highlight w:val="none"/>
              </w:rPr>
            </w:pPr>
            <w:r>
              <w:rPr>
                <w:rFonts w:hint="eastAsia"/>
                <w:b/>
                <w:bCs/>
                <w:highlight w:val="none"/>
              </w:rPr>
              <w:t>资格要求</w:t>
            </w:r>
          </w:p>
        </w:tc>
        <w:tc>
          <w:tcPr>
            <w:tcW w:w="2885"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712C33">
            <w:pPr>
              <w:pStyle w:val="42"/>
              <w:jc w:val="center"/>
              <w:rPr>
                <w:rFonts w:hint="eastAsia"/>
                <w:b/>
                <w:bCs/>
                <w:highlight w:val="none"/>
              </w:rPr>
            </w:pPr>
            <w:r>
              <w:rPr>
                <w:rFonts w:hint="eastAsia"/>
                <w:b/>
                <w:bCs/>
                <w:highlight w:val="none"/>
              </w:rPr>
              <w:t>审查内容</w:t>
            </w:r>
          </w:p>
        </w:tc>
      </w:tr>
      <w:tr w14:paraId="6A7E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vMerge w:val="restart"/>
            <w:tcBorders>
              <w:top w:val="single" w:color="auto" w:sz="4" w:space="0"/>
              <w:left w:val="single" w:color="auto" w:sz="4" w:space="0"/>
              <w:bottom w:val="single" w:color="auto" w:sz="4" w:space="0"/>
              <w:right w:val="single" w:color="auto" w:sz="4" w:space="0"/>
            </w:tcBorders>
            <w:vAlign w:val="center"/>
          </w:tcPr>
          <w:p w14:paraId="402A7C34">
            <w:pPr>
              <w:pStyle w:val="42"/>
              <w:numPr>
                <w:ilvl w:val="0"/>
                <w:numId w:val="14"/>
              </w:numPr>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38EBBFA4">
            <w:pPr>
              <w:pStyle w:val="42"/>
              <w:jc w:val="both"/>
              <w:rPr>
                <w:rFonts w:hint="eastAsia"/>
                <w:highlight w:val="none"/>
              </w:rPr>
            </w:pPr>
            <w:r>
              <w:rPr>
                <w:rFonts w:hint="eastAsia"/>
                <w:highlight w:val="none"/>
              </w:rPr>
              <w:t>具有独立承担民事责任的能力</w:t>
            </w:r>
          </w:p>
        </w:tc>
        <w:tc>
          <w:tcPr>
            <w:tcW w:w="2885" w:type="pct"/>
            <w:tcBorders>
              <w:top w:val="single" w:color="auto" w:sz="4" w:space="0"/>
              <w:left w:val="single" w:color="auto" w:sz="4" w:space="0"/>
              <w:bottom w:val="single" w:color="auto" w:sz="4" w:space="0"/>
              <w:right w:val="single" w:color="auto" w:sz="4" w:space="0"/>
            </w:tcBorders>
            <w:vAlign w:val="center"/>
          </w:tcPr>
          <w:p w14:paraId="4723CDDF">
            <w:pPr>
              <w:pStyle w:val="42"/>
              <w:jc w:val="both"/>
              <w:rPr>
                <w:rFonts w:hint="eastAsia"/>
                <w:highlight w:val="none"/>
              </w:rPr>
            </w:pPr>
            <w:r>
              <w:rPr>
                <w:rFonts w:hint="eastAsia"/>
                <w:highlight w:val="none"/>
              </w:rPr>
              <w:t>法人或者其他组织的营业执照等证明文件，自然人的身份证明。</w:t>
            </w:r>
          </w:p>
          <w:p w14:paraId="439DAEF1">
            <w:pPr>
              <w:pStyle w:val="42"/>
              <w:jc w:val="both"/>
              <w:rPr>
                <w:rFonts w:hint="eastAsia"/>
                <w:highlight w:val="none"/>
              </w:rPr>
            </w:pPr>
            <w:r>
              <w:rPr>
                <w:rFonts w:hint="eastAsia"/>
                <w:highlight w:val="none"/>
              </w:rPr>
              <w:t>（1）企业应提供“营业执照”；</w:t>
            </w:r>
          </w:p>
          <w:p w14:paraId="134D1F9B">
            <w:pPr>
              <w:pStyle w:val="42"/>
              <w:jc w:val="both"/>
              <w:rPr>
                <w:rFonts w:hint="eastAsia"/>
                <w:highlight w:val="none"/>
              </w:rPr>
            </w:pPr>
            <w:r>
              <w:rPr>
                <w:rFonts w:hint="eastAsia"/>
                <w:highlight w:val="none"/>
              </w:rPr>
              <w:t>（2）事业单位应提供“事业单位法人证书”；</w:t>
            </w:r>
          </w:p>
          <w:p w14:paraId="10C23ECD">
            <w:pPr>
              <w:pStyle w:val="42"/>
              <w:jc w:val="both"/>
              <w:rPr>
                <w:rFonts w:hint="eastAsia"/>
                <w:highlight w:val="none"/>
              </w:rPr>
            </w:pPr>
            <w:r>
              <w:rPr>
                <w:rFonts w:hint="eastAsia"/>
                <w:highlight w:val="none"/>
              </w:rPr>
              <w:t>（3）非企业专业服务机构应提供执业许可证等证明文件；</w:t>
            </w:r>
          </w:p>
          <w:p w14:paraId="06EFE883">
            <w:pPr>
              <w:pStyle w:val="42"/>
              <w:jc w:val="both"/>
              <w:rPr>
                <w:rFonts w:hint="eastAsia"/>
                <w:highlight w:val="none"/>
              </w:rPr>
            </w:pPr>
            <w:r>
              <w:rPr>
                <w:rFonts w:hint="eastAsia"/>
                <w:highlight w:val="none"/>
              </w:rPr>
              <w:t>（4）个体工商户应提供“个体工商户营业执照”；</w:t>
            </w:r>
          </w:p>
          <w:p w14:paraId="3CB7993F">
            <w:pPr>
              <w:pStyle w:val="42"/>
              <w:jc w:val="both"/>
              <w:rPr>
                <w:rFonts w:hint="eastAsia"/>
                <w:highlight w:val="none"/>
              </w:rPr>
            </w:pPr>
            <w:r>
              <w:rPr>
                <w:rFonts w:hint="eastAsia"/>
                <w:highlight w:val="none"/>
              </w:rPr>
              <w:t>（5）自然人应提供自然人身份证明。</w:t>
            </w:r>
          </w:p>
        </w:tc>
      </w:tr>
      <w:tr w14:paraId="4BD8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D9C53CD">
            <w:pPr>
              <w:widowControl/>
              <w:spacing w:line="240" w:lineRule="auto"/>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1479A98">
            <w:pPr>
              <w:pStyle w:val="42"/>
              <w:jc w:val="both"/>
              <w:rPr>
                <w:rFonts w:hint="eastAsia"/>
                <w:highlight w:val="none"/>
              </w:rPr>
            </w:pPr>
            <w:r>
              <w:rPr>
                <w:rFonts w:hint="eastAsia"/>
                <w:highlight w:val="none"/>
              </w:rPr>
              <w:t>具有良好的商业信誉和健全的财务会计制度</w:t>
            </w:r>
          </w:p>
        </w:tc>
        <w:tc>
          <w:tcPr>
            <w:tcW w:w="2885" w:type="pct"/>
            <w:tcBorders>
              <w:top w:val="single" w:color="auto" w:sz="4" w:space="0"/>
              <w:left w:val="single" w:color="auto" w:sz="4" w:space="0"/>
              <w:bottom w:val="single" w:color="auto" w:sz="4" w:space="0"/>
              <w:right w:val="single" w:color="auto" w:sz="4" w:space="0"/>
            </w:tcBorders>
            <w:vAlign w:val="center"/>
          </w:tcPr>
          <w:p w14:paraId="030278C3">
            <w:pPr>
              <w:pStyle w:val="42"/>
              <w:rPr>
                <w:rFonts w:hint="eastAsia"/>
                <w:highlight w:val="none"/>
              </w:rPr>
            </w:pPr>
            <w:r>
              <w:rPr>
                <w:rFonts w:hint="eastAsia"/>
                <w:highlight w:val="none"/>
              </w:rPr>
              <w:t>由供应商对以下内容提供书面承诺或声明，或提供相应证明材料。</w:t>
            </w:r>
          </w:p>
          <w:p w14:paraId="10DF8585">
            <w:pPr>
              <w:pStyle w:val="42"/>
              <w:rPr>
                <w:rFonts w:hint="eastAsia"/>
                <w:highlight w:val="none"/>
              </w:rPr>
            </w:pPr>
            <w:r>
              <w:rPr>
                <w:rFonts w:hint="eastAsia"/>
                <w:highlight w:val="none"/>
              </w:rPr>
              <w:t>（</w:t>
            </w:r>
            <w:r>
              <w:rPr>
                <w:highlight w:val="none"/>
              </w:rPr>
              <w:t>1）供应商是法人的，应具有上一年度经审计的财务报告，或其基本开户银行出具的资信证明。其他组织和自然人，没有经审计的财务报告，应具有银行出具的资信证明。</w:t>
            </w:r>
          </w:p>
          <w:p w14:paraId="6A11E707">
            <w:pPr>
              <w:pStyle w:val="42"/>
              <w:rPr>
                <w:rFonts w:hint="eastAsia"/>
                <w:highlight w:val="none"/>
              </w:rPr>
            </w:pPr>
            <w:r>
              <w:rPr>
                <w:rFonts w:hint="eastAsia"/>
                <w:highlight w:val="none"/>
              </w:rPr>
              <w:t>（</w:t>
            </w:r>
            <w:r>
              <w:rPr>
                <w:highlight w:val="none"/>
              </w:rPr>
              <w:t>2）有专业担保机构对供应商进行资信审查后出具投标担保函的，可以不用具备经审计的财务报告和银行资信证明文件。</w:t>
            </w:r>
          </w:p>
        </w:tc>
      </w:tr>
      <w:tr w14:paraId="5B6C0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CE494B9">
            <w:pPr>
              <w:widowControl/>
              <w:spacing w:line="240" w:lineRule="auto"/>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482A5E2A">
            <w:pPr>
              <w:pStyle w:val="42"/>
              <w:jc w:val="both"/>
              <w:rPr>
                <w:rFonts w:hint="eastAsia"/>
                <w:highlight w:val="none"/>
              </w:rPr>
            </w:pPr>
            <w:r>
              <w:rPr>
                <w:rFonts w:hint="eastAsia"/>
                <w:highlight w:val="none"/>
              </w:rPr>
              <w:t>具有履行合同所必需的设备和专业技术能力</w:t>
            </w:r>
          </w:p>
        </w:tc>
        <w:tc>
          <w:tcPr>
            <w:tcW w:w="0" w:type="auto"/>
            <w:tcBorders>
              <w:top w:val="single" w:color="auto" w:sz="4" w:space="0"/>
              <w:left w:val="single" w:color="auto" w:sz="4" w:space="0"/>
              <w:bottom w:val="single" w:color="auto" w:sz="4" w:space="0"/>
              <w:right w:val="single" w:color="auto" w:sz="4" w:space="0"/>
            </w:tcBorders>
            <w:vAlign w:val="center"/>
          </w:tcPr>
          <w:p w14:paraId="1C6B4CBF">
            <w:pPr>
              <w:pStyle w:val="42"/>
              <w:rPr>
                <w:rFonts w:hint="eastAsia"/>
                <w:highlight w:val="none"/>
              </w:rPr>
            </w:pPr>
            <w:r>
              <w:rPr>
                <w:rFonts w:hint="eastAsia"/>
                <w:highlight w:val="none"/>
              </w:rPr>
              <w:t>由供应商提供书面承诺或声明，或提供相应证明材料。</w:t>
            </w:r>
          </w:p>
        </w:tc>
      </w:tr>
      <w:tr w14:paraId="054A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B381219">
            <w:pPr>
              <w:widowControl/>
              <w:spacing w:line="240" w:lineRule="auto"/>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11B1F8D">
            <w:pPr>
              <w:pStyle w:val="42"/>
              <w:jc w:val="both"/>
              <w:rPr>
                <w:rFonts w:hint="eastAsia"/>
                <w:highlight w:val="none"/>
              </w:rPr>
            </w:pPr>
            <w:r>
              <w:rPr>
                <w:rFonts w:hint="eastAsia"/>
                <w:highlight w:val="none"/>
              </w:rPr>
              <w:t>有依法缴纳税收和社会保障资金的良好记录</w:t>
            </w:r>
          </w:p>
        </w:tc>
        <w:tc>
          <w:tcPr>
            <w:tcW w:w="0" w:type="auto"/>
            <w:tcBorders>
              <w:top w:val="single" w:color="auto" w:sz="4" w:space="0"/>
              <w:left w:val="single" w:color="auto" w:sz="4" w:space="0"/>
              <w:bottom w:val="single" w:color="auto" w:sz="4" w:space="0"/>
              <w:right w:val="single" w:color="auto" w:sz="4" w:space="0"/>
            </w:tcBorders>
            <w:vAlign w:val="center"/>
          </w:tcPr>
          <w:p w14:paraId="58962F3A">
            <w:pPr>
              <w:pStyle w:val="42"/>
              <w:rPr>
                <w:rFonts w:hint="eastAsia"/>
                <w:highlight w:val="none"/>
              </w:rPr>
            </w:pPr>
            <w:r>
              <w:rPr>
                <w:rFonts w:hint="eastAsia"/>
                <w:highlight w:val="none"/>
              </w:rPr>
              <w:t>由供应商对以下内容提供书面承诺或声明，或提供相应证明材料。</w:t>
            </w:r>
          </w:p>
          <w:p w14:paraId="149E9718">
            <w:pPr>
              <w:pStyle w:val="42"/>
              <w:rPr>
                <w:rFonts w:hint="eastAsia"/>
                <w:highlight w:val="none"/>
              </w:rPr>
            </w:pPr>
            <w:r>
              <w:rPr>
                <w:rFonts w:hint="eastAsia"/>
                <w:highlight w:val="none"/>
              </w:rPr>
              <w:t>（</w:t>
            </w:r>
            <w:r>
              <w:rPr>
                <w:highlight w:val="none"/>
              </w:rPr>
              <w:t>1）供应商依法缴纳税收：本项目公告发布时间前12个月内（至少有1个月）缴纳税收的凭据（完税证、缴款书、印花税票、银行代扣（代缴）转账凭证等均可）；</w:t>
            </w:r>
          </w:p>
          <w:p w14:paraId="23173116">
            <w:pPr>
              <w:pStyle w:val="42"/>
              <w:rPr>
                <w:rFonts w:hint="eastAsia"/>
                <w:highlight w:val="none"/>
              </w:rPr>
            </w:pPr>
            <w:r>
              <w:rPr>
                <w:rFonts w:hint="eastAsia"/>
                <w:highlight w:val="none"/>
              </w:rPr>
              <w:t>（</w:t>
            </w:r>
            <w:r>
              <w:rPr>
                <w:highlight w:val="none"/>
              </w:rPr>
              <w:t>2）供应商依法缴纳社会保障资金：本项目公告发布时间前12个月内（至少有1个月）缴纳社会保险的凭据（专用收据或社会保险交纳清单）；</w:t>
            </w:r>
          </w:p>
          <w:p w14:paraId="4BC2E9C4">
            <w:pPr>
              <w:pStyle w:val="42"/>
              <w:rPr>
                <w:rFonts w:hint="eastAsia"/>
                <w:highlight w:val="none"/>
              </w:rPr>
            </w:pPr>
            <w:r>
              <w:rPr>
                <w:rFonts w:hint="eastAsia"/>
                <w:highlight w:val="none"/>
              </w:rPr>
              <w:t>（</w:t>
            </w:r>
            <w:r>
              <w:rPr>
                <w:highlight w:val="none"/>
              </w:rPr>
              <w:t>3）供应商为其他组织或自然人的，也应满足以上要求；</w:t>
            </w:r>
          </w:p>
          <w:p w14:paraId="0F8ED6B4">
            <w:pPr>
              <w:pStyle w:val="42"/>
              <w:rPr>
                <w:rFonts w:hint="eastAsia"/>
                <w:highlight w:val="none"/>
              </w:rPr>
            </w:pPr>
            <w:r>
              <w:rPr>
                <w:rFonts w:hint="eastAsia"/>
                <w:highlight w:val="none"/>
              </w:rPr>
              <w:t>（</w:t>
            </w:r>
            <w:r>
              <w:rPr>
                <w:highlight w:val="none"/>
              </w:rPr>
              <w:t>4）递交投标文件截止时间的当月成立但因税务机关原因导致其尚未依法缴纳税收的供应商，提供将依法缴纳税收承诺书原件（格式自拟），该承诺书视同税收缴纳凭据；</w:t>
            </w:r>
          </w:p>
          <w:p w14:paraId="75CF6A57">
            <w:pPr>
              <w:pStyle w:val="42"/>
              <w:rPr>
                <w:rFonts w:hint="eastAsia"/>
                <w:highlight w:val="none"/>
              </w:rPr>
            </w:pPr>
            <w:r>
              <w:rPr>
                <w:rFonts w:hint="eastAsia"/>
                <w:highlight w:val="none"/>
              </w:rPr>
              <w:t>（</w:t>
            </w:r>
            <w:r>
              <w:rPr>
                <w:highlight w:val="none"/>
              </w:rPr>
              <w:t>5）递交投标文件截止时间的当月成立但因社会保障资金管理机关原因导致其尚未依法缴纳社会保障资金的供应商，提供将依法缴纳社会保障资金承诺书原件（格式自拟），该承诺书视同社会保险凭据；</w:t>
            </w:r>
          </w:p>
          <w:p w14:paraId="312F793A">
            <w:pPr>
              <w:pStyle w:val="42"/>
              <w:rPr>
                <w:rFonts w:hint="eastAsia"/>
                <w:highlight w:val="none"/>
              </w:rPr>
            </w:pPr>
            <w:r>
              <w:rPr>
                <w:rFonts w:hint="eastAsia"/>
                <w:highlight w:val="none"/>
              </w:rPr>
              <w:t>（</w:t>
            </w:r>
            <w:r>
              <w:rPr>
                <w:highlight w:val="none"/>
              </w:rPr>
              <w:t>6）依法免税或不需要缴纳社会保障资金的供应商，具有相应文件证明其依法免税或不需要交纳社会保障资金。</w:t>
            </w:r>
          </w:p>
        </w:tc>
      </w:tr>
      <w:tr w14:paraId="4A4E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49E7064">
            <w:pPr>
              <w:widowControl/>
              <w:spacing w:line="240" w:lineRule="auto"/>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D4A6640">
            <w:pPr>
              <w:pStyle w:val="42"/>
              <w:jc w:val="both"/>
              <w:rPr>
                <w:rFonts w:hint="eastAsia"/>
                <w:highlight w:val="none"/>
              </w:rPr>
            </w:pPr>
            <w:r>
              <w:rPr>
                <w:rFonts w:hint="eastAsia"/>
                <w:highlight w:val="none"/>
              </w:rPr>
              <w:t>参加政府采购活动前三年内，在经营活动中没有重大违法记录</w:t>
            </w:r>
          </w:p>
        </w:tc>
        <w:tc>
          <w:tcPr>
            <w:tcW w:w="0" w:type="auto"/>
            <w:tcBorders>
              <w:top w:val="single" w:color="auto" w:sz="4" w:space="0"/>
              <w:left w:val="single" w:color="auto" w:sz="4" w:space="0"/>
              <w:bottom w:val="single" w:color="auto" w:sz="4" w:space="0"/>
              <w:right w:val="single" w:color="auto" w:sz="4" w:space="0"/>
            </w:tcBorders>
          </w:tcPr>
          <w:p w14:paraId="4A416863">
            <w:pPr>
              <w:pStyle w:val="42"/>
              <w:rPr>
                <w:rFonts w:hint="eastAsia"/>
                <w:highlight w:val="none"/>
              </w:rPr>
            </w:pPr>
            <w:r>
              <w:rPr>
                <w:rFonts w:hint="eastAsia"/>
                <w:highlight w:val="none"/>
              </w:rPr>
              <w:t>由供应商提供书面承诺或声明，或提供相应证明材料。</w:t>
            </w:r>
          </w:p>
        </w:tc>
      </w:tr>
      <w:tr w14:paraId="3CEC5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3DE6FC10">
            <w:pPr>
              <w:widowControl/>
              <w:spacing w:line="240" w:lineRule="auto"/>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6160C19C">
            <w:pPr>
              <w:pStyle w:val="42"/>
              <w:jc w:val="both"/>
              <w:rPr>
                <w:rFonts w:hint="eastAsia"/>
                <w:highlight w:val="none"/>
              </w:rPr>
            </w:pPr>
            <w:r>
              <w:rPr>
                <w:rFonts w:hint="eastAsia"/>
                <w:highlight w:val="none"/>
              </w:rPr>
              <w:t>法律、行政法规规定的其他条件</w:t>
            </w:r>
          </w:p>
        </w:tc>
        <w:tc>
          <w:tcPr>
            <w:tcW w:w="0" w:type="auto"/>
            <w:tcBorders>
              <w:top w:val="single" w:color="auto" w:sz="4" w:space="0"/>
              <w:left w:val="single" w:color="auto" w:sz="4" w:space="0"/>
              <w:bottom w:val="single" w:color="auto" w:sz="4" w:space="0"/>
              <w:right w:val="single" w:color="auto" w:sz="4" w:space="0"/>
            </w:tcBorders>
          </w:tcPr>
          <w:p w14:paraId="57F068AB">
            <w:pPr>
              <w:pStyle w:val="42"/>
              <w:rPr>
                <w:rFonts w:hint="eastAsia"/>
                <w:highlight w:val="none"/>
              </w:rPr>
            </w:pPr>
            <w:r>
              <w:rPr>
                <w:rFonts w:hint="eastAsia"/>
                <w:highlight w:val="none"/>
              </w:rPr>
              <w:t>由供应商提供书面承诺或声明，或提供相应证明材料。</w:t>
            </w:r>
          </w:p>
        </w:tc>
      </w:tr>
      <w:tr w14:paraId="48A5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50DEB2B1">
            <w:pPr>
              <w:pStyle w:val="42"/>
              <w:numPr>
                <w:ilvl w:val="0"/>
                <w:numId w:val="14"/>
              </w:numPr>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0A7A0799">
            <w:pPr>
              <w:pStyle w:val="42"/>
              <w:jc w:val="both"/>
              <w:rPr>
                <w:rFonts w:hint="eastAsia"/>
                <w:highlight w:val="none"/>
              </w:rPr>
            </w:pPr>
            <w:r>
              <w:rPr>
                <w:rFonts w:hint="eastAsia"/>
                <w:highlight w:val="none"/>
              </w:rPr>
              <w:t>单位负责人为同一人或者存在直接控股、管理关系的不同供应商，不得参加本项目同一合同项下的政府采购活动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06821D27">
            <w:pPr>
              <w:pStyle w:val="42"/>
              <w:jc w:val="both"/>
              <w:rPr>
                <w:rFonts w:hint="eastAsia"/>
                <w:highlight w:val="none"/>
              </w:rPr>
            </w:pPr>
            <w:r>
              <w:rPr>
                <w:rFonts w:hint="eastAsia"/>
                <w:highlight w:val="none"/>
              </w:rPr>
              <w:t>由供应商在《响应函》中声明</w:t>
            </w:r>
          </w:p>
        </w:tc>
      </w:tr>
      <w:tr w14:paraId="75F0A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7E04E768">
            <w:pPr>
              <w:pStyle w:val="42"/>
              <w:numPr>
                <w:ilvl w:val="0"/>
                <w:numId w:val="14"/>
              </w:numPr>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1D2E778C">
            <w:pPr>
              <w:pStyle w:val="42"/>
              <w:jc w:val="both"/>
              <w:rPr>
                <w:rFonts w:hint="eastAsia"/>
                <w:highlight w:val="none"/>
              </w:rPr>
            </w:pPr>
            <w:r>
              <w:rPr>
                <w:rFonts w:hint="eastAsia"/>
                <w:highlight w:val="none"/>
              </w:rPr>
              <w:t>为本采购项目提供整体设计、规范编制或者项目管理、监理、检测等服务的，不得再参加本项目的其他招标采购活动。</w:t>
            </w:r>
          </w:p>
        </w:tc>
        <w:tc>
          <w:tcPr>
            <w:tcW w:w="2885" w:type="pct"/>
            <w:tcBorders>
              <w:top w:val="single" w:color="auto" w:sz="4" w:space="0"/>
              <w:left w:val="single" w:color="auto" w:sz="4" w:space="0"/>
              <w:bottom w:val="single" w:color="auto" w:sz="4" w:space="0"/>
              <w:right w:val="single" w:color="auto" w:sz="4" w:space="0"/>
            </w:tcBorders>
            <w:vAlign w:val="center"/>
          </w:tcPr>
          <w:p w14:paraId="1AACE597">
            <w:pPr>
              <w:pStyle w:val="42"/>
              <w:jc w:val="both"/>
              <w:rPr>
                <w:rFonts w:hint="eastAsia"/>
                <w:highlight w:val="none"/>
              </w:rPr>
            </w:pPr>
            <w:r>
              <w:rPr>
                <w:rFonts w:hint="eastAsia"/>
                <w:highlight w:val="none"/>
              </w:rPr>
              <w:t>由供应商在《响应函》中声明</w:t>
            </w:r>
          </w:p>
        </w:tc>
      </w:tr>
      <w:tr w14:paraId="438C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2B4590DE">
            <w:pPr>
              <w:pStyle w:val="42"/>
              <w:numPr>
                <w:ilvl w:val="0"/>
                <w:numId w:val="14"/>
              </w:numPr>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26D35038">
            <w:pPr>
              <w:pStyle w:val="42"/>
              <w:jc w:val="both"/>
              <w:rPr>
                <w:rFonts w:hint="eastAsia"/>
                <w:highlight w:val="none"/>
              </w:rPr>
            </w:pPr>
            <w:r>
              <w:rPr>
                <w:rFonts w:hint="eastAsia"/>
                <w:highlight w:val="none"/>
              </w:rPr>
              <w:t>未被列入失信被执行人、“重大税收违法失信主体”，未被列入政府采购严重违法失信行为记录名单。</w:t>
            </w:r>
          </w:p>
        </w:tc>
        <w:tc>
          <w:tcPr>
            <w:tcW w:w="2885" w:type="pct"/>
            <w:tcBorders>
              <w:top w:val="single" w:color="auto" w:sz="4" w:space="0"/>
              <w:left w:val="single" w:color="auto" w:sz="4" w:space="0"/>
              <w:bottom w:val="single" w:color="auto" w:sz="4" w:space="0"/>
              <w:right w:val="single" w:color="auto" w:sz="4" w:space="0"/>
            </w:tcBorders>
            <w:vAlign w:val="center"/>
          </w:tcPr>
          <w:p w14:paraId="13B93755">
            <w:pPr>
              <w:pStyle w:val="42"/>
              <w:jc w:val="both"/>
              <w:rPr>
                <w:rFonts w:hint="eastAsia"/>
                <w:highlight w:val="none"/>
              </w:rPr>
            </w:pPr>
            <w:r>
              <w:rPr>
                <w:rFonts w:hint="eastAsia"/>
                <w:highlight w:val="none"/>
              </w:rPr>
              <w:t>以采购人和采购代理机构在响应文件递交截止日在“信用中国”网站（www.creditchina.gov.cn）及中国政府采购网(www.ccgp.gov.cn)查询的供应商参加政府采购活动前三年内的结果为准（采购人和采购代理机构对信用信息查询记录和证据截图或下载存档）。</w:t>
            </w:r>
          </w:p>
        </w:tc>
      </w:tr>
      <w:tr w14:paraId="06730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7F387A1F">
            <w:pPr>
              <w:pStyle w:val="42"/>
              <w:numPr>
                <w:ilvl w:val="0"/>
                <w:numId w:val="14"/>
              </w:numPr>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tcPr>
          <w:p w14:paraId="34B1ECAD">
            <w:pPr>
              <w:pStyle w:val="42"/>
              <w:jc w:val="both"/>
              <w:rPr>
                <w:rFonts w:hint="eastAsia"/>
                <w:highlight w:val="none"/>
              </w:rPr>
            </w:pPr>
            <w:r>
              <w:rPr>
                <w:rFonts w:hint="eastAsia"/>
                <w:highlight w:val="none"/>
              </w:rPr>
              <w:t>落实政府采购政策需满足的资格要求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28D1749A">
            <w:pPr>
              <w:pStyle w:val="42"/>
              <w:jc w:val="both"/>
              <w:rPr>
                <w:rFonts w:hint="eastAsia"/>
                <w:highlight w:val="none"/>
              </w:rPr>
            </w:pPr>
            <w:r>
              <w:rPr>
                <w:rFonts w:hint="eastAsia"/>
                <w:highlight w:val="none"/>
              </w:rPr>
              <w:t>本项目为专门面向中小微型企业采购，供应商必须提供《政府采购促进中小企业发展管理办法》（财库〔2020〕46号）规定的《中小企业声明函》，（本项目采购标的对应的中小企业划分标准所属行业为工业，监狱企业、残疾人福利性单位均视同小型、微型企业）。</w:t>
            </w:r>
          </w:p>
        </w:tc>
      </w:tr>
      <w:tr w14:paraId="5BD20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508" w:type="pct"/>
            <w:tcBorders>
              <w:top w:val="single" w:color="auto" w:sz="4" w:space="0"/>
              <w:left w:val="single" w:color="auto" w:sz="4" w:space="0"/>
              <w:bottom w:val="single" w:color="auto" w:sz="4" w:space="0"/>
              <w:right w:val="single" w:color="auto" w:sz="4" w:space="0"/>
            </w:tcBorders>
            <w:vAlign w:val="center"/>
          </w:tcPr>
          <w:p w14:paraId="056A559F">
            <w:pPr>
              <w:pStyle w:val="42"/>
              <w:numPr>
                <w:ilvl w:val="0"/>
                <w:numId w:val="14"/>
              </w:numPr>
              <w:jc w:val="center"/>
              <w:rPr>
                <w:rFonts w:hint="eastAsia"/>
                <w:highlight w:val="none"/>
              </w:rPr>
            </w:pPr>
          </w:p>
        </w:tc>
        <w:tc>
          <w:tcPr>
            <w:tcW w:w="1607" w:type="pct"/>
            <w:tcBorders>
              <w:top w:val="single" w:color="auto" w:sz="4" w:space="0"/>
              <w:left w:val="single" w:color="auto" w:sz="4" w:space="0"/>
              <w:bottom w:val="single" w:color="auto" w:sz="4" w:space="0"/>
              <w:right w:val="single" w:color="auto" w:sz="4" w:space="0"/>
            </w:tcBorders>
            <w:vAlign w:val="center"/>
          </w:tcPr>
          <w:p w14:paraId="5B6362EB">
            <w:pPr>
              <w:pStyle w:val="42"/>
              <w:jc w:val="both"/>
              <w:rPr>
                <w:rFonts w:hint="eastAsia"/>
                <w:highlight w:val="none"/>
              </w:rPr>
            </w:pPr>
            <w:r>
              <w:rPr>
                <w:rFonts w:hint="eastAsia"/>
                <w:highlight w:val="none"/>
              </w:rPr>
              <w:t>本项目的特定资格要求</w:t>
            </w:r>
          </w:p>
        </w:tc>
        <w:tc>
          <w:tcPr>
            <w:tcW w:w="2885" w:type="pct"/>
            <w:tcBorders>
              <w:top w:val="single" w:color="auto" w:sz="4" w:space="0"/>
              <w:left w:val="single" w:color="auto" w:sz="4" w:space="0"/>
              <w:bottom w:val="single" w:color="auto" w:sz="4" w:space="0"/>
              <w:right w:val="single" w:color="auto" w:sz="4" w:space="0"/>
            </w:tcBorders>
            <w:vAlign w:val="center"/>
          </w:tcPr>
          <w:p w14:paraId="0ED6A704">
            <w:pPr>
              <w:pStyle w:val="42"/>
              <w:jc w:val="both"/>
              <w:rPr>
                <w:rFonts w:hint="eastAsia"/>
                <w:highlight w:val="none"/>
              </w:rPr>
            </w:pPr>
            <w:r>
              <w:rPr>
                <w:rFonts w:hint="eastAsia"/>
                <w:highlight w:val="none"/>
              </w:rPr>
              <w:t>无</w:t>
            </w:r>
          </w:p>
        </w:tc>
      </w:tr>
      <w:bookmarkEnd w:id="452"/>
    </w:tbl>
    <w:p w14:paraId="24AAAE66">
      <w:pPr>
        <w:rPr>
          <w:rFonts w:hint="eastAsia"/>
          <w:b/>
          <w:bCs/>
          <w:highlight w:val="none"/>
        </w:rPr>
      </w:pPr>
      <w:r>
        <w:rPr>
          <w:rFonts w:hint="eastAsia"/>
          <w:b/>
          <w:bCs/>
          <w:highlight w:val="none"/>
        </w:rPr>
        <w:t>备注：</w:t>
      </w:r>
    </w:p>
    <w:p w14:paraId="42F1384D">
      <w:pPr>
        <w:pStyle w:val="35"/>
        <w:numPr>
          <w:ilvl w:val="0"/>
          <w:numId w:val="15"/>
        </w:numPr>
        <w:ind w:firstLineChars="0"/>
        <w:rPr>
          <w:rFonts w:hint="eastAsia"/>
          <w:highlight w:val="none"/>
        </w:rPr>
      </w:pPr>
      <w:r>
        <w:rPr>
          <w:rFonts w:hint="eastAsia"/>
          <w:highlight w:val="none"/>
        </w:rPr>
        <w:t>资格证明文件应为原件的扫描件或复印件，响应文件中须编入清晰的扫描件或复印件。所有证明材料须清晰可辨认，如因证明材料模糊无法辨认，缺页、漏页导致无法进行评审认定的责任由供应商自负。</w:t>
      </w:r>
    </w:p>
    <w:p w14:paraId="3B09B31F">
      <w:pPr>
        <w:pStyle w:val="35"/>
        <w:numPr>
          <w:ilvl w:val="0"/>
          <w:numId w:val="15"/>
        </w:numPr>
        <w:ind w:firstLineChars="0"/>
        <w:rPr>
          <w:rFonts w:hint="eastAsia"/>
          <w:highlight w:val="none"/>
        </w:rPr>
      </w:pPr>
      <w:r>
        <w:rPr>
          <w:rFonts w:hint="eastAsia"/>
          <w:highlight w:val="none"/>
          <w:lang w:val="zh-CN"/>
        </w:rPr>
        <w:t>信用信息核</w:t>
      </w:r>
      <w:r>
        <w:rPr>
          <w:rFonts w:hint="eastAsia"/>
          <w:highlight w:val="none"/>
        </w:rPr>
        <w:t>查</w:t>
      </w:r>
    </w:p>
    <w:p w14:paraId="7E297B3C">
      <w:pPr>
        <w:pStyle w:val="31"/>
        <w:ind w:firstLine="480"/>
        <w:rPr>
          <w:rFonts w:hint="eastAsia"/>
          <w:highlight w:val="none"/>
        </w:rPr>
      </w:pPr>
      <w:r>
        <w:rPr>
          <w:rFonts w:hint="eastAsia"/>
          <w:highlight w:val="none"/>
        </w:rPr>
        <w:t>2.1资格审查当日应当核查供应商信用记录，供应商被列入失信被执行人、重大税收违法案件当事人名单、政府采购严重违法失信行为记录名单的，采购代理机构拒绝其参与政府采购活动。</w:t>
      </w:r>
    </w:p>
    <w:p w14:paraId="186997DF">
      <w:pPr>
        <w:pStyle w:val="31"/>
        <w:ind w:firstLine="480"/>
        <w:rPr>
          <w:rFonts w:hint="eastAsia"/>
          <w:highlight w:val="none"/>
        </w:rPr>
      </w:pPr>
      <w:r>
        <w:rPr>
          <w:rFonts w:hint="eastAsia"/>
          <w:highlight w:val="none"/>
        </w:rPr>
        <w:t>2.2以联合体形式参与磋商的，应当核查联合体所有成员和信用记录，联合体成员存在不良信用记录的，视同联合体存在不良信用信息。</w:t>
      </w:r>
    </w:p>
    <w:p w14:paraId="25F40F38">
      <w:pPr>
        <w:pStyle w:val="35"/>
        <w:numPr>
          <w:ilvl w:val="0"/>
          <w:numId w:val="15"/>
        </w:numPr>
        <w:ind w:firstLineChars="0"/>
        <w:rPr>
          <w:rFonts w:hint="eastAsia"/>
          <w:highlight w:val="none"/>
        </w:rPr>
      </w:pPr>
      <w:r>
        <w:rPr>
          <w:rFonts w:hint="eastAsia"/>
          <w:highlight w:val="none"/>
        </w:rPr>
        <w:t>对于响应文件中有任意一条不满足上表要求的将导致其</w:t>
      </w:r>
      <w:r>
        <w:rPr>
          <w:rFonts w:hint="eastAsia"/>
          <w:b/>
          <w:bCs/>
          <w:highlight w:val="none"/>
        </w:rPr>
        <w:t>响应无效</w:t>
      </w:r>
      <w:r>
        <w:rPr>
          <w:rFonts w:hint="eastAsia"/>
          <w:highlight w:val="none"/>
        </w:rPr>
        <w:t>，不进入下一项评审。</w:t>
      </w:r>
    </w:p>
    <w:p w14:paraId="1EF89C94">
      <w:pPr>
        <w:pStyle w:val="4"/>
        <w:numPr>
          <w:ilvl w:val="0"/>
          <w:numId w:val="13"/>
        </w:numPr>
        <w:rPr>
          <w:rFonts w:hint="eastAsia"/>
          <w:highlight w:val="none"/>
        </w:rPr>
      </w:pPr>
      <w:bookmarkStart w:id="454" w:name="_Toc163493639"/>
      <w:r>
        <w:rPr>
          <w:rFonts w:hint="eastAsia"/>
          <w:highlight w:val="none"/>
        </w:rPr>
        <w:t>符合性审查表</w:t>
      </w:r>
      <w:bookmarkEnd w:id="453"/>
      <w:bookmarkEnd w:id="454"/>
    </w:p>
    <w:tbl>
      <w:tblPr>
        <w:tblStyle w:val="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945"/>
        <w:gridCol w:w="5763"/>
      </w:tblGrid>
      <w:tr w14:paraId="7F3F8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478" w:type="pct"/>
            <w:shd w:val="clear" w:color="auto" w:fill="D8D8D8" w:themeFill="background1" w:themeFillShade="D9"/>
            <w:vAlign w:val="center"/>
          </w:tcPr>
          <w:p w14:paraId="429BAD50">
            <w:pPr>
              <w:pStyle w:val="42"/>
              <w:jc w:val="center"/>
              <w:rPr>
                <w:rFonts w:hint="eastAsia"/>
                <w:b/>
                <w:bCs/>
                <w:highlight w:val="none"/>
                <w:lang w:val="zh-CN"/>
              </w:rPr>
            </w:pPr>
            <w:r>
              <w:rPr>
                <w:rFonts w:hint="eastAsia"/>
                <w:b/>
                <w:bCs/>
                <w:highlight w:val="none"/>
                <w:lang w:val="zh-CN"/>
              </w:rPr>
              <w:t>序号</w:t>
            </w:r>
          </w:p>
        </w:tc>
        <w:tc>
          <w:tcPr>
            <w:tcW w:w="1141" w:type="pct"/>
            <w:shd w:val="clear" w:color="auto" w:fill="D8D8D8" w:themeFill="background1" w:themeFillShade="D9"/>
            <w:vAlign w:val="center"/>
          </w:tcPr>
          <w:p w14:paraId="69549DD7">
            <w:pPr>
              <w:pStyle w:val="42"/>
              <w:jc w:val="center"/>
              <w:rPr>
                <w:rFonts w:hint="eastAsia"/>
                <w:b/>
                <w:bCs/>
                <w:highlight w:val="none"/>
                <w:lang w:val="zh-CN"/>
              </w:rPr>
            </w:pPr>
            <w:r>
              <w:rPr>
                <w:rFonts w:hint="eastAsia"/>
                <w:b/>
                <w:bCs/>
                <w:highlight w:val="none"/>
                <w:lang w:val="zh-CN"/>
              </w:rPr>
              <w:t>审查项名称</w:t>
            </w:r>
          </w:p>
        </w:tc>
        <w:tc>
          <w:tcPr>
            <w:tcW w:w="3381" w:type="pct"/>
            <w:shd w:val="clear" w:color="auto" w:fill="D8D8D8" w:themeFill="background1" w:themeFillShade="D9"/>
            <w:vAlign w:val="center"/>
          </w:tcPr>
          <w:p w14:paraId="6E3841C1">
            <w:pPr>
              <w:pStyle w:val="42"/>
              <w:jc w:val="center"/>
              <w:rPr>
                <w:rFonts w:hint="eastAsia"/>
                <w:b/>
                <w:bCs/>
                <w:highlight w:val="none"/>
                <w:lang w:val="zh-CN"/>
              </w:rPr>
            </w:pPr>
            <w:r>
              <w:rPr>
                <w:rFonts w:hint="eastAsia"/>
                <w:b/>
                <w:bCs/>
                <w:highlight w:val="none"/>
                <w:lang w:val="zh-CN"/>
              </w:rPr>
              <w:t>审查内容</w:t>
            </w:r>
          </w:p>
        </w:tc>
      </w:tr>
      <w:tr w14:paraId="6C356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42CEA23F">
            <w:pPr>
              <w:pStyle w:val="42"/>
              <w:numPr>
                <w:ilvl w:val="0"/>
                <w:numId w:val="16"/>
              </w:numPr>
              <w:jc w:val="center"/>
              <w:rPr>
                <w:rFonts w:hint="eastAsia"/>
                <w:sz w:val="20"/>
                <w:highlight w:val="none"/>
                <w:lang w:val="zh-CN"/>
              </w:rPr>
            </w:pPr>
          </w:p>
        </w:tc>
        <w:tc>
          <w:tcPr>
            <w:tcW w:w="1141" w:type="pct"/>
            <w:vAlign w:val="center"/>
          </w:tcPr>
          <w:p w14:paraId="0C331B70">
            <w:pPr>
              <w:pStyle w:val="42"/>
              <w:rPr>
                <w:rFonts w:hint="eastAsia"/>
                <w:highlight w:val="none"/>
                <w:lang w:val="zh-CN"/>
              </w:rPr>
            </w:pPr>
            <w:r>
              <w:rPr>
                <w:rFonts w:hint="eastAsia"/>
                <w:highlight w:val="none"/>
                <w:lang w:val="zh-CN"/>
              </w:rPr>
              <w:t>磋商报价</w:t>
            </w:r>
          </w:p>
        </w:tc>
        <w:tc>
          <w:tcPr>
            <w:tcW w:w="3381" w:type="pct"/>
            <w:shd w:val="clear" w:color="auto" w:fill="auto"/>
            <w:vAlign w:val="center"/>
          </w:tcPr>
          <w:p w14:paraId="1FB05548">
            <w:pPr>
              <w:pStyle w:val="42"/>
              <w:numPr>
                <w:ilvl w:val="0"/>
                <w:numId w:val="17"/>
              </w:numPr>
              <w:rPr>
                <w:rFonts w:hint="eastAsia"/>
                <w:highlight w:val="none"/>
                <w:lang w:val="zh-CN"/>
              </w:rPr>
            </w:pPr>
            <w:r>
              <w:rPr>
                <w:rFonts w:hint="eastAsia"/>
                <w:highlight w:val="none"/>
                <w:lang w:val="zh-CN"/>
              </w:rPr>
              <w:t>总报价不超过项目（分包）预算金额或最高限价；</w:t>
            </w:r>
          </w:p>
          <w:p w14:paraId="4AC46A78">
            <w:pPr>
              <w:pStyle w:val="42"/>
              <w:numPr>
                <w:ilvl w:val="0"/>
                <w:numId w:val="17"/>
              </w:numPr>
              <w:rPr>
                <w:rFonts w:hint="eastAsia"/>
                <w:highlight w:val="none"/>
                <w:lang w:val="zh-CN"/>
              </w:rPr>
            </w:pPr>
            <w:r>
              <w:rPr>
                <w:rFonts w:hint="eastAsia"/>
                <w:highlight w:val="none"/>
              </w:rPr>
              <w:t>报价不存在缺项、漏项。</w:t>
            </w:r>
          </w:p>
        </w:tc>
      </w:tr>
      <w:tr w14:paraId="328D7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5833CECB">
            <w:pPr>
              <w:pStyle w:val="42"/>
              <w:numPr>
                <w:ilvl w:val="0"/>
                <w:numId w:val="16"/>
              </w:numPr>
              <w:jc w:val="center"/>
              <w:rPr>
                <w:rFonts w:hint="eastAsia"/>
                <w:sz w:val="20"/>
                <w:highlight w:val="none"/>
                <w:lang w:val="zh-CN"/>
              </w:rPr>
            </w:pPr>
          </w:p>
        </w:tc>
        <w:tc>
          <w:tcPr>
            <w:tcW w:w="1141" w:type="pct"/>
            <w:vAlign w:val="center"/>
          </w:tcPr>
          <w:p w14:paraId="569124E0">
            <w:pPr>
              <w:pStyle w:val="42"/>
              <w:rPr>
                <w:rFonts w:hint="eastAsia"/>
                <w:highlight w:val="none"/>
                <w:lang w:val="zh-CN"/>
              </w:rPr>
            </w:pPr>
            <w:r>
              <w:rPr>
                <w:rFonts w:hint="eastAsia"/>
                <w:highlight w:val="none"/>
                <w:lang w:val="zh-CN"/>
              </w:rPr>
              <w:t>响应文件编制</w:t>
            </w:r>
          </w:p>
        </w:tc>
        <w:tc>
          <w:tcPr>
            <w:tcW w:w="3381" w:type="pct"/>
            <w:shd w:val="clear" w:color="auto" w:fill="auto"/>
            <w:vAlign w:val="center"/>
          </w:tcPr>
          <w:p w14:paraId="19408B21">
            <w:pPr>
              <w:pStyle w:val="42"/>
              <w:rPr>
                <w:rFonts w:hint="eastAsia"/>
                <w:highlight w:val="none"/>
              </w:rPr>
            </w:pPr>
            <w:r>
              <w:rPr>
                <w:rFonts w:hint="eastAsia"/>
                <w:highlight w:val="none"/>
                <w:lang w:val="zh-CN"/>
              </w:rPr>
              <w:t>（1）按照</w:t>
            </w:r>
            <w:r>
              <w:rPr>
                <w:rFonts w:hint="eastAsia"/>
                <w:highlight w:val="none"/>
              </w:rPr>
              <w:t>竞争性磋商文件要求提供</w:t>
            </w:r>
            <w:r>
              <w:rPr>
                <w:rFonts w:hint="eastAsia"/>
                <w:highlight w:val="none"/>
                <w:lang w:val="zh-CN"/>
              </w:rPr>
              <w:t>《</w:t>
            </w:r>
            <w:r>
              <w:rPr>
                <w:rFonts w:hint="eastAsia"/>
                <w:highlight w:val="none"/>
              </w:rPr>
              <w:t>磋商书》、《磋商报价明细表》；</w:t>
            </w:r>
          </w:p>
          <w:p w14:paraId="5C263E17">
            <w:pPr>
              <w:pStyle w:val="42"/>
              <w:rPr>
                <w:rFonts w:hint="eastAsia"/>
                <w:highlight w:val="none"/>
              </w:rPr>
            </w:pPr>
            <w:r>
              <w:rPr>
                <w:rFonts w:hint="eastAsia"/>
                <w:highlight w:val="none"/>
              </w:rPr>
              <w:t>（2）不存在两个或两个以上磋商方案；</w:t>
            </w:r>
          </w:p>
          <w:p w14:paraId="4228CEAC">
            <w:pPr>
              <w:pStyle w:val="42"/>
              <w:rPr>
                <w:rFonts w:hint="eastAsia"/>
                <w:sz w:val="20"/>
                <w:szCs w:val="20"/>
                <w:highlight w:val="none"/>
                <w:lang w:val="zh-CN"/>
              </w:rPr>
            </w:pPr>
            <w:r>
              <w:rPr>
                <w:rFonts w:hint="eastAsia"/>
                <w:highlight w:val="none"/>
              </w:rPr>
              <w:t>（3）未按磋商文件要求盖章或签字（签章）。</w:t>
            </w:r>
          </w:p>
        </w:tc>
      </w:tr>
      <w:tr w14:paraId="2E095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79710F44">
            <w:pPr>
              <w:pStyle w:val="42"/>
              <w:numPr>
                <w:ilvl w:val="0"/>
                <w:numId w:val="16"/>
              </w:numPr>
              <w:jc w:val="center"/>
              <w:rPr>
                <w:rFonts w:hint="eastAsia"/>
                <w:sz w:val="20"/>
                <w:highlight w:val="none"/>
                <w:lang w:val="zh-CN"/>
              </w:rPr>
            </w:pPr>
          </w:p>
        </w:tc>
        <w:tc>
          <w:tcPr>
            <w:tcW w:w="1141" w:type="pct"/>
            <w:vAlign w:val="center"/>
          </w:tcPr>
          <w:p w14:paraId="0163AD0D">
            <w:pPr>
              <w:pStyle w:val="42"/>
              <w:rPr>
                <w:rFonts w:hint="eastAsia" w:cs="宋体"/>
                <w:highlight w:val="none"/>
              </w:rPr>
            </w:pPr>
            <w:r>
              <w:rPr>
                <w:rFonts w:hint="eastAsia" w:cs="宋体"/>
                <w:highlight w:val="none"/>
              </w:rPr>
              <w:t>响应的要求</w:t>
            </w:r>
          </w:p>
        </w:tc>
        <w:tc>
          <w:tcPr>
            <w:tcW w:w="3381" w:type="pct"/>
            <w:shd w:val="clear" w:color="auto" w:fill="auto"/>
            <w:vAlign w:val="center"/>
          </w:tcPr>
          <w:p w14:paraId="67F27D40">
            <w:pPr>
              <w:pStyle w:val="42"/>
              <w:rPr>
                <w:rFonts w:hint="eastAsia"/>
                <w:highlight w:val="none"/>
                <w:lang w:val="zh-CN"/>
              </w:rPr>
            </w:pPr>
            <w:r>
              <w:rPr>
                <w:rFonts w:hint="eastAsia"/>
                <w:highlight w:val="none"/>
                <w:lang w:val="zh-CN"/>
              </w:rPr>
              <w:t>（1）</w:t>
            </w:r>
            <w:r>
              <w:rPr>
                <w:rFonts w:hint="eastAsia"/>
                <w:szCs w:val="21"/>
                <w:highlight w:val="none"/>
                <w:lang w:val="zh-CN"/>
              </w:rPr>
              <w:t>竞争性磋商文件</w:t>
            </w:r>
            <w:r>
              <w:rPr>
                <w:szCs w:val="21"/>
                <w:highlight w:val="none"/>
                <w:lang w:val="zh-CN"/>
              </w:rPr>
              <w:t>不接受进口产品</w:t>
            </w:r>
            <w:r>
              <w:rPr>
                <w:rFonts w:hint="eastAsia"/>
                <w:szCs w:val="21"/>
                <w:highlight w:val="none"/>
                <w:lang w:val="zh-CN"/>
              </w:rPr>
              <w:t>时</w:t>
            </w:r>
            <w:r>
              <w:rPr>
                <w:szCs w:val="21"/>
                <w:highlight w:val="none"/>
                <w:lang w:val="zh-CN"/>
              </w:rPr>
              <w:t>，</w:t>
            </w:r>
            <w:r>
              <w:rPr>
                <w:rFonts w:hint="eastAsia"/>
                <w:szCs w:val="21"/>
                <w:highlight w:val="none"/>
                <w:lang w:val="zh-CN"/>
              </w:rPr>
              <w:t>供应商</w:t>
            </w:r>
            <w:r>
              <w:rPr>
                <w:szCs w:val="21"/>
                <w:highlight w:val="none"/>
                <w:lang w:val="zh-CN"/>
              </w:rPr>
              <w:t>所投产品</w:t>
            </w:r>
            <w:r>
              <w:rPr>
                <w:rFonts w:hint="eastAsia"/>
                <w:highlight w:val="none"/>
              </w:rPr>
              <w:t>不</w:t>
            </w:r>
            <w:r>
              <w:rPr>
                <w:rFonts w:hint="eastAsia"/>
                <w:highlight w:val="none"/>
                <w:lang w:val="zh-CN"/>
              </w:rPr>
              <w:t>是通过中国海关报关验放进入中国境内且产自关境外的；</w:t>
            </w:r>
          </w:p>
          <w:p w14:paraId="5CBBDC90">
            <w:pPr>
              <w:pStyle w:val="42"/>
              <w:rPr>
                <w:rFonts w:hint="eastAsia"/>
                <w:sz w:val="20"/>
                <w:szCs w:val="20"/>
                <w:highlight w:val="none"/>
                <w:lang w:val="zh-CN"/>
              </w:rPr>
            </w:pPr>
            <w:r>
              <w:rPr>
                <w:rFonts w:hint="eastAsia"/>
                <w:szCs w:val="21"/>
                <w:highlight w:val="none"/>
                <w:lang w:val="zh-CN"/>
              </w:rPr>
              <w:t>（2）提供所投货物（或服务）确定的参数值或功能表述，明确响应竞争性磋商文件采购需求。</w:t>
            </w:r>
          </w:p>
        </w:tc>
      </w:tr>
      <w:tr w14:paraId="3D6D2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384A368A">
            <w:pPr>
              <w:pStyle w:val="42"/>
              <w:numPr>
                <w:ilvl w:val="0"/>
                <w:numId w:val="16"/>
              </w:numPr>
              <w:jc w:val="center"/>
              <w:rPr>
                <w:rFonts w:hint="eastAsia"/>
                <w:sz w:val="20"/>
                <w:highlight w:val="none"/>
                <w:lang w:val="zh-CN"/>
              </w:rPr>
            </w:pPr>
          </w:p>
        </w:tc>
        <w:tc>
          <w:tcPr>
            <w:tcW w:w="1141" w:type="pct"/>
            <w:vAlign w:val="center"/>
          </w:tcPr>
          <w:p w14:paraId="121B1604">
            <w:pPr>
              <w:pStyle w:val="42"/>
              <w:rPr>
                <w:rFonts w:hint="eastAsia"/>
                <w:highlight w:val="none"/>
                <w:lang w:val="zh-CN"/>
              </w:rPr>
            </w:pPr>
            <w:r>
              <w:rPr>
                <w:rFonts w:hint="eastAsia"/>
                <w:highlight w:val="none"/>
                <w:lang w:val="zh-CN"/>
              </w:rPr>
              <w:t>其他实质性要求</w:t>
            </w:r>
          </w:p>
        </w:tc>
        <w:tc>
          <w:tcPr>
            <w:tcW w:w="3381" w:type="pct"/>
            <w:shd w:val="clear" w:color="auto" w:fill="auto"/>
            <w:vAlign w:val="center"/>
          </w:tcPr>
          <w:p w14:paraId="34284EAD">
            <w:pPr>
              <w:pStyle w:val="42"/>
              <w:rPr>
                <w:rFonts w:hint="eastAsia"/>
                <w:highlight w:val="none"/>
                <w:lang w:val="zh-CN"/>
              </w:rPr>
            </w:pPr>
            <w:r>
              <w:rPr>
                <w:rFonts w:hint="eastAsia"/>
                <w:highlight w:val="none"/>
                <w:lang w:val="zh-CN"/>
              </w:rPr>
              <w:t>（1）工期（服务期限）、质保期符合竞争性磋商文件要求；</w:t>
            </w:r>
          </w:p>
          <w:p w14:paraId="095F17AC">
            <w:pPr>
              <w:pStyle w:val="42"/>
              <w:rPr>
                <w:rFonts w:hint="eastAsia"/>
                <w:sz w:val="20"/>
                <w:szCs w:val="20"/>
                <w:highlight w:val="none"/>
                <w:lang w:val="zh-CN"/>
              </w:rPr>
            </w:pPr>
            <w:r>
              <w:rPr>
                <w:rFonts w:hint="eastAsia"/>
                <w:sz w:val="20"/>
                <w:szCs w:val="20"/>
                <w:highlight w:val="none"/>
                <w:lang w:val="zh-CN"/>
              </w:rPr>
              <w:t>（2）磋商有效期</w:t>
            </w:r>
            <w:r>
              <w:rPr>
                <w:rFonts w:hint="eastAsia"/>
                <w:highlight w:val="none"/>
                <w:lang w:val="zh-CN"/>
              </w:rPr>
              <w:t>符合竞争性磋商文件要求；</w:t>
            </w:r>
          </w:p>
          <w:p w14:paraId="201BC647">
            <w:pPr>
              <w:pStyle w:val="42"/>
              <w:rPr>
                <w:rFonts w:hint="eastAsia"/>
                <w:szCs w:val="21"/>
                <w:highlight w:val="none"/>
                <w:lang w:val="zh-CN"/>
              </w:rPr>
            </w:pPr>
            <w:r>
              <w:rPr>
                <w:rFonts w:hint="eastAsia"/>
                <w:szCs w:val="21"/>
                <w:highlight w:val="none"/>
                <w:lang w:val="zh-CN"/>
              </w:rPr>
              <w:t>（3）强制采购的节能产品按磋商文件要求提供有效认证证书【可根据项目实际选择是否保留】；</w:t>
            </w:r>
          </w:p>
          <w:p w14:paraId="64924C63">
            <w:pPr>
              <w:pStyle w:val="42"/>
              <w:rPr>
                <w:rFonts w:hint="eastAsia"/>
                <w:szCs w:val="21"/>
                <w:highlight w:val="none"/>
                <w:lang w:val="zh-CN"/>
              </w:rPr>
            </w:pPr>
            <w:r>
              <w:rPr>
                <w:rFonts w:hint="eastAsia"/>
                <w:szCs w:val="21"/>
                <w:highlight w:val="none"/>
                <w:lang w:val="zh-CN"/>
              </w:rPr>
              <w:t>（4）满足磋商文件预留份额给中小企业或合同分包相关规定【可根据项目实际选择是否保留】；</w:t>
            </w:r>
          </w:p>
          <w:p w14:paraId="5B894D73">
            <w:pPr>
              <w:pStyle w:val="42"/>
              <w:rPr>
                <w:rFonts w:hint="eastAsia"/>
                <w:sz w:val="20"/>
                <w:szCs w:val="20"/>
                <w:highlight w:val="none"/>
                <w:lang w:val="zh-CN"/>
              </w:rPr>
            </w:pPr>
            <w:r>
              <w:rPr>
                <w:rFonts w:hint="eastAsia"/>
                <w:szCs w:val="21"/>
                <w:highlight w:val="none"/>
                <w:lang w:val="zh-CN"/>
              </w:rPr>
              <w:t>（5）不存在采购人不能接受的附加条件。</w:t>
            </w:r>
          </w:p>
        </w:tc>
      </w:tr>
      <w:tr w14:paraId="211D8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20574136">
            <w:pPr>
              <w:pStyle w:val="42"/>
              <w:numPr>
                <w:ilvl w:val="0"/>
                <w:numId w:val="16"/>
              </w:numPr>
              <w:jc w:val="center"/>
              <w:rPr>
                <w:rFonts w:hint="eastAsia"/>
                <w:sz w:val="20"/>
                <w:highlight w:val="none"/>
                <w:lang w:val="zh-CN"/>
              </w:rPr>
            </w:pPr>
          </w:p>
        </w:tc>
        <w:tc>
          <w:tcPr>
            <w:tcW w:w="1141" w:type="pct"/>
            <w:vAlign w:val="center"/>
          </w:tcPr>
          <w:p w14:paraId="4E6D8B15">
            <w:pPr>
              <w:pStyle w:val="42"/>
              <w:rPr>
                <w:rFonts w:hint="eastAsia" w:cs="宋体"/>
                <w:highlight w:val="none"/>
              </w:rPr>
            </w:pPr>
            <w:r>
              <w:rPr>
                <w:rFonts w:hint="eastAsia" w:cs="宋体"/>
                <w:highlight w:val="none"/>
              </w:rPr>
              <w:t>围标串标情形</w:t>
            </w:r>
          </w:p>
        </w:tc>
        <w:tc>
          <w:tcPr>
            <w:tcW w:w="3381" w:type="pct"/>
            <w:shd w:val="clear" w:color="auto" w:fill="auto"/>
            <w:vAlign w:val="center"/>
          </w:tcPr>
          <w:p w14:paraId="5B7D95FE">
            <w:pPr>
              <w:pStyle w:val="42"/>
              <w:rPr>
                <w:rFonts w:hint="eastAsia" w:cs="宋体"/>
                <w:highlight w:val="none"/>
              </w:rPr>
            </w:pPr>
            <w:r>
              <w:rPr>
                <w:rFonts w:hint="eastAsia" w:cs="宋体"/>
                <w:highlight w:val="none"/>
              </w:rPr>
              <w:t>供应商</w:t>
            </w:r>
            <w:r>
              <w:rPr>
                <w:rFonts w:hint="eastAsia" w:cs="宋体"/>
                <w:szCs w:val="21"/>
                <w:highlight w:val="none"/>
              </w:rPr>
              <w:t>不存在下列任一情形</w:t>
            </w:r>
            <w:r>
              <w:rPr>
                <w:rFonts w:hint="eastAsia" w:cs="宋体"/>
                <w:highlight w:val="none"/>
              </w:rPr>
              <w:t>：</w:t>
            </w:r>
          </w:p>
          <w:p w14:paraId="7BF02AA7">
            <w:pPr>
              <w:pStyle w:val="42"/>
              <w:rPr>
                <w:rFonts w:hint="eastAsia" w:cs="宋体"/>
                <w:highlight w:val="none"/>
              </w:rPr>
            </w:pPr>
            <w:r>
              <w:rPr>
                <w:rFonts w:hint="eastAsia" w:cs="宋体"/>
                <w:highlight w:val="none"/>
              </w:rPr>
              <w:t>（1）不同供应商的响应文件由同一单位或者个人编制；</w:t>
            </w:r>
          </w:p>
          <w:p w14:paraId="47A152C3">
            <w:pPr>
              <w:pStyle w:val="42"/>
              <w:rPr>
                <w:rFonts w:hint="eastAsia" w:cs="宋体"/>
                <w:highlight w:val="none"/>
              </w:rPr>
            </w:pPr>
            <w:r>
              <w:rPr>
                <w:rFonts w:hint="eastAsia" w:cs="宋体"/>
                <w:highlight w:val="none"/>
              </w:rPr>
              <w:t>（2）不同供应商委托同一单位或者个人办理磋商事宜；</w:t>
            </w:r>
          </w:p>
          <w:p w14:paraId="12F0D3B1">
            <w:pPr>
              <w:pStyle w:val="42"/>
              <w:rPr>
                <w:rFonts w:hint="eastAsia" w:cs="宋体"/>
                <w:highlight w:val="none"/>
              </w:rPr>
            </w:pPr>
            <w:r>
              <w:rPr>
                <w:rFonts w:hint="eastAsia" w:cs="宋体"/>
                <w:highlight w:val="none"/>
              </w:rPr>
              <w:t>（3）不同供应商的响应文件载明的项目管理成员或者联系人员为同一人；</w:t>
            </w:r>
          </w:p>
          <w:p w14:paraId="3BF5E067">
            <w:pPr>
              <w:pStyle w:val="42"/>
              <w:rPr>
                <w:rFonts w:hint="eastAsia" w:cs="宋体"/>
                <w:highlight w:val="none"/>
              </w:rPr>
            </w:pPr>
            <w:r>
              <w:rPr>
                <w:rFonts w:hint="eastAsia" w:cs="宋体"/>
                <w:highlight w:val="none"/>
              </w:rPr>
              <w:t>（4）不同供应商的响应文件异常一致或者报价呈规律性差异；</w:t>
            </w:r>
          </w:p>
          <w:p w14:paraId="62AEA49C">
            <w:pPr>
              <w:pStyle w:val="42"/>
              <w:rPr>
                <w:rFonts w:hint="eastAsia" w:cs="宋体"/>
                <w:highlight w:val="none"/>
              </w:rPr>
            </w:pPr>
            <w:r>
              <w:rPr>
                <w:rFonts w:hint="eastAsia" w:cs="宋体"/>
                <w:highlight w:val="none"/>
              </w:rPr>
              <w:t>（5）不同供应商的响应文件相互混装；</w:t>
            </w:r>
          </w:p>
          <w:p w14:paraId="60EDE2AA">
            <w:pPr>
              <w:pStyle w:val="42"/>
              <w:rPr>
                <w:rFonts w:hint="eastAsia"/>
                <w:highlight w:val="none"/>
                <w:lang w:val="zh-CN"/>
              </w:rPr>
            </w:pPr>
            <w:r>
              <w:rPr>
                <w:rFonts w:hint="eastAsia" w:cs="宋体"/>
                <w:highlight w:val="none"/>
              </w:rPr>
              <w:t>（</w:t>
            </w:r>
            <w:r>
              <w:rPr>
                <w:rFonts w:cs="宋体"/>
                <w:highlight w:val="none"/>
              </w:rPr>
              <w:t>6</w:t>
            </w:r>
            <w:r>
              <w:rPr>
                <w:rFonts w:hint="eastAsia" w:cs="宋体"/>
                <w:highlight w:val="none"/>
              </w:rPr>
              <w:t>）</w:t>
            </w:r>
            <w:r>
              <w:rPr>
                <w:rFonts w:hint="eastAsia"/>
                <w:highlight w:val="none"/>
                <w:lang w:val="zh-CN"/>
              </w:rPr>
              <w:t>不同供应商使用同一电脑（机器特征值一致：如MAC地址等）或使用同一电子密钥，编制或上传电子响应文件。</w:t>
            </w:r>
          </w:p>
        </w:tc>
      </w:tr>
      <w:tr w14:paraId="70AAA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 w:type="pct"/>
            <w:shd w:val="clear" w:color="auto" w:fill="auto"/>
            <w:vAlign w:val="center"/>
          </w:tcPr>
          <w:p w14:paraId="04BCAD52">
            <w:pPr>
              <w:pStyle w:val="42"/>
              <w:numPr>
                <w:ilvl w:val="0"/>
                <w:numId w:val="16"/>
              </w:numPr>
              <w:jc w:val="center"/>
              <w:rPr>
                <w:rFonts w:hint="eastAsia"/>
                <w:sz w:val="20"/>
                <w:highlight w:val="none"/>
                <w:lang w:val="zh-CN"/>
              </w:rPr>
            </w:pPr>
          </w:p>
        </w:tc>
        <w:tc>
          <w:tcPr>
            <w:tcW w:w="1141" w:type="pct"/>
            <w:vAlign w:val="center"/>
          </w:tcPr>
          <w:p w14:paraId="5551E2B4">
            <w:pPr>
              <w:pStyle w:val="42"/>
              <w:rPr>
                <w:rFonts w:hint="eastAsia"/>
                <w:highlight w:val="none"/>
                <w:lang w:val="zh-CN"/>
              </w:rPr>
            </w:pPr>
            <w:r>
              <w:rPr>
                <w:highlight w:val="none"/>
                <w:lang w:val="zh-CN"/>
              </w:rPr>
              <w:t>其他</w:t>
            </w:r>
            <w:r>
              <w:rPr>
                <w:rFonts w:hint="eastAsia"/>
                <w:highlight w:val="none"/>
                <w:lang w:val="zh-CN"/>
              </w:rPr>
              <w:t>无效情形</w:t>
            </w:r>
          </w:p>
        </w:tc>
        <w:tc>
          <w:tcPr>
            <w:tcW w:w="3381" w:type="pct"/>
            <w:shd w:val="clear" w:color="auto" w:fill="auto"/>
            <w:vAlign w:val="center"/>
          </w:tcPr>
          <w:p w14:paraId="4172EAE8">
            <w:pPr>
              <w:pStyle w:val="42"/>
              <w:rPr>
                <w:rFonts w:hint="eastAsia"/>
                <w:highlight w:val="none"/>
                <w:lang w:val="zh-CN"/>
              </w:rPr>
            </w:pPr>
            <w:r>
              <w:rPr>
                <w:rFonts w:hint="eastAsia"/>
                <w:highlight w:val="none"/>
                <w:lang w:val="zh-CN"/>
              </w:rPr>
              <w:t>不存在法律、法规和磋商文件规定的其他无效磋商情形。</w:t>
            </w:r>
          </w:p>
        </w:tc>
      </w:tr>
    </w:tbl>
    <w:p w14:paraId="5DB38C96">
      <w:pPr>
        <w:pStyle w:val="4"/>
        <w:numPr>
          <w:ilvl w:val="0"/>
          <w:numId w:val="13"/>
        </w:numPr>
        <w:rPr>
          <w:rFonts w:hint="eastAsia"/>
          <w:highlight w:val="none"/>
        </w:rPr>
      </w:pPr>
      <w:bookmarkStart w:id="455" w:name="_Toc163493640"/>
      <w:r>
        <w:rPr>
          <w:rFonts w:hint="eastAsia"/>
          <w:highlight w:val="none"/>
        </w:rPr>
        <w:t>评分标准</w:t>
      </w:r>
      <w:bookmarkEnd w:id="455"/>
    </w:p>
    <w:tbl>
      <w:tblPr>
        <w:tblStyle w:val="25"/>
        <w:tblW w:w="9225" w:type="dxa"/>
        <w:tblInd w:w="-56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57" w:type="dxa"/>
          <w:bottom w:w="0" w:type="dxa"/>
          <w:right w:w="57" w:type="dxa"/>
        </w:tblCellMar>
      </w:tblPr>
      <w:tblGrid>
        <w:gridCol w:w="1030"/>
        <w:gridCol w:w="1089"/>
        <w:gridCol w:w="701"/>
        <w:gridCol w:w="6405"/>
      </w:tblGrid>
      <w:tr w14:paraId="4C1C76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357" w:hRule="atLeast"/>
        </w:trPr>
        <w:tc>
          <w:tcPr>
            <w:tcW w:w="1030" w:type="dxa"/>
            <w:tcBorders>
              <w:top w:val="single" w:color="auto" w:sz="8" w:space="0"/>
              <w:left w:val="single" w:color="auto" w:sz="8" w:space="0"/>
              <w:bottom w:val="single" w:color="auto" w:sz="4" w:space="0"/>
              <w:right w:val="single" w:color="auto" w:sz="4" w:space="0"/>
            </w:tcBorders>
            <w:noWrap/>
            <w:vAlign w:val="center"/>
          </w:tcPr>
          <w:p w14:paraId="45778696">
            <w:pPr>
              <w:pStyle w:val="42"/>
              <w:jc w:val="center"/>
              <w:rPr>
                <w:rFonts w:hint="eastAsia"/>
                <w:color w:val="auto"/>
                <w:highlight w:val="none"/>
              </w:rPr>
            </w:pPr>
            <w:r>
              <w:rPr>
                <w:rFonts w:hint="eastAsia"/>
                <w:b/>
                <w:bCs/>
                <w:color w:val="auto"/>
                <w:highlight w:val="none"/>
              </w:rPr>
              <w:t>评审项目</w:t>
            </w:r>
          </w:p>
        </w:tc>
        <w:tc>
          <w:tcPr>
            <w:tcW w:w="1089" w:type="dxa"/>
            <w:tcBorders>
              <w:top w:val="single" w:color="auto" w:sz="8" w:space="0"/>
              <w:left w:val="single" w:color="auto" w:sz="4" w:space="0"/>
              <w:bottom w:val="single" w:color="auto" w:sz="4" w:space="0"/>
              <w:right w:val="single" w:color="auto" w:sz="4" w:space="0"/>
            </w:tcBorders>
            <w:noWrap/>
            <w:vAlign w:val="center"/>
          </w:tcPr>
          <w:p w14:paraId="18B765E8">
            <w:pPr>
              <w:pStyle w:val="42"/>
              <w:jc w:val="center"/>
              <w:rPr>
                <w:rFonts w:hint="eastAsia"/>
                <w:color w:val="auto"/>
                <w:highlight w:val="none"/>
              </w:rPr>
            </w:pPr>
            <w:r>
              <w:rPr>
                <w:rFonts w:hint="eastAsia"/>
                <w:b/>
                <w:bCs/>
                <w:color w:val="auto"/>
                <w:highlight w:val="none"/>
              </w:rPr>
              <w:t>评审分项</w:t>
            </w:r>
          </w:p>
        </w:tc>
        <w:tc>
          <w:tcPr>
            <w:tcW w:w="701" w:type="dxa"/>
            <w:tcBorders>
              <w:top w:val="single" w:color="auto" w:sz="8" w:space="0"/>
              <w:left w:val="single" w:color="auto" w:sz="4" w:space="0"/>
              <w:bottom w:val="single" w:color="auto" w:sz="4" w:space="0"/>
              <w:right w:val="single" w:color="auto" w:sz="8" w:space="0"/>
            </w:tcBorders>
            <w:noWrap/>
            <w:vAlign w:val="center"/>
          </w:tcPr>
          <w:p w14:paraId="355E5D5A">
            <w:pPr>
              <w:pStyle w:val="42"/>
              <w:jc w:val="center"/>
              <w:rPr>
                <w:rFonts w:hint="eastAsia"/>
                <w:b/>
                <w:bCs/>
                <w:color w:val="auto"/>
                <w:highlight w:val="none"/>
              </w:rPr>
            </w:pPr>
            <w:r>
              <w:rPr>
                <w:rFonts w:hint="eastAsia"/>
                <w:b/>
                <w:bCs/>
                <w:color w:val="auto"/>
                <w:highlight w:val="none"/>
              </w:rPr>
              <w:t>分值</w:t>
            </w:r>
          </w:p>
        </w:tc>
        <w:tc>
          <w:tcPr>
            <w:tcW w:w="6405" w:type="dxa"/>
            <w:tcBorders>
              <w:top w:val="single" w:color="auto" w:sz="8" w:space="0"/>
              <w:left w:val="single" w:color="auto" w:sz="4" w:space="0"/>
              <w:bottom w:val="single" w:color="auto" w:sz="4" w:space="0"/>
              <w:right w:val="single" w:color="auto" w:sz="8" w:space="0"/>
            </w:tcBorders>
            <w:noWrap/>
            <w:vAlign w:val="center"/>
          </w:tcPr>
          <w:p w14:paraId="67D45384">
            <w:pPr>
              <w:jc w:val="center"/>
              <w:rPr>
                <w:rFonts w:hint="eastAsia"/>
                <w:color w:val="auto"/>
                <w:highlight w:val="none"/>
              </w:rPr>
            </w:pPr>
            <w:r>
              <w:rPr>
                <w:rFonts w:hint="eastAsia"/>
                <w:b/>
                <w:bCs/>
                <w:color w:val="auto"/>
                <w:highlight w:val="none"/>
              </w:rPr>
              <w:t>子项目及分值</w:t>
            </w:r>
          </w:p>
        </w:tc>
      </w:tr>
      <w:tr w14:paraId="6C46CE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1231" w:hRule="atLeast"/>
        </w:trPr>
        <w:tc>
          <w:tcPr>
            <w:tcW w:w="1030" w:type="dxa"/>
            <w:tcBorders>
              <w:top w:val="single" w:color="auto" w:sz="4" w:space="0"/>
              <w:left w:val="single" w:color="auto" w:sz="8" w:space="0"/>
              <w:right w:val="single" w:color="auto" w:sz="4" w:space="0"/>
            </w:tcBorders>
            <w:noWrap/>
            <w:vAlign w:val="center"/>
          </w:tcPr>
          <w:p w14:paraId="53809B1E">
            <w:pPr>
              <w:jc w:val="center"/>
              <w:rPr>
                <w:rFonts w:hint="eastAsia"/>
                <w:color w:val="auto"/>
                <w:sz w:val="21"/>
                <w:szCs w:val="21"/>
                <w:highlight w:val="none"/>
              </w:rPr>
            </w:pPr>
            <w:r>
              <w:rPr>
                <w:rFonts w:hint="eastAsia"/>
                <w:color w:val="auto"/>
                <w:sz w:val="21"/>
                <w:szCs w:val="21"/>
                <w:highlight w:val="none"/>
              </w:rPr>
              <w:t>价格部分（50）</w:t>
            </w:r>
          </w:p>
        </w:tc>
        <w:tc>
          <w:tcPr>
            <w:tcW w:w="1089" w:type="dxa"/>
            <w:tcBorders>
              <w:top w:val="single" w:color="auto" w:sz="4" w:space="0"/>
              <w:left w:val="single" w:color="auto" w:sz="4" w:space="0"/>
              <w:bottom w:val="single" w:color="auto" w:sz="4" w:space="0"/>
              <w:right w:val="single" w:color="auto" w:sz="4" w:space="0"/>
            </w:tcBorders>
            <w:noWrap/>
            <w:vAlign w:val="center"/>
          </w:tcPr>
          <w:p w14:paraId="3E770555">
            <w:pPr>
              <w:jc w:val="center"/>
              <w:rPr>
                <w:rFonts w:hint="eastAsia"/>
                <w:color w:val="auto"/>
                <w:sz w:val="21"/>
                <w:szCs w:val="21"/>
                <w:highlight w:val="none"/>
              </w:rPr>
            </w:pPr>
            <w:r>
              <w:rPr>
                <w:rFonts w:hint="eastAsia"/>
                <w:color w:val="auto"/>
                <w:sz w:val="21"/>
                <w:szCs w:val="21"/>
                <w:highlight w:val="none"/>
                <w:lang w:val="zh-CN"/>
              </w:rPr>
              <w:t>磋商报价</w:t>
            </w:r>
          </w:p>
        </w:tc>
        <w:tc>
          <w:tcPr>
            <w:tcW w:w="701" w:type="dxa"/>
            <w:tcBorders>
              <w:top w:val="single" w:color="auto" w:sz="4" w:space="0"/>
              <w:left w:val="single" w:color="auto" w:sz="4" w:space="0"/>
              <w:bottom w:val="single" w:color="auto" w:sz="4" w:space="0"/>
              <w:right w:val="single" w:color="auto" w:sz="8" w:space="0"/>
            </w:tcBorders>
            <w:noWrap/>
            <w:vAlign w:val="center"/>
          </w:tcPr>
          <w:p w14:paraId="6105BE01">
            <w:pPr>
              <w:jc w:val="center"/>
              <w:rPr>
                <w:rFonts w:hint="eastAsia"/>
                <w:color w:val="auto"/>
                <w:sz w:val="21"/>
                <w:szCs w:val="21"/>
                <w:highlight w:val="none"/>
              </w:rPr>
            </w:pPr>
            <w:r>
              <w:rPr>
                <w:rFonts w:hint="eastAsia"/>
                <w:color w:val="auto"/>
                <w:sz w:val="21"/>
                <w:szCs w:val="21"/>
                <w:highlight w:val="none"/>
              </w:rPr>
              <w:t>50</w:t>
            </w:r>
          </w:p>
        </w:tc>
        <w:tc>
          <w:tcPr>
            <w:tcW w:w="6405" w:type="dxa"/>
            <w:tcBorders>
              <w:top w:val="single" w:color="auto" w:sz="4" w:space="0"/>
              <w:left w:val="single" w:color="auto" w:sz="4" w:space="0"/>
              <w:bottom w:val="single" w:color="auto" w:sz="4" w:space="0"/>
              <w:right w:val="single" w:color="auto" w:sz="8" w:space="0"/>
            </w:tcBorders>
            <w:noWrap/>
            <w:vAlign w:val="center"/>
          </w:tcPr>
          <w:p w14:paraId="04CDF296">
            <w:pPr>
              <w:rPr>
                <w:rFonts w:hint="eastAsia"/>
                <w:color w:val="auto"/>
                <w:sz w:val="21"/>
                <w:szCs w:val="21"/>
                <w:highlight w:val="none"/>
                <w:lang w:val="zh-CN"/>
              </w:rPr>
            </w:pPr>
            <w:r>
              <w:rPr>
                <w:rFonts w:hint="eastAsia"/>
                <w:color w:val="auto"/>
                <w:sz w:val="21"/>
                <w:szCs w:val="21"/>
                <w:highlight w:val="none"/>
                <w:lang w:val="zh-CN"/>
              </w:rPr>
              <w:t>以所有有效最后磋商报价中最低报价为磋商基准价，其报价得分为</w:t>
            </w:r>
            <w:r>
              <w:rPr>
                <w:rFonts w:hint="eastAsia"/>
                <w:color w:val="auto"/>
                <w:sz w:val="21"/>
                <w:szCs w:val="21"/>
                <w:highlight w:val="none"/>
                <w:lang w:val="en-US" w:eastAsia="zh-CN"/>
              </w:rPr>
              <w:t>5</w:t>
            </w:r>
            <w:r>
              <w:rPr>
                <w:rFonts w:hint="eastAsia"/>
                <w:color w:val="auto"/>
                <w:sz w:val="21"/>
                <w:szCs w:val="21"/>
                <w:highlight w:val="none"/>
                <w:lang w:val="zh-CN"/>
              </w:rPr>
              <w:t>0分，其他合格供应商的磋商报价得分按照下列公式计算：磋商报价得分＝（磋商基准价/最后磋商报价）×价格权值（</w:t>
            </w:r>
            <w:r>
              <w:rPr>
                <w:rFonts w:hint="eastAsia"/>
                <w:color w:val="auto"/>
                <w:sz w:val="21"/>
                <w:szCs w:val="21"/>
                <w:highlight w:val="none"/>
              </w:rPr>
              <w:t>0.5</w:t>
            </w:r>
            <w:r>
              <w:rPr>
                <w:rFonts w:hint="eastAsia"/>
                <w:color w:val="auto"/>
                <w:sz w:val="21"/>
                <w:szCs w:val="21"/>
                <w:highlight w:val="none"/>
                <w:lang w:val="zh-CN"/>
              </w:rPr>
              <w:t>）×100</w:t>
            </w:r>
          </w:p>
        </w:tc>
      </w:tr>
      <w:tr w14:paraId="6D0B1F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508" w:hRule="atLeast"/>
        </w:trPr>
        <w:tc>
          <w:tcPr>
            <w:tcW w:w="1030" w:type="dxa"/>
            <w:tcBorders>
              <w:top w:val="single" w:color="auto" w:sz="4" w:space="0"/>
              <w:left w:val="single" w:color="auto" w:sz="8" w:space="0"/>
              <w:right w:val="single" w:color="auto" w:sz="4" w:space="0"/>
            </w:tcBorders>
            <w:noWrap/>
            <w:vAlign w:val="center"/>
          </w:tcPr>
          <w:p w14:paraId="025AE8AE">
            <w:pPr>
              <w:jc w:val="center"/>
              <w:rPr>
                <w:rFonts w:hint="eastAsia"/>
                <w:color w:val="auto"/>
                <w:sz w:val="21"/>
                <w:szCs w:val="21"/>
                <w:highlight w:val="none"/>
              </w:rPr>
            </w:pPr>
            <w:r>
              <w:rPr>
                <w:rFonts w:hint="eastAsia"/>
                <w:color w:val="auto"/>
                <w:sz w:val="21"/>
                <w:szCs w:val="21"/>
                <w:highlight w:val="none"/>
              </w:rPr>
              <w:t>技术部分（2</w:t>
            </w:r>
            <w:r>
              <w:rPr>
                <w:rFonts w:hint="eastAsia"/>
                <w:color w:val="auto"/>
                <w:sz w:val="21"/>
                <w:szCs w:val="21"/>
                <w:highlight w:val="none"/>
                <w:lang w:val="en-US" w:eastAsia="zh-CN"/>
              </w:rPr>
              <w:t>6</w:t>
            </w:r>
            <w:r>
              <w:rPr>
                <w:rFonts w:hint="eastAsia"/>
                <w:color w:val="auto"/>
                <w:sz w:val="21"/>
                <w:szCs w:val="21"/>
                <w:highlight w:val="none"/>
              </w:rPr>
              <w:t>）</w:t>
            </w:r>
          </w:p>
        </w:tc>
        <w:tc>
          <w:tcPr>
            <w:tcW w:w="1089" w:type="dxa"/>
            <w:tcBorders>
              <w:top w:val="single" w:color="auto" w:sz="4" w:space="0"/>
              <w:left w:val="single" w:color="auto" w:sz="4" w:space="0"/>
              <w:bottom w:val="single" w:color="auto" w:sz="4" w:space="0"/>
              <w:right w:val="single" w:color="auto" w:sz="4" w:space="0"/>
            </w:tcBorders>
            <w:noWrap/>
            <w:vAlign w:val="center"/>
          </w:tcPr>
          <w:p w14:paraId="24417809">
            <w:pPr>
              <w:jc w:val="center"/>
              <w:rPr>
                <w:rFonts w:hint="eastAsia"/>
                <w:color w:val="auto"/>
                <w:sz w:val="21"/>
                <w:szCs w:val="21"/>
                <w:highlight w:val="none"/>
              </w:rPr>
            </w:pPr>
            <w:r>
              <w:rPr>
                <w:rFonts w:hint="eastAsia"/>
                <w:color w:val="auto"/>
                <w:sz w:val="21"/>
                <w:szCs w:val="21"/>
                <w:highlight w:val="none"/>
              </w:rPr>
              <w:t>技术参数</w:t>
            </w:r>
          </w:p>
        </w:tc>
        <w:tc>
          <w:tcPr>
            <w:tcW w:w="701" w:type="dxa"/>
            <w:tcBorders>
              <w:top w:val="single" w:color="auto" w:sz="4" w:space="0"/>
              <w:left w:val="single" w:color="auto" w:sz="4" w:space="0"/>
              <w:bottom w:val="single" w:color="auto" w:sz="4" w:space="0"/>
              <w:right w:val="single" w:color="auto" w:sz="8" w:space="0"/>
            </w:tcBorders>
            <w:noWrap/>
            <w:vAlign w:val="center"/>
          </w:tcPr>
          <w:p w14:paraId="0D0539AC">
            <w:pPr>
              <w:jc w:val="center"/>
              <w:rPr>
                <w:rFonts w:hint="eastAsia" w:eastAsia="宋体"/>
                <w:color w:val="auto"/>
                <w:sz w:val="21"/>
                <w:szCs w:val="21"/>
                <w:highlight w:val="none"/>
                <w:lang w:eastAsia="zh-CN"/>
              </w:rPr>
            </w:pPr>
            <w:r>
              <w:rPr>
                <w:rFonts w:hint="eastAsia"/>
                <w:color w:val="auto"/>
                <w:sz w:val="21"/>
                <w:szCs w:val="21"/>
                <w:highlight w:val="none"/>
              </w:rPr>
              <w:t>2</w:t>
            </w:r>
            <w:r>
              <w:rPr>
                <w:rFonts w:hint="eastAsia"/>
                <w:color w:val="auto"/>
                <w:sz w:val="21"/>
                <w:szCs w:val="21"/>
                <w:highlight w:val="none"/>
                <w:lang w:val="en-US" w:eastAsia="zh-CN"/>
              </w:rPr>
              <w:t>6</w:t>
            </w:r>
          </w:p>
        </w:tc>
        <w:tc>
          <w:tcPr>
            <w:tcW w:w="6405" w:type="dxa"/>
            <w:tcBorders>
              <w:top w:val="single" w:color="auto" w:sz="4" w:space="0"/>
              <w:left w:val="single" w:color="auto" w:sz="4" w:space="0"/>
              <w:bottom w:val="single" w:color="auto" w:sz="4" w:space="0"/>
              <w:right w:val="single" w:color="auto" w:sz="8" w:space="0"/>
            </w:tcBorders>
            <w:noWrap/>
            <w:vAlign w:val="center"/>
          </w:tcPr>
          <w:p w14:paraId="310C750A">
            <w:pPr>
              <w:rPr>
                <w:rFonts w:hint="eastAsia"/>
                <w:color w:val="auto"/>
                <w:sz w:val="21"/>
                <w:szCs w:val="21"/>
                <w:highlight w:val="none"/>
                <w:lang w:val="zh-CN"/>
              </w:rPr>
            </w:pPr>
            <w:r>
              <w:rPr>
                <w:rFonts w:hint="eastAsia"/>
                <w:color w:val="auto"/>
                <w:sz w:val="21"/>
                <w:szCs w:val="21"/>
                <w:highlight w:val="none"/>
                <w:lang w:val="zh-CN"/>
              </w:rPr>
              <w:t>根据磋商文件第三章“项目采购需求”中的技术参数要求，</w:t>
            </w:r>
            <w:r>
              <w:rPr>
                <w:rFonts w:hint="eastAsia"/>
                <w:color w:val="auto"/>
                <w:sz w:val="21"/>
                <w:szCs w:val="21"/>
                <w:highlight w:val="none"/>
              </w:rPr>
              <w:t>供应商</w:t>
            </w:r>
            <w:r>
              <w:rPr>
                <w:rFonts w:hint="eastAsia"/>
                <w:color w:val="auto"/>
                <w:sz w:val="21"/>
                <w:szCs w:val="21"/>
                <w:highlight w:val="none"/>
                <w:lang w:val="zh-CN"/>
              </w:rPr>
              <w:t>所投产品相关技术参数指标，逐条对照磋商文件技术要求部分打分，全部满足要求得</w:t>
            </w:r>
            <w:r>
              <w:rPr>
                <w:rFonts w:hint="eastAsia"/>
                <w:color w:val="auto"/>
                <w:sz w:val="21"/>
                <w:szCs w:val="21"/>
                <w:highlight w:val="none"/>
              </w:rPr>
              <w:t>2</w:t>
            </w:r>
            <w:r>
              <w:rPr>
                <w:rFonts w:hint="eastAsia"/>
                <w:color w:val="auto"/>
                <w:sz w:val="21"/>
                <w:szCs w:val="21"/>
                <w:highlight w:val="none"/>
                <w:lang w:val="en-US" w:eastAsia="zh-CN"/>
              </w:rPr>
              <w:t>6</w:t>
            </w:r>
            <w:r>
              <w:rPr>
                <w:rFonts w:hint="eastAsia"/>
                <w:color w:val="auto"/>
                <w:sz w:val="21"/>
                <w:szCs w:val="21"/>
                <w:highlight w:val="none"/>
                <w:lang w:val="zh-CN"/>
              </w:rPr>
              <w:t>分。</w:t>
            </w:r>
          </w:p>
          <w:p w14:paraId="0E3D257C">
            <w:pPr>
              <w:rPr>
                <w:rFonts w:hint="eastAsia"/>
                <w:color w:val="auto"/>
                <w:sz w:val="21"/>
                <w:szCs w:val="21"/>
                <w:highlight w:val="none"/>
              </w:rPr>
            </w:pPr>
            <w:r>
              <w:rPr>
                <w:rFonts w:hint="eastAsia"/>
                <w:color w:val="auto"/>
                <w:sz w:val="21"/>
                <w:szCs w:val="21"/>
                <w:highlight w:val="none"/>
              </w:rPr>
              <w:t>1.带“★”参数，为关键指标共计4项，不满足一项指标项将导致响应被拒绝；</w:t>
            </w:r>
          </w:p>
          <w:p w14:paraId="78E315C3">
            <w:pPr>
              <w:rPr>
                <w:rFonts w:hint="eastAsia"/>
                <w:color w:val="auto"/>
                <w:sz w:val="21"/>
                <w:szCs w:val="21"/>
                <w:highlight w:val="none"/>
                <w:lang w:val="zh-CN"/>
              </w:rPr>
            </w:pPr>
            <w:r>
              <w:rPr>
                <w:rFonts w:hint="eastAsia"/>
                <w:color w:val="auto"/>
                <w:sz w:val="21"/>
                <w:szCs w:val="21"/>
                <w:highlight w:val="none"/>
              </w:rPr>
              <w:t>2.</w:t>
            </w:r>
            <w:r>
              <w:rPr>
                <w:rFonts w:hint="eastAsia"/>
                <w:color w:val="auto"/>
                <w:sz w:val="21"/>
                <w:szCs w:val="21"/>
                <w:highlight w:val="none"/>
                <w:lang w:val="zh-CN"/>
              </w:rPr>
              <w:t>带“▲”号参数，为重要指标共计</w:t>
            </w:r>
            <w:r>
              <w:rPr>
                <w:rFonts w:hint="eastAsia"/>
                <w:color w:val="auto"/>
                <w:sz w:val="21"/>
                <w:szCs w:val="21"/>
                <w:highlight w:val="none"/>
                <w:lang w:val="en-US" w:eastAsia="zh-CN"/>
              </w:rPr>
              <w:t>5</w:t>
            </w:r>
            <w:r>
              <w:rPr>
                <w:rFonts w:hint="eastAsia"/>
                <w:color w:val="auto"/>
                <w:sz w:val="21"/>
                <w:szCs w:val="21"/>
                <w:highlight w:val="none"/>
                <w:lang w:val="zh-CN"/>
              </w:rPr>
              <w:t>项，不满足的每项</w:t>
            </w:r>
            <w:r>
              <w:rPr>
                <w:rFonts w:hint="eastAsia"/>
                <w:color w:val="auto"/>
                <w:sz w:val="21"/>
                <w:szCs w:val="21"/>
                <w:highlight w:val="none"/>
              </w:rPr>
              <w:t>3</w:t>
            </w:r>
            <w:r>
              <w:rPr>
                <w:rFonts w:hint="eastAsia"/>
                <w:color w:val="auto"/>
                <w:sz w:val="21"/>
                <w:szCs w:val="21"/>
                <w:highlight w:val="none"/>
                <w:lang w:val="zh-CN"/>
              </w:rPr>
              <w:t>分，共</w:t>
            </w:r>
            <w:r>
              <w:rPr>
                <w:rFonts w:hint="eastAsia"/>
                <w:color w:val="auto"/>
                <w:sz w:val="21"/>
                <w:szCs w:val="21"/>
                <w:highlight w:val="none"/>
                <w:lang w:val="en-US" w:eastAsia="zh-CN"/>
              </w:rPr>
              <w:t>15</w:t>
            </w:r>
            <w:r>
              <w:rPr>
                <w:rFonts w:hint="eastAsia"/>
                <w:color w:val="auto"/>
                <w:sz w:val="21"/>
                <w:szCs w:val="21"/>
                <w:highlight w:val="none"/>
                <w:lang w:val="zh-CN"/>
              </w:rPr>
              <w:t>分；</w:t>
            </w:r>
          </w:p>
          <w:p w14:paraId="32F878F9">
            <w:pPr>
              <w:rPr>
                <w:rFonts w:hint="eastAsia"/>
                <w:color w:val="auto"/>
                <w:sz w:val="21"/>
                <w:szCs w:val="21"/>
                <w:highlight w:val="none"/>
                <w:lang w:val="zh-CN"/>
              </w:rPr>
            </w:pPr>
            <w:r>
              <w:rPr>
                <w:rFonts w:hint="eastAsia"/>
                <w:color w:val="auto"/>
                <w:sz w:val="21"/>
                <w:szCs w:val="21"/>
                <w:highlight w:val="none"/>
              </w:rPr>
              <w:t>3</w:t>
            </w:r>
            <w:r>
              <w:rPr>
                <w:rFonts w:hint="eastAsia"/>
                <w:color w:val="auto"/>
                <w:sz w:val="21"/>
                <w:szCs w:val="21"/>
                <w:highlight w:val="none"/>
                <w:lang w:val="zh-CN"/>
              </w:rPr>
              <w:t>.无标识参数，为一般指标共计</w:t>
            </w:r>
            <w:r>
              <w:rPr>
                <w:rFonts w:hint="eastAsia"/>
                <w:color w:val="auto"/>
                <w:sz w:val="21"/>
                <w:szCs w:val="21"/>
                <w:highlight w:val="none"/>
              </w:rPr>
              <w:t>1</w:t>
            </w:r>
            <w:r>
              <w:rPr>
                <w:rFonts w:hint="eastAsia"/>
                <w:color w:val="auto"/>
                <w:sz w:val="21"/>
                <w:szCs w:val="21"/>
                <w:highlight w:val="none"/>
                <w:lang w:val="en-US" w:eastAsia="zh-CN"/>
              </w:rPr>
              <w:t>1</w:t>
            </w:r>
            <w:r>
              <w:rPr>
                <w:rFonts w:hint="eastAsia"/>
                <w:color w:val="auto"/>
                <w:sz w:val="21"/>
                <w:szCs w:val="21"/>
                <w:highlight w:val="none"/>
                <w:lang w:val="zh-CN"/>
              </w:rPr>
              <w:t>项，不满足的每项扣</w:t>
            </w:r>
            <w:r>
              <w:rPr>
                <w:rFonts w:hint="eastAsia"/>
                <w:color w:val="auto"/>
                <w:sz w:val="21"/>
                <w:szCs w:val="21"/>
                <w:highlight w:val="none"/>
              </w:rPr>
              <w:t>1</w:t>
            </w:r>
            <w:r>
              <w:rPr>
                <w:rFonts w:hint="eastAsia"/>
                <w:color w:val="auto"/>
                <w:sz w:val="21"/>
                <w:szCs w:val="21"/>
                <w:highlight w:val="none"/>
                <w:lang w:val="zh-CN"/>
              </w:rPr>
              <w:t>分，共</w:t>
            </w:r>
            <w:r>
              <w:rPr>
                <w:rFonts w:hint="eastAsia"/>
                <w:color w:val="auto"/>
                <w:sz w:val="21"/>
                <w:szCs w:val="21"/>
                <w:highlight w:val="none"/>
              </w:rPr>
              <w:t>1</w:t>
            </w:r>
            <w:r>
              <w:rPr>
                <w:rFonts w:hint="eastAsia"/>
                <w:color w:val="auto"/>
                <w:sz w:val="21"/>
                <w:szCs w:val="21"/>
                <w:highlight w:val="none"/>
                <w:lang w:val="en-US" w:eastAsia="zh-CN"/>
              </w:rPr>
              <w:t>1</w:t>
            </w:r>
            <w:r>
              <w:rPr>
                <w:rFonts w:hint="eastAsia"/>
                <w:color w:val="auto"/>
                <w:sz w:val="21"/>
                <w:szCs w:val="21"/>
                <w:highlight w:val="none"/>
                <w:lang w:val="zh-CN"/>
              </w:rPr>
              <w:t>分，扣完为止。</w:t>
            </w:r>
          </w:p>
          <w:p w14:paraId="22F2F93A">
            <w:pPr>
              <w:rPr>
                <w:rFonts w:hint="eastAsia"/>
                <w:color w:val="auto"/>
                <w:sz w:val="21"/>
                <w:szCs w:val="21"/>
                <w:highlight w:val="none"/>
                <w:lang w:val="zh-CN"/>
              </w:rPr>
            </w:pPr>
            <w:r>
              <w:rPr>
                <w:rFonts w:hint="eastAsia"/>
                <w:color w:val="auto"/>
                <w:sz w:val="21"/>
                <w:szCs w:val="21"/>
                <w:highlight w:val="none"/>
                <w:lang w:val="zh-CN"/>
              </w:rPr>
              <w:t>备注:“证明材料要求”项填“是”的，投标人须提供包含相关指标项的证明材料，证明材料可以使用生产厂家官方网站截图或产品白皮书或第三方机构检验报告或技术说明材料或彩页，若有明确的证明材料要求的，以该要求为准。未提供有效证明材料或证明材料中内容与所填报指标不一致的，该指标按不满足处理。填写“否”的提供技术参数偏离表响应，未提供或提供的偏离表中有负偏离的，则该指标按不满足处理。</w:t>
            </w:r>
          </w:p>
        </w:tc>
      </w:tr>
      <w:tr w14:paraId="520B0C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restart"/>
            <w:tcBorders>
              <w:left w:val="single" w:color="auto" w:sz="8" w:space="0"/>
              <w:right w:val="single" w:color="auto" w:sz="4" w:space="0"/>
            </w:tcBorders>
            <w:noWrap/>
            <w:vAlign w:val="center"/>
          </w:tcPr>
          <w:p w14:paraId="7DA5A634">
            <w:pPr>
              <w:jc w:val="center"/>
              <w:rPr>
                <w:rFonts w:hint="eastAsia"/>
                <w:color w:val="auto"/>
                <w:sz w:val="21"/>
                <w:szCs w:val="21"/>
                <w:highlight w:val="none"/>
              </w:rPr>
            </w:pPr>
            <w:r>
              <w:rPr>
                <w:rFonts w:hint="eastAsia"/>
                <w:color w:val="auto"/>
                <w:sz w:val="21"/>
                <w:szCs w:val="21"/>
                <w:highlight w:val="none"/>
              </w:rPr>
              <w:t>商务得分（2</w:t>
            </w:r>
            <w:r>
              <w:rPr>
                <w:rFonts w:hint="eastAsia"/>
                <w:color w:val="auto"/>
                <w:sz w:val="21"/>
                <w:szCs w:val="21"/>
                <w:highlight w:val="none"/>
                <w:lang w:val="en-US" w:eastAsia="zh-CN"/>
              </w:rPr>
              <w:t>4</w:t>
            </w:r>
            <w:r>
              <w:rPr>
                <w:rFonts w:hint="eastAsia"/>
                <w:color w:val="auto"/>
                <w:sz w:val="21"/>
                <w:szCs w:val="21"/>
                <w:highlight w:val="none"/>
              </w:rPr>
              <w:t>）</w:t>
            </w:r>
          </w:p>
        </w:tc>
        <w:tc>
          <w:tcPr>
            <w:tcW w:w="1089" w:type="dxa"/>
            <w:tcBorders>
              <w:top w:val="single" w:color="auto" w:sz="4" w:space="0"/>
              <w:left w:val="single" w:color="auto" w:sz="4" w:space="0"/>
              <w:bottom w:val="single" w:color="auto" w:sz="4" w:space="0"/>
              <w:right w:val="single" w:color="auto" w:sz="4" w:space="0"/>
            </w:tcBorders>
            <w:noWrap/>
            <w:vAlign w:val="center"/>
          </w:tcPr>
          <w:p w14:paraId="3B97C60F">
            <w:pPr>
              <w:jc w:val="center"/>
              <w:rPr>
                <w:rFonts w:hint="eastAsia"/>
                <w:color w:val="auto"/>
                <w:sz w:val="21"/>
                <w:szCs w:val="21"/>
                <w:highlight w:val="none"/>
                <w:lang w:val="zh-CN"/>
              </w:rPr>
            </w:pPr>
            <w:r>
              <w:rPr>
                <w:rFonts w:hint="eastAsia"/>
                <w:color w:val="auto"/>
                <w:sz w:val="21"/>
                <w:szCs w:val="21"/>
                <w:highlight w:val="none"/>
              </w:rPr>
              <w:t>类似业绩</w:t>
            </w:r>
          </w:p>
        </w:tc>
        <w:tc>
          <w:tcPr>
            <w:tcW w:w="701" w:type="dxa"/>
            <w:tcBorders>
              <w:top w:val="single" w:color="auto" w:sz="4" w:space="0"/>
              <w:left w:val="single" w:color="auto" w:sz="4" w:space="0"/>
              <w:bottom w:val="single" w:color="auto" w:sz="4" w:space="0"/>
              <w:right w:val="single" w:color="auto" w:sz="8" w:space="0"/>
            </w:tcBorders>
            <w:noWrap/>
            <w:vAlign w:val="center"/>
          </w:tcPr>
          <w:p w14:paraId="1B6FA20D">
            <w:pPr>
              <w:jc w:val="center"/>
              <w:rPr>
                <w:rFonts w:hint="eastAsia"/>
                <w:color w:val="auto"/>
                <w:sz w:val="21"/>
                <w:szCs w:val="21"/>
                <w:highlight w:val="none"/>
              </w:rPr>
            </w:pPr>
            <w:r>
              <w:rPr>
                <w:rFonts w:hint="eastAsia"/>
                <w:color w:val="auto"/>
                <w:sz w:val="21"/>
                <w:szCs w:val="21"/>
                <w:highlight w:val="none"/>
              </w:rPr>
              <w:t>1</w:t>
            </w:r>
          </w:p>
        </w:tc>
        <w:tc>
          <w:tcPr>
            <w:tcW w:w="6405" w:type="dxa"/>
            <w:tcBorders>
              <w:top w:val="single" w:color="auto" w:sz="4" w:space="0"/>
              <w:left w:val="single" w:color="auto" w:sz="4" w:space="0"/>
              <w:bottom w:val="single" w:color="auto" w:sz="4" w:space="0"/>
              <w:right w:val="single" w:color="auto" w:sz="8" w:space="0"/>
            </w:tcBorders>
            <w:noWrap/>
            <w:vAlign w:val="center"/>
          </w:tcPr>
          <w:p w14:paraId="3FF3ECEF">
            <w:pPr>
              <w:rPr>
                <w:rFonts w:hint="eastAsia"/>
                <w:color w:val="auto"/>
                <w:sz w:val="21"/>
                <w:szCs w:val="21"/>
                <w:highlight w:val="none"/>
              </w:rPr>
            </w:pPr>
            <w:r>
              <w:rPr>
                <w:rFonts w:hint="eastAsia"/>
                <w:color w:val="auto"/>
                <w:sz w:val="21"/>
                <w:szCs w:val="21"/>
                <w:highlight w:val="none"/>
              </w:rPr>
              <w:t>投标供应商或产品设备厂商2022年1月1日至今</w:t>
            </w:r>
            <w:r>
              <w:rPr>
                <w:rFonts w:hint="eastAsia"/>
                <w:color w:val="auto"/>
                <w:sz w:val="21"/>
                <w:szCs w:val="21"/>
                <w:highlight w:val="none"/>
                <w:lang w:eastAsia="zh-CN"/>
              </w:rPr>
              <w:t>（</w:t>
            </w:r>
            <w:r>
              <w:rPr>
                <w:rFonts w:hint="eastAsia"/>
                <w:color w:val="auto"/>
                <w:sz w:val="21"/>
                <w:szCs w:val="21"/>
                <w:highlight w:val="none"/>
                <w:lang w:val="en-US" w:eastAsia="zh-CN"/>
              </w:rPr>
              <w:t>以合同签订时间为准</w:t>
            </w:r>
            <w:r>
              <w:rPr>
                <w:rFonts w:hint="eastAsia"/>
                <w:color w:val="auto"/>
                <w:sz w:val="21"/>
                <w:szCs w:val="21"/>
                <w:highlight w:val="none"/>
                <w:lang w:eastAsia="zh-CN"/>
              </w:rPr>
              <w:t>）</w:t>
            </w:r>
            <w:r>
              <w:rPr>
                <w:rFonts w:hint="eastAsia"/>
                <w:color w:val="auto"/>
                <w:sz w:val="21"/>
                <w:szCs w:val="21"/>
                <w:highlight w:val="none"/>
              </w:rPr>
              <w:t>具有类似项目业绩，每提供一</w:t>
            </w:r>
            <w:r>
              <w:rPr>
                <w:rFonts w:hint="eastAsia"/>
                <w:color w:val="auto"/>
                <w:sz w:val="21"/>
                <w:szCs w:val="21"/>
                <w:highlight w:val="none"/>
                <w:lang w:val="en-US" w:eastAsia="zh-CN"/>
              </w:rPr>
              <w:t>份合同</w:t>
            </w:r>
            <w:r>
              <w:rPr>
                <w:rFonts w:hint="eastAsia"/>
                <w:color w:val="auto"/>
                <w:sz w:val="21"/>
                <w:szCs w:val="21"/>
                <w:highlight w:val="none"/>
              </w:rPr>
              <w:t>得0.5分，满分1分。</w:t>
            </w:r>
          </w:p>
          <w:p w14:paraId="16CE08A4">
            <w:pPr>
              <w:rPr>
                <w:rFonts w:hint="eastAsia"/>
                <w:color w:val="auto"/>
                <w:sz w:val="21"/>
                <w:szCs w:val="21"/>
                <w:highlight w:val="none"/>
                <w:lang w:val="zh-CN"/>
              </w:rPr>
            </w:pPr>
            <w:r>
              <w:rPr>
                <w:rFonts w:hint="eastAsia"/>
                <w:color w:val="auto"/>
                <w:sz w:val="21"/>
                <w:szCs w:val="21"/>
                <w:highlight w:val="none"/>
              </w:rPr>
              <w:t>评分依据：所提供的合同可以不牵涉到金额等相关商业机密信息，但必须含有供货内容、合同双方签署页及合同签署双方的完整信息，不提供不得分</w:t>
            </w:r>
          </w:p>
        </w:tc>
      </w:tr>
      <w:tr w14:paraId="2978ED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continue"/>
            <w:tcBorders>
              <w:left w:val="single" w:color="auto" w:sz="8" w:space="0"/>
              <w:right w:val="single" w:color="auto" w:sz="4" w:space="0"/>
            </w:tcBorders>
            <w:noWrap/>
            <w:vAlign w:val="center"/>
          </w:tcPr>
          <w:p w14:paraId="1DCE2E05">
            <w:pPr>
              <w:jc w:val="center"/>
              <w:rPr>
                <w:rFonts w:hint="eastAsia"/>
                <w:color w:val="auto"/>
                <w:sz w:val="21"/>
                <w:szCs w:val="21"/>
                <w:highlight w:val="none"/>
              </w:rPr>
            </w:pPr>
          </w:p>
        </w:tc>
        <w:tc>
          <w:tcPr>
            <w:tcW w:w="1089" w:type="dxa"/>
            <w:tcBorders>
              <w:top w:val="single" w:color="auto" w:sz="4" w:space="0"/>
              <w:left w:val="single" w:color="auto" w:sz="4" w:space="0"/>
              <w:bottom w:val="single" w:color="auto" w:sz="4" w:space="0"/>
              <w:right w:val="single" w:color="auto" w:sz="4" w:space="0"/>
            </w:tcBorders>
            <w:noWrap/>
            <w:vAlign w:val="center"/>
          </w:tcPr>
          <w:p w14:paraId="2F5903BC">
            <w:pPr>
              <w:jc w:val="center"/>
              <w:rPr>
                <w:rFonts w:hint="eastAsia"/>
                <w:color w:val="auto"/>
                <w:sz w:val="21"/>
                <w:szCs w:val="21"/>
                <w:highlight w:val="none"/>
              </w:rPr>
            </w:pPr>
            <w:r>
              <w:rPr>
                <w:rFonts w:hint="eastAsia"/>
                <w:color w:val="auto"/>
                <w:sz w:val="21"/>
                <w:szCs w:val="21"/>
                <w:highlight w:val="none"/>
              </w:rPr>
              <w:t>技术方案</w:t>
            </w:r>
          </w:p>
        </w:tc>
        <w:tc>
          <w:tcPr>
            <w:tcW w:w="701" w:type="dxa"/>
            <w:tcBorders>
              <w:top w:val="single" w:color="auto" w:sz="4" w:space="0"/>
              <w:left w:val="single" w:color="auto" w:sz="4" w:space="0"/>
              <w:bottom w:val="single" w:color="auto" w:sz="4" w:space="0"/>
              <w:right w:val="single" w:color="auto" w:sz="8" w:space="0"/>
            </w:tcBorders>
            <w:noWrap/>
            <w:vAlign w:val="center"/>
          </w:tcPr>
          <w:p w14:paraId="27A84C5B">
            <w:pPr>
              <w:jc w:val="center"/>
              <w:rPr>
                <w:rFonts w:hint="eastAsia"/>
                <w:color w:val="auto"/>
                <w:sz w:val="21"/>
                <w:szCs w:val="21"/>
                <w:highlight w:val="none"/>
              </w:rPr>
            </w:pPr>
            <w:r>
              <w:rPr>
                <w:rFonts w:hint="eastAsia"/>
                <w:color w:val="auto"/>
                <w:sz w:val="21"/>
                <w:szCs w:val="21"/>
                <w:highlight w:val="none"/>
              </w:rPr>
              <w:t>10</w:t>
            </w:r>
          </w:p>
        </w:tc>
        <w:tc>
          <w:tcPr>
            <w:tcW w:w="6405" w:type="dxa"/>
            <w:tcBorders>
              <w:top w:val="single" w:color="auto" w:sz="4" w:space="0"/>
              <w:left w:val="single" w:color="auto" w:sz="4" w:space="0"/>
              <w:bottom w:val="single" w:color="auto" w:sz="4" w:space="0"/>
              <w:right w:val="single" w:color="auto" w:sz="8" w:space="0"/>
            </w:tcBorders>
            <w:noWrap/>
            <w:vAlign w:val="center"/>
          </w:tcPr>
          <w:p w14:paraId="73C17531">
            <w:pPr>
              <w:rPr>
                <w:rFonts w:hint="eastAsia"/>
                <w:color w:val="auto"/>
                <w:sz w:val="21"/>
                <w:szCs w:val="21"/>
                <w:highlight w:val="none"/>
              </w:rPr>
            </w:pPr>
            <w:r>
              <w:rPr>
                <w:rFonts w:hint="eastAsia"/>
                <w:color w:val="auto"/>
                <w:sz w:val="21"/>
                <w:szCs w:val="21"/>
                <w:highlight w:val="none"/>
              </w:rPr>
              <w:t>供应商结合本项目的实际采购需求，提供整体技术方案，内容应包括但不限于：</w:t>
            </w:r>
          </w:p>
          <w:p w14:paraId="4202BCAA">
            <w:pPr>
              <w:rPr>
                <w:rFonts w:hint="eastAsia"/>
                <w:color w:val="auto"/>
                <w:sz w:val="21"/>
                <w:szCs w:val="21"/>
                <w:highlight w:val="none"/>
              </w:rPr>
            </w:pPr>
            <w:r>
              <w:rPr>
                <w:rFonts w:hint="eastAsia"/>
                <w:color w:val="auto"/>
                <w:sz w:val="21"/>
                <w:szCs w:val="21"/>
                <w:highlight w:val="none"/>
              </w:rPr>
              <w:t>1、项目技术措施；</w:t>
            </w:r>
          </w:p>
          <w:p w14:paraId="43769132">
            <w:pPr>
              <w:rPr>
                <w:rFonts w:hint="eastAsia"/>
                <w:color w:val="auto"/>
                <w:sz w:val="21"/>
                <w:szCs w:val="21"/>
                <w:highlight w:val="none"/>
              </w:rPr>
            </w:pPr>
            <w:r>
              <w:rPr>
                <w:rFonts w:hint="eastAsia"/>
                <w:color w:val="auto"/>
                <w:sz w:val="21"/>
                <w:szCs w:val="21"/>
                <w:highlight w:val="none"/>
              </w:rPr>
              <w:t>2、质量管理措施；</w:t>
            </w:r>
          </w:p>
          <w:p w14:paraId="697ED45A">
            <w:pPr>
              <w:rPr>
                <w:rFonts w:hint="eastAsia"/>
                <w:color w:val="auto"/>
                <w:sz w:val="21"/>
                <w:szCs w:val="21"/>
                <w:highlight w:val="none"/>
              </w:rPr>
            </w:pPr>
            <w:r>
              <w:rPr>
                <w:rFonts w:hint="eastAsia"/>
                <w:color w:val="auto"/>
                <w:sz w:val="21"/>
                <w:szCs w:val="21"/>
                <w:highlight w:val="none"/>
              </w:rPr>
              <w:t>3、总体进度计划及保证措施；</w:t>
            </w:r>
          </w:p>
          <w:p w14:paraId="77E0AD34">
            <w:pPr>
              <w:rPr>
                <w:rFonts w:hint="eastAsia"/>
                <w:color w:val="auto"/>
                <w:sz w:val="21"/>
                <w:szCs w:val="21"/>
                <w:highlight w:val="none"/>
              </w:rPr>
            </w:pPr>
            <w:r>
              <w:rPr>
                <w:rFonts w:hint="eastAsia"/>
                <w:color w:val="auto"/>
                <w:sz w:val="21"/>
                <w:szCs w:val="21"/>
                <w:highlight w:val="none"/>
              </w:rPr>
              <w:t>4、设备选型方案；</w:t>
            </w:r>
          </w:p>
          <w:p w14:paraId="1DE0E1F1">
            <w:pPr>
              <w:rPr>
                <w:rFonts w:hint="eastAsia"/>
                <w:color w:val="auto"/>
                <w:sz w:val="21"/>
                <w:szCs w:val="21"/>
                <w:highlight w:val="none"/>
              </w:rPr>
            </w:pPr>
            <w:r>
              <w:rPr>
                <w:rFonts w:hint="eastAsia"/>
                <w:color w:val="auto"/>
                <w:sz w:val="21"/>
                <w:szCs w:val="21"/>
                <w:highlight w:val="none"/>
              </w:rPr>
              <w:t>5、重难点分析及处理措施；</w:t>
            </w:r>
          </w:p>
          <w:p w14:paraId="5AA344B4">
            <w:pPr>
              <w:rPr>
                <w:rFonts w:hint="eastAsia"/>
                <w:color w:val="auto"/>
                <w:sz w:val="21"/>
                <w:szCs w:val="21"/>
                <w:highlight w:val="none"/>
              </w:rPr>
            </w:pPr>
            <w:r>
              <w:rPr>
                <w:rFonts w:hint="eastAsia"/>
                <w:color w:val="auto"/>
                <w:sz w:val="21"/>
                <w:szCs w:val="21"/>
                <w:highlight w:val="none"/>
              </w:rPr>
              <w:t>以上5个子方案，每提供一个方案且内容完整、与项目需求吻合、思路清晰、层次细化、有具体详细的阐述且符合项目要求的得2分。每个方案有一处需求分析内容存在缺陷或不足的扣1分，扣完为止。</w:t>
            </w:r>
          </w:p>
          <w:p w14:paraId="15CFE31C">
            <w:pPr>
              <w:rPr>
                <w:rFonts w:hint="eastAsia"/>
                <w:color w:val="auto"/>
                <w:sz w:val="21"/>
                <w:szCs w:val="21"/>
                <w:highlight w:val="none"/>
              </w:rPr>
            </w:pPr>
            <w:r>
              <w:rPr>
                <w:rFonts w:hint="eastAsia"/>
                <w:color w:val="auto"/>
                <w:sz w:val="21"/>
                <w:szCs w:val="21"/>
                <w:highlight w:val="none"/>
              </w:rPr>
              <w:t>（本项满分10分）</w:t>
            </w:r>
          </w:p>
          <w:p w14:paraId="14163EDB">
            <w:pPr>
              <w:rPr>
                <w:rFonts w:hint="eastAsia"/>
                <w:color w:val="auto"/>
                <w:sz w:val="21"/>
                <w:szCs w:val="21"/>
                <w:highlight w:val="none"/>
              </w:rPr>
            </w:pPr>
            <w:r>
              <w:rPr>
                <w:rFonts w:hint="eastAsia"/>
                <w:color w:val="auto"/>
                <w:sz w:val="21"/>
                <w:szCs w:val="21"/>
                <w:highlight w:val="none"/>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7DEECE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continue"/>
            <w:tcBorders>
              <w:left w:val="single" w:color="auto" w:sz="8" w:space="0"/>
              <w:right w:val="single" w:color="auto" w:sz="4" w:space="0"/>
            </w:tcBorders>
            <w:noWrap/>
            <w:vAlign w:val="center"/>
          </w:tcPr>
          <w:p w14:paraId="45BF8D1E">
            <w:pPr>
              <w:jc w:val="center"/>
              <w:rPr>
                <w:rFonts w:hint="eastAsia"/>
                <w:color w:val="auto"/>
                <w:sz w:val="21"/>
                <w:szCs w:val="21"/>
                <w:highlight w:val="none"/>
              </w:rPr>
            </w:pPr>
          </w:p>
        </w:tc>
        <w:tc>
          <w:tcPr>
            <w:tcW w:w="10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B5AFD9">
            <w:pPr>
              <w:jc w:val="center"/>
              <w:rPr>
                <w:rFonts w:hint="eastAsia"/>
                <w:color w:val="auto"/>
                <w:sz w:val="21"/>
                <w:szCs w:val="21"/>
                <w:highlight w:val="none"/>
              </w:rPr>
            </w:pPr>
            <w:r>
              <w:rPr>
                <w:rFonts w:hint="eastAsia"/>
                <w:color w:val="auto"/>
                <w:sz w:val="21"/>
                <w:szCs w:val="21"/>
                <w:highlight w:val="none"/>
              </w:rPr>
              <w:t>售后能力</w:t>
            </w:r>
          </w:p>
        </w:tc>
        <w:tc>
          <w:tcPr>
            <w:tcW w:w="701" w:type="dxa"/>
            <w:tcBorders>
              <w:top w:val="single" w:color="auto" w:sz="4" w:space="0"/>
              <w:left w:val="single" w:color="auto" w:sz="4" w:space="0"/>
              <w:bottom w:val="single" w:color="auto" w:sz="4" w:space="0"/>
              <w:right w:val="single" w:color="auto" w:sz="8" w:space="0"/>
            </w:tcBorders>
            <w:shd w:val="clear" w:color="auto" w:fill="auto"/>
            <w:noWrap/>
            <w:vAlign w:val="center"/>
          </w:tcPr>
          <w:p w14:paraId="5705C638">
            <w:pPr>
              <w:jc w:val="center"/>
              <w:rPr>
                <w:rFonts w:hint="eastAsia" w:eastAsia="宋体"/>
                <w:color w:val="auto"/>
                <w:sz w:val="21"/>
                <w:szCs w:val="21"/>
                <w:highlight w:val="none"/>
                <w:lang w:eastAsia="zh-CN"/>
              </w:rPr>
            </w:pPr>
            <w:r>
              <w:rPr>
                <w:rFonts w:hint="eastAsia"/>
                <w:color w:val="auto"/>
                <w:sz w:val="21"/>
                <w:szCs w:val="21"/>
                <w:highlight w:val="none"/>
                <w:lang w:val="en-US" w:eastAsia="zh-CN"/>
              </w:rPr>
              <w:t>6</w:t>
            </w:r>
          </w:p>
        </w:tc>
        <w:tc>
          <w:tcPr>
            <w:tcW w:w="6405" w:type="dxa"/>
            <w:tcBorders>
              <w:top w:val="single" w:color="auto" w:sz="4" w:space="0"/>
              <w:left w:val="single" w:color="auto" w:sz="4" w:space="0"/>
              <w:bottom w:val="single" w:color="auto" w:sz="4" w:space="0"/>
              <w:right w:val="single" w:color="auto" w:sz="8" w:space="0"/>
            </w:tcBorders>
            <w:shd w:val="clear" w:color="auto" w:fill="auto"/>
            <w:noWrap/>
            <w:vAlign w:val="center"/>
          </w:tcPr>
          <w:p w14:paraId="0016F370">
            <w:pPr>
              <w:rPr>
                <w:rFonts w:hint="eastAsia"/>
                <w:color w:val="auto"/>
                <w:sz w:val="21"/>
                <w:szCs w:val="21"/>
                <w:highlight w:val="none"/>
              </w:rPr>
            </w:pPr>
            <w:r>
              <w:rPr>
                <w:rFonts w:hint="eastAsia"/>
                <w:color w:val="auto"/>
                <w:sz w:val="21"/>
                <w:szCs w:val="21"/>
                <w:highlight w:val="none"/>
              </w:rPr>
              <w:t>供应商结合本项目的实际采购需求，提供售后能力方案，内容应包括但不限于：</w:t>
            </w:r>
          </w:p>
          <w:p w14:paraId="674BF36E">
            <w:pPr>
              <w:rPr>
                <w:rFonts w:hint="eastAsia"/>
                <w:color w:val="auto"/>
                <w:sz w:val="21"/>
                <w:szCs w:val="21"/>
                <w:highlight w:val="none"/>
              </w:rPr>
            </w:pPr>
            <w:r>
              <w:rPr>
                <w:rFonts w:hint="eastAsia"/>
                <w:color w:val="auto"/>
                <w:sz w:val="21"/>
                <w:szCs w:val="21"/>
                <w:highlight w:val="none"/>
              </w:rPr>
              <w:t>1.本项目配备专职的售后服务人员配备情况；</w:t>
            </w:r>
          </w:p>
          <w:p w14:paraId="737806BF">
            <w:pPr>
              <w:rPr>
                <w:rFonts w:hint="eastAsia"/>
                <w:color w:val="auto"/>
                <w:sz w:val="21"/>
                <w:szCs w:val="21"/>
                <w:highlight w:val="none"/>
              </w:rPr>
            </w:pPr>
            <w:r>
              <w:rPr>
                <w:rFonts w:hint="eastAsia"/>
                <w:color w:val="auto"/>
                <w:sz w:val="21"/>
                <w:szCs w:val="21"/>
                <w:highlight w:val="none"/>
              </w:rPr>
              <w:t>2.维修方案；</w:t>
            </w:r>
          </w:p>
          <w:p w14:paraId="3E4E382E">
            <w:pPr>
              <w:rPr>
                <w:rFonts w:hint="eastAsia"/>
                <w:color w:val="auto"/>
                <w:sz w:val="21"/>
                <w:szCs w:val="21"/>
                <w:highlight w:val="none"/>
              </w:rPr>
            </w:pPr>
            <w:r>
              <w:rPr>
                <w:rFonts w:hint="eastAsia"/>
                <w:color w:val="auto"/>
                <w:sz w:val="21"/>
                <w:szCs w:val="21"/>
                <w:highlight w:val="none"/>
              </w:rPr>
              <w:t>3.备品备件管理方案；</w:t>
            </w:r>
          </w:p>
          <w:p w14:paraId="20E4CA86">
            <w:pPr>
              <w:rPr>
                <w:rFonts w:hint="eastAsia"/>
                <w:color w:val="auto"/>
                <w:sz w:val="21"/>
                <w:szCs w:val="21"/>
                <w:highlight w:val="none"/>
              </w:rPr>
            </w:pPr>
            <w:r>
              <w:rPr>
                <w:rFonts w:hint="eastAsia"/>
                <w:color w:val="auto"/>
                <w:sz w:val="21"/>
                <w:szCs w:val="21"/>
                <w:highlight w:val="none"/>
              </w:rPr>
              <w:t>以上3个子方案，每提供一个方案且内容完整、与项目需求吻合、思路清晰、层次细化、有具体详细的阐述且符合项目要求的得</w:t>
            </w:r>
            <w:r>
              <w:rPr>
                <w:rFonts w:hint="eastAsia"/>
                <w:color w:val="auto"/>
                <w:sz w:val="21"/>
                <w:szCs w:val="21"/>
                <w:highlight w:val="none"/>
                <w:lang w:val="en-US" w:eastAsia="zh-CN"/>
              </w:rPr>
              <w:t>2</w:t>
            </w:r>
            <w:r>
              <w:rPr>
                <w:rFonts w:hint="eastAsia"/>
                <w:color w:val="auto"/>
                <w:sz w:val="21"/>
                <w:szCs w:val="21"/>
                <w:highlight w:val="none"/>
              </w:rPr>
              <w:t>分。每个方案有一处需求分析内容存在缺陷或不足的扣</w:t>
            </w:r>
            <w:r>
              <w:rPr>
                <w:rFonts w:hint="eastAsia"/>
                <w:color w:val="auto"/>
                <w:sz w:val="21"/>
                <w:szCs w:val="21"/>
                <w:highlight w:val="none"/>
                <w:lang w:val="en-US" w:eastAsia="zh-CN"/>
              </w:rPr>
              <w:t>1</w:t>
            </w:r>
            <w:r>
              <w:rPr>
                <w:rFonts w:hint="eastAsia"/>
                <w:color w:val="auto"/>
                <w:sz w:val="21"/>
                <w:szCs w:val="21"/>
                <w:highlight w:val="none"/>
              </w:rPr>
              <w:t>分，扣完为止。</w:t>
            </w:r>
          </w:p>
          <w:p w14:paraId="075994D0">
            <w:pPr>
              <w:rPr>
                <w:rFonts w:hint="eastAsia"/>
                <w:color w:val="auto"/>
                <w:sz w:val="21"/>
                <w:szCs w:val="21"/>
                <w:highlight w:val="none"/>
              </w:rPr>
            </w:pPr>
            <w:r>
              <w:rPr>
                <w:rFonts w:hint="eastAsia"/>
                <w:color w:val="auto"/>
                <w:sz w:val="21"/>
                <w:szCs w:val="21"/>
                <w:highlight w:val="none"/>
              </w:rPr>
              <w:t>（本项满分</w:t>
            </w:r>
            <w:r>
              <w:rPr>
                <w:rFonts w:hint="eastAsia"/>
                <w:color w:val="auto"/>
                <w:sz w:val="21"/>
                <w:szCs w:val="21"/>
                <w:highlight w:val="none"/>
                <w:lang w:val="en-US" w:eastAsia="zh-CN"/>
              </w:rPr>
              <w:t>6</w:t>
            </w:r>
            <w:r>
              <w:rPr>
                <w:rFonts w:hint="eastAsia"/>
                <w:color w:val="auto"/>
                <w:sz w:val="21"/>
                <w:szCs w:val="21"/>
                <w:highlight w:val="none"/>
              </w:rPr>
              <w:t>分）</w:t>
            </w:r>
          </w:p>
          <w:p w14:paraId="0DDF5BF2">
            <w:pPr>
              <w:rPr>
                <w:rFonts w:hint="eastAsia"/>
                <w:color w:val="auto"/>
                <w:sz w:val="21"/>
                <w:szCs w:val="21"/>
                <w:highlight w:val="none"/>
              </w:rPr>
            </w:pPr>
            <w:r>
              <w:rPr>
                <w:rFonts w:hint="eastAsia"/>
                <w:color w:val="auto"/>
                <w:sz w:val="21"/>
                <w:szCs w:val="21"/>
                <w:highlight w:val="none"/>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r w14:paraId="3C4CAF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57" w:type="dxa"/>
            <w:bottom w:w="0" w:type="dxa"/>
            <w:right w:w="57" w:type="dxa"/>
          </w:tblCellMar>
        </w:tblPrEx>
        <w:trPr>
          <w:trHeight w:val="870" w:hRule="atLeast"/>
        </w:trPr>
        <w:tc>
          <w:tcPr>
            <w:tcW w:w="1030" w:type="dxa"/>
            <w:vMerge w:val="continue"/>
            <w:tcBorders>
              <w:left w:val="single" w:color="auto" w:sz="8" w:space="0"/>
              <w:right w:val="single" w:color="auto" w:sz="4" w:space="0"/>
            </w:tcBorders>
            <w:noWrap/>
            <w:vAlign w:val="center"/>
          </w:tcPr>
          <w:p w14:paraId="554B337F">
            <w:pPr>
              <w:jc w:val="center"/>
              <w:rPr>
                <w:rFonts w:hint="eastAsia"/>
                <w:color w:val="auto"/>
                <w:sz w:val="21"/>
                <w:szCs w:val="21"/>
                <w:highlight w:val="none"/>
              </w:rPr>
            </w:pPr>
          </w:p>
        </w:tc>
        <w:tc>
          <w:tcPr>
            <w:tcW w:w="1089" w:type="dxa"/>
            <w:tcBorders>
              <w:top w:val="single" w:color="auto" w:sz="4" w:space="0"/>
              <w:left w:val="single" w:color="auto" w:sz="4" w:space="0"/>
              <w:bottom w:val="single" w:color="auto" w:sz="4" w:space="0"/>
              <w:right w:val="single" w:color="auto" w:sz="4" w:space="0"/>
            </w:tcBorders>
            <w:noWrap/>
            <w:vAlign w:val="center"/>
          </w:tcPr>
          <w:p w14:paraId="375A53CF">
            <w:pPr>
              <w:jc w:val="center"/>
              <w:rPr>
                <w:rFonts w:hint="eastAsia"/>
                <w:color w:val="auto"/>
                <w:sz w:val="21"/>
                <w:szCs w:val="21"/>
                <w:highlight w:val="none"/>
              </w:rPr>
            </w:pPr>
            <w:r>
              <w:rPr>
                <w:rFonts w:hint="eastAsia"/>
                <w:color w:val="auto"/>
                <w:sz w:val="21"/>
                <w:szCs w:val="21"/>
                <w:highlight w:val="none"/>
              </w:rPr>
              <w:t>应急预案</w:t>
            </w:r>
          </w:p>
        </w:tc>
        <w:tc>
          <w:tcPr>
            <w:tcW w:w="701" w:type="dxa"/>
            <w:tcBorders>
              <w:top w:val="single" w:color="auto" w:sz="4" w:space="0"/>
              <w:left w:val="single" w:color="auto" w:sz="4" w:space="0"/>
              <w:bottom w:val="single" w:color="auto" w:sz="4" w:space="0"/>
              <w:right w:val="single" w:color="auto" w:sz="8" w:space="0"/>
            </w:tcBorders>
            <w:noWrap/>
            <w:vAlign w:val="center"/>
          </w:tcPr>
          <w:p w14:paraId="44F7CC39">
            <w:pPr>
              <w:jc w:val="center"/>
              <w:rPr>
                <w:rFonts w:hint="eastAsia" w:eastAsia="宋体"/>
                <w:color w:val="auto"/>
                <w:sz w:val="21"/>
                <w:szCs w:val="21"/>
                <w:highlight w:val="none"/>
                <w:lang w:eastAsia="zh-CN"/>
              </w:rPr>
            </w:pPr>
            <w:r>
              <w:rPr>
                <w:rFonts w:hint="eastAsia"/>
                <w:color w:val="auto"/>
                <w:sz w:val="21"/>
                <w:szCs w:val="21"/>
                <w:highlight w:val="none"/>
                <w:lang w:val="en-US" w:eastAsia="zh-CN"/>
              </w:rPr>
              <w:t>7</w:t>
            </w:r>
          </w:p>
        </w:tc>
        <w:tc>
          <w:tcPr>
            <w:tcW w:w="6405" w:type="dxa"/>
            <w:tcBorders>
              <w:top w:val="single" w:color="auto" w:sz="4" w:space="0"/>
              <w:left w:val="single" w:color="auto" w:sz="4" w:space="0"/>
              <w:bottom w:val="single" w:color="auto" w:sz="4" w:space="0"/>
              <w:right w:val="single" w:color="auto" w:sz="8" w:space="0"/>
            </w:tcBorders>
            <w:noWrap/>
            <w:vAlign w:val="center"/>
          </w:tcPr>
          <w:p w14:paraId="4D34F757">
            <w:pPr>
              <w:rPr>
                <w:rFonts w:hint="eastAsia"/>
                <w:color w:val="auto"/>
                <w:sz w:val="21"/>
                <w:szCs w:val="21"/>
                <w:highlight w:val="none"/>
              </w:rPr>
            </w:pPr>
            <w:r>
              <w:rPr>
                <w:rFonts w:hint="eastAsia"/>
                <w:color w:val="auto"/>
                <w:sz w:val="21"/>
                <w:szCs w:val="21"/>
                <w:highlight w:val="none"/>
              </w:rPr>
              <w:t>应急措施方案至少包括以下内容：</w:t>
            </w:r>
          </w:p>
          <w:p w14:paraId="3345F1BD">
            <w:pPr>
              <w:rPr>
                <w:rFonts w:hint="eastAsia"/>
                <w:color w:val="auto"/>
                <w:sz w:val="21"/>
                <w:szCs w:val="21"/>
                <w:highlight w:val="none"/>
              </w:rPr>
            </w:pPr>
            <w:r>
              <w:rPr>
                <w:rFonts w:hint="eastAsia"/>
                <w:color w:val="auto"/>
                <w:sz w:val="21"/>
                <w:szCs w:val="21"/>
                <w:highlight w:val="none"/>
              </w:rPr>
              <w:t>1.项目过程中可能发生的各类突发事件的分析</w:t>
            </w:r>
            <w:r>
              <w:rPr>
                <w:rFonts w:hint="eastAsia"/>
                <w:color w:val="auto"/>
                <w:sz w:val="21"/>
                <w:szCs w:val="21"/>
                <w:highlight w:val="none"/>
                <w:lang w:val="en-US" w:eastAsia="zh-CN"/>
              </w:rPr>
              <w:t>及</w:t>
            </w:r>
            <w:r>
              <w:rPr>
                <w:rFonts w:hint="eastAsia"/>
                <w:color w:val="auto"/>
                <w:sz w:val="21"/>
                <w:szCs w:val="21"/>
                <w:highlight w:val="none"/>
              </w:rPr>
              <w:t>具体的应急措施；</w:t>
            </w:r>
          </w:p>
          <w:p w14:paraId="58EE5A10">
            <w:pPr>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.备用机配置方案；</w:t>
            </w:r>
          </w:p>
          <w:p w14:paraId="3C65EA23">
            <w:pPr>
              <w:rPr>
                <w:rFonts w:hint="eastAsia"/>
                <w:color w:val="auto"/>
                <w:sz w:val="21"/>
                <w:szCs w:val="21"/>
                <w:highlight w:val="none"/>
              </w:rPr>
            </w:pPr>
            <w:r>
              <w:rPr>
                <w:rFonts w:hint="eastAsia"/>
                <w:color w:val="auto"/>
                <w:sz w:val="21"/>
                <w:szCs w:val="21"/>
                <w:highlight w:val="none"/>
              </w:rPr>
              <w:t>以上</w:t>
            </w:r>
            <w:r>
              <w:rPr>
                <w:rFonts w:hint="eastAsia"/>
                <w:color w:val="auto"/>
                <w:sz w:val="21"/>
                <w:szCs w:val="21"/>
                <w:highlight w:val="none"/>
                <w:lang w:val="en-US" w:eastAsia="zh-CN"/>
              </w:rPr>
              <w:t>2</w:t>
            </w:r>
            <w:r>
              <w:rPr>
                <w:rFonts w:hint="eastAsia"/>
                <w:color w:val="auto"/>
                <w:sz w:val="21"/>
                <w:szCs w:val="21"/>
                <w:highlight w:val="none"/>
              </w:rPr>
              <w:t>个子方案，每提供一个方案且内容完整、与项目需求吻合、思路清晰、层次细化、有具体详细的阐述且符合项目要求的得</w:t>
            </w:r>
            <w:r>
              <w:rPr>
                <w:rFonts w:hint="eastAsia"/>
                <w:color w:val="auto"/>
                <w:sz w:val="21"/>
                <w:szCs w:val="21"/>
                <w:highlight w:val="none"/>
                <w:lang w:val="en-US" w:eastAsia="zh-CN"/>
              </w:rPr>
              <w:t>3.5</w:t>
            </w:r>
            <w:r>
              <w:rPr>
                <w:rFonts w:hint="eastAsia"/>
                <w:color w:val="auto"/>
                <w:sz w:val="21"/>
                <w:szCs w:val="21"/>
                <w:highlight w:val="none"/>
              </w:rPr>
              <w:t>分。每个方案有一处需求分析内容存在缺陷或不足的扣</w:t>
            </w:r>
            <w:r>
              <w:rPr>
                <w:rFonts w:hint="eastAsia"/>
                <w:color w:val="auto"/>
                <w:sz w:val="21"/>
                <w:szCs w:val="21"/>
                <w:highlight w:val="none"/>
                <w:lang w:val="en-US" w:eastAsia="zh-CN"/>
              </w:rPr>
              <w:t>2</w:t>
            </w:r>
            <w:r>
              <w:rPr>
                <w:rFonts w:hint="eastAsia"/>
                <w:color w:val="auto"/>
                <w:sz w:val="21"/>
                <w:szCs w:val="21"/>
                <w:highlight w:val="none"/>
              </w:rPr>
              <w:t>分，扣完为止。</w:t>
            </w:r>
          </w:p>
          <w:p w14:paraId="5388C5BD">
            <w:pPr>
              <w:rPr>
                <w:rFonts w:hint="eastAsia"/>
                <w:color w:val="auto"/>
                <w:sz w:val="21"/>
                <w:szCs w:val="21"/>
                <w:highlight w:val="none"/>
              </w:rPr>
            </w:pPr>
            <w:r>
              <w:rPr>
                <w:rFonts w:hint="eastAsia"/>
                <w:color w:val="auto"/>
                <w:sz w:val="21"/>
                <w:szCs w:val="21"/>
                <w:highlight w:val="none"/>
              </w:rPr>
              <w:t>（本项满分</w:t>
            </w:r>
            <w:r>
              <w:rPr>
                <w:rFonts w:hint="eastAsia"/>
                <w:color w:val="auto"/>
                <w:sz w:val="21"/>
                <w:szCs w:val="21"/>
                <w:highlight w:val="none"/>
                <w:lang w:val="en-US" w:eastAsia="zh-CN"/>
              </w:rPr>
              <w:t>7</w:t>
            </w:r>
            <w:r>
              <w:rPr>
                <w:rFonts w:hint="eastAsia"/>
                <w:color w:val="auto"/>
                <w:sz w:val="21"/>
                <w:szCs w:val="21"/>
                <w:highlight w:val="none"/>
              </w:rPr>
              <w:t>分）</w:t>
            </w:r>
          </w:p>
          <w:p w14:paraId="4A935B9A">
            <w:pPr>
              <w:rPr>
                <w:rFonts w:hint="eastAsia"/>
                <w:color w:val="auto"/>
                <w:sz w:val="21"/>
                <w:szCs w:val="21"/>
                <w:highlight w:val="none"/>
              </w:rPr>
            </w:pPr>
            <w:r>
              <w:rPr>
                <w:rFonts w:hint="eastAsia"/>
                <w:color w:val="auto"/>
                <w:sz w:val="21"/>
                <w:szCs w:val="21"/>
                <w:highlight w:val="none"/>
              </w:rPr>
              <w:t>注：未提供方案不得分，方案内容存在缺陷或不足是指以下任意一种情形：方案内容不切合行业实际、不符合国家法规政策，或方案内容生编硬造，与实际情况不符，存在偏差，或方案内容过于简略，或存在与项目无关的文字内容，或内容不适用项目实际情况，或内容逻辑漏洞或原理错误。</w:t>
            </w:r>
          </w:p>
        </w:tc>
      </w:tr>
    </w:tbl>
    <w:p w14:paraId="497AB1CF">
      <w:pPr>
        <w:rPr>
          <w:rFonts w:hint="eastAsia"/>
          <w:highlight w:val="none"/>
        </w:rPr>
      </w:pPr>
    </w:p>
    <w:p w14:paraId="711C2400">
      <w:pPr>
        <w:rPr>
          <w:rFonts w:hint="eastAsia"/>
          <w:sz w:val="21"/>
          <w:szCs w:val="21"/>
          <w:highlight w:val="none"/>
        </w:rPr>
      </w:pPr>
    </w:p>
    <w:p w14:paraId="4700D537">
      <w:pPr>
        <w:rPr>
          <w:rFonts w:hint="eastAsia"/>
          <w:highlight w:val="none"/>
        </w:rPr>
        <w:sectPr>
          <w:pgSz w:w="11906" w:h="16838"/>
          <w:pgMar w:top="1440" w:right="1800" w:bottom="1440" w:left="1800" w:header="851" w:footer="992" w:gutter="0"/>
          <w:cols w:space="425" w:num="1"/>
          <w:docGrid w:type="lines" w:linePitch="312" w:charSpace="0"/>
        </w:sectPr>
      </w:pPr>
    </w:p>
    <w:p w14:paraId="06008869">
      <w:pPr>
        <w:pStyle w:val="2"/>
        <w:numPr>
          <w:ilvl w:val="0"/>
          <w:numId w:val="1"/>
        </w:numPr>
        <w:rPr>
          <w:rFonts w:hint="eastAsia"/>
          <w:highlight w:val="none"/>
        </w:rPr>
      </w:pPr>
      <w:bookmarkStart w:id="456" w:name="_Toc163493641"/>
      <w:r>
        <w:rPr>
          <w:rFonts w:hint="eastAsia"/>
          <w:highlight w:val="none"/>
        </w:rPr>
        <w:t>合同草案</w:t>
      </w:r>
      <w:bookmarkEnd w:id="456"/>
    </w:p>
    <w:p w14:paraId="5D7DC70F">
      <w:pPr>
        <w:rPr>
          <w:rFonts w:hint="eastAsia"/>
          <w:bCs/>
          <w:sz w:val="36"/>
          <w:szCs w:val="36"/>
          <w:highlight w:val="none"/>
        </w:rPr>
      </w:pPr>
      <w:r>
        <w:rPr>
          <w:rFonts w:hint="eastAsia"/>
          <w:highlight w:val="none"/>
        </w:rPr>
        <w:t>【此合同书仅作为签订正式合同时的参考，正式合同书应包括本参考格式的内容】</w:t>
      </w:r>
    </w:p>
    <w:p w14:paraId="3D4A7D04">
      <w:pPr>
        <w:wordWrap w:val="0"/>
        <w:rPr>
          <w:rFonts w:hint="eastAsia"/>
          <w:bCs/>
          <w:sz w:val="28"/>
          <w:szCs w:val="28"/>
          <w:highlight w:val="none"/>
        </w:rPr>
      </w:pPr>
      <w:r>
        <w:rPr>
          <w:rFonts w:hint="eastAsia" w:cs="Helvetica"/>
          <w:bCs/>
          <w:szCs w:val="24"/>
          <w:highlight w:val="none"/>
          <w:lang w:val="zh-CN"/>
        </w:rPr>
        <w:t>合同编号：</w:t>
      </w:r>
      <w:r>
        <w:rPr>
          <w:rFonts w:hint="eastAsia" w:cs="Helvetica"/>
          <w:bCs/>
          <w:szCs w:val="24"/>
          <w:highlight w:val="none"/>
          <w:u w:val="single"/>
        </w:rPr>
        <w:t xml:space="preserve">              </w:t>
      </w:r>
    </w:p>
    <w:p w14:paraId="6DAAD1E0">
      <w:pPr>
        <w:wordWrap w:val="0"/>
        <w:jc w:val="center"/>
        <w:rPr>
          <w:rFonts w:hint="eastAsia"/>
          <w:bCs/>
          <w:sz w:val="36"/>
          <w:szCs w:val="36"/>
          <w:highlight w:val="none"/>
        </w:rPr>
      </w:pPr>
    </w:p>
    <w:p w14:paraId="4D426CE5">
      <w:pPr>
        <w:wordWrap w:val="0"/>
        <w:jc w:val="center"/>
        <w:rPr>
          <w:rFonts w:hint="eastAsia"/>
          <w:bCs/>
          <w:sz w:val="36"/>
          <w:szCs w:val="36"/>
          <w:highlight w:val="none"/>
        </w:rPr>
      </w:pPr>
    </w:p>
    <w:p w14:paraId="08586409">
      <w:pPr>
        <w:wordWrap w:val="0"/>
        <w:jc w:val="center"/>
        <w:rPr>
          <w:rFonts w:hint="eastAsia"/>
          <w:b/>
          <w:bCs/>
          <w:sz w:val="72"/>
          <w:szCs w:val="72"/>
          <w:highlight w:val="none"/>
        </w:rPr>
      </w:pPr>
      <w:r>
        <w:rPr>
          <w:rFonts w:hint="eastAsia"/>
          <w:b/>
          <w:bCs/>
          <w:sz w:val="72"/>
          <w:szCs w:val="72"/>
          <w:highlight w:val="none"/>
        </w:rPr>
        <w:t>合   同   书</w:t>
      </w:r>
    </w:p>
    <w:p w14:paraId="420274C0">
      <w:pPr>
        <w:wordWrap w:val="0"/>
        <w:rPr>
          <w:rFonts w:hint="eastAsia"/>
          <w:highlight w:val="none"/>
        </w:rPr>
      </w:pPr>
    </w:p>
    <w:p w14:paraId="7345CE87">
      <w:pPr>
        <w:wordWrap w:val="0"/>
        <w:rPr>
          <w:rFonts w:hint="eastAsia"/>
          <w:highlight w:val="none"/>
        </w:rPr>
      </w:pPr>
    </w:p>
    <w:p w14:paraId="5810F6A5">
      <w:pPr>
        <w:wordWrap w:val="0"/>
        <w:rPr>
          <w:rFonts w:hint="eastAsia"/>
          <w:sz w:val="28"/>
          <w:szCs w:val="28"/>
          <w:highlight w:val="none"/>
        </w:rPr>
      </w:pPr>
    </w:p>
    <w:p w14:paraId="1DD2FD79">
      <w:pPr>
        <w:wordWrap w:val="0"/>
        <w:spacing w:before="78" w:beforeLines="25"/>
        <w:rPr>
          <w:rFonts w:hint="eastAsia" w:cs="Helvetica"/>
          <w:sz w:val="28"/>
          <w:szCs w:val="28"/>
          <w:highlight w:val="none"/>
          <w:u w:val="single"/>
          <w:lang w:val="zh-CN"/>
        </w:rPr>
      </w:pPr>
      <w:r>
        <w:rPr>
          <w:rFonts w:hint="eastAsia" w:cs="Helvetica"/>
          <w:b/>
          <w:sz w:val="28"/>
          <w:szCs w:val="28"/>
          <w:highlight w:val="none"/>
          <w:lang w:val="zh-CN"/>
        </w:rPr>
        <w:t>项目名称：</w:t>
      </w:r>
      <w:r>
        <w:rPr>
          <w:rFonts w:hint="eastAsia" w:cs="Helvetica"/>
          <w:sz w:val="28"/>
          <w:szCs w:val="28"/>
          <w:highlight w:val="none"/>
          <w:u w:val="single"/>
          <w:lang w:val="zh-CN"/>
        </w:rPr>
        <w:t xml:space="preserve">                                             </w:t>
      </w:r>
    </w:p>
    <w:p w14:paraId="4252C327">
      <w:pPr>
        <w:wordWrap w:val="0"/>
        <w:spacing w:before="78" w:beforeLines="25"/>
        <w:rPr>
          <w:rFonts w:hint="eastAsia" w:cs="Helvetica"/>
          <w:b/>
          <w:sz w:val="28"/>
          <w:szCs w:val="28"/>
          <w:highlight w:val="none"/>
          <w:lang w:val="zh-CN"/>
        </w:rPr>
      </w:pPr>
    </w:p>
    <w:p w14:paraId="7C1591D8">
      <w:pPr>
        <w:wordWrap w:val="0"/>
        <w:spacing w:before="78" w:beforeLines="25"/>
        <w:rPr>
          <w:rFonts w:hint="eastAsia" w:cs="Helvetica"/>
          <w:bCs/>
          <w:sz w:val="28"/>
          <w:szCs w:val="28"/>
          <w:highlight w:val="none"/>
          <w:u w:val="single"/>
          <w:lang w:val="zh-CN"/>
        </w:rPr>
      </w:pPr>
      <w:r>
        <w:rPr>
          <w:rFonts w:hint="eastAsia" w:cs="Helvetica"/>
          <w:b/>
          <w:sz w:val="28"/>
          <w:szCs w:val="28"/>
          <w:highlight w:val="none"/>
          <w:lang w:val="zh-CN"/>
        </w:rPr>
        <w:t>甲方（采购人）：</w:t>
      </w:r>
      <w:r>
        <w:rPr>
          <w:rFonts w:hint="eastAsia"/>
          <w:bCs/>
          <w:sz w:val="28"/>
          <w:szCs w:val="28"/>
          <w:highlight w:val="none"/>
          <w:u w:val="single"/>
        </w:rPr>
        <w:t xml:space="preserve">                                  </w:t>
      </w:r>
      <w:r>
        <w:rPr>
          <w:rFonts w:hint="eastAsia" w:cs="Helvetica"/>
          <w:bCs/>
          <w:sz w:val="28"/>
          <w:szCs w:val="28"/>
          <w:highlight w:val="none"/>
          <w:u w:val="single"/>
          <w:lang w:val="zh-CN"/>
        </w:rPr>
        <w:t xml:space="preserve">    </w:t>
      </w:r>
    </w:p>
    <w:p w14:paraId="62891423">
      <w:pPr>
        <w:wordWrap w:val="0"/>
        <w:spacing w:before="78" w:beforeLines="25"/>
        <w:rPr>
          <w:rFonts w:hint="eastAsia" w:cs="Helvetica"/>
          <w:b/>
          <w:sz w:val="28"/>
          <w:szCs w:val="28"/>
          <w:highlight w:val="none"/>
          <w:lang w:val="zh-CN"/>
        </w:rPr>
      </w:pPr>
    </w:p>
    <w:p w14:paraId="3FD6688B">
      <w:pPr>
        <w:wordWrap w:val="0"/>
        <w:spacing w:before="78" w:beforeLines="25"/>
        <w:rPr>
          <w:rFonts w:hint="eastAsia"/>
          <w:b/>
          <w:sz w:val="28"/>
          <w:szCs w:val="28"/>
          <w:highlight w:val="none"/>
          <w:u w:val="single"/>
        </w:rPr>
      </w:pPr>
      <w:r>
        <w:rPr>
          <w:rFonts w:hint="eastAsia" w:cs="Helvetica"/>
          <w:b/>
          <w:sz w:val="28"/>
          <w:szCs w:val="28"/>
          <w:highlight w:val="none"/>
          <w:lang w:val="zh-CN"/>
        </w:rPr>
        <w:t>乙方（成交供应商）：</w:t>
      </w:r>
      <w:r>
        <w:rPr>
          <w:rFonts w:hint="eastAsia"/>
          <w:b/>
          <w:sz w:val="28"/>
          <w:szCs w:val="28"/>
          <w:highlight w:val="none"/>
          <w:u w:val="single"/>
        </w:rPr>
        <w:t xml:space="preserve">                                      </w:t>
      </w:r>
    </w:p>
    <w:p w14:paraId="1F757091">
      <w:pPr>
        <w:wordWrap w:val="0"/>
        <w:spacing w:before="78" w:beforeLines="25"/>
        <w:rPr>
          <w:rFonts w:hint="eastAsia"/>
          <w:b/>
          <w:sz w:val="28"/>
          <w:szCs w:val="28"/>
          <w:highlight w:val="none"/>
          <w:u w:val="single"/>
        </w:rPr>
      </w:pPr>
    </w:p>
    <w:p w14:paraId="776C3CDE">
      <w:pPr>
        <w:wordWrap w:val="0"/>
        <w:spacing w:before="78" w:beforeLines="25"/>
        <w:rPr>
          <w:rFonts w:hint="eastAsia"/>
          <w:sz w:val="28"/>
          <w:szCs w:val="28"/>
          <w:highlight w:val="none"/>
          <w:u w:val="single"/>
        </w:rPr>
      </w:pPr>
      <w:r>
        <w:rPr>
          <w:rFonts w:hint="eastAsia" w:cs="Helvetica"/>
          <w:b/>
          <w:sz w:val="28"/>
          <w:szCs w:val="28"/>
          <w:highlight w:val="none"/>
          <w:lang w:val="zh-CN"/>
        </w:rPr>
        <w:t>签订地：</w:t>
      </w:r>
      <w:r>
        <w:rPr>
          <w:rFonts w:hint="eastAsia" w:cs="Helvetica"/>
          <w:sz w:val="28"/>
          <w:szCs w:val="28"/>
          <w:highlight w:val="none"/>
          <w:u w:val="single"/>
          <w:lang w:val="zh-CN"/>
        </w:rPr>
        <w:t xml:space="preserve">                                               </w:t>
      </w:r>
    </w:p>
    <w:p w14:paraId="0E681AD2">
      <w:pPr>
        <w:wordWrap w:val="0"/>
        <w:spacing w:before="78" w:beforeLines="25"/>
        <w:rPr>
          <w:rFonts w:hint="eastAsia"/>
          <w:highlight w:val="none"/>
          <w:u w:val="single"/>
        </w:rPr>
      </w:pPr>
    </w:p>
    <w:p w14:paraId="4AD99BAB">
      <w:pPr>
        <w:wordWrap w:val="0"/>
        <w:spacing w:before="78" w:beforeLines="25"/>
        <w:rPr>
          <w:rFonts w:hint="eastAsia"/>
          <w:b/>
          <w:szCs w:val="24"/>
          <w:highlight w:val="none"/>
        </w:rPr>
      </w:pPr>
      <w:r>
        <w:rPr>
          <w:rFonts w:hint="eastAsia" w:cs="Helvetica"/>
          <w:b/>
          <w:szCs w:val="24"/>
          <w:highlight w:val="none"/>
          <w:lang w:val="zh-CN"/>
        </w:rPr>
        <w:t>签订</w:t>
      </w:r>
      <w:r>
        <w:rPr>
          <w:rFonts w:hint="eastAsia"/>
          <w:b/>
          <w:szCs w:val="24"/>
          <w:highlight w:val="none"/>
        </w:rPr>
        <w:t>日期：</w:t>
      </w:r>
      <w:r>
        <w:rPr>
          <w:rFonts w:hint="eastAsia"/>
          <w:szCs w:val="24"/>
          <w:highlight w:val="none"/>
          <w:u w:val="single"/>
        </w:rPr>
        <w:t xml:space="preserve">                </w:t>
      </w:r>
      <w:r>
        <w:rPr>
          <w:rFonts w:hint="eastAsia"/>
          <w:szCs w:val="24"/>
          <w:highlight w:val="none"/>
        </w:rPr>
        <w:t>年</w:t>
      </w:r>
      <w:r>
        <w:rPr>
          <w:rFonts w:hint="eastAsia"/>
          <w:szCs w:val="24"/>
          <w:highlight w:val="none"/>
          <w:u w:val="single"/>
        </w:rPr>
        <w:t xml:space="preserve">           </w:t>
      </w:r>
      <w:r>
        <w:rPr>
          <w:rFonts w:hint="eastAsia"/>
          <w:szCs w:val="24"/>
          <w:highlight w:val="none"/>
        </w:rPr>
        <w:t>月</w:t>
      </w:r>
      <w:r>
        <w:rPr>
          <w:rFonts w:hint="eastAsia"/>
          <w:szCs w:val="24"/>
          <w:highlight w:val="none"/>
          <w:u w:val="single"/>
        </w:rPr>
        <w:t xml:space="preserve">            </w:t>
      </w:r>
      <w:r>
        <w:rPr>
          <w:rFonts w:hint="eastAsia"/>
          <w:szCs w:val="24"/>
          <w:highlight w:val="none"/>
        </w:rPr>
        <w:t>日</w:t>
      </w:r>
    </w:p>
    <w:p w14:paraId="1935BD80">
      <w:pPr>
        <w:wordWrap w:val="0"/>
        <w:spacing w:before="78" w:beforeLines="25"/>
        <w:rPr>
          <w:rFonts w:hint="eastAsia"/>
          <w:b/>
          <w:highlight w:val="none"/>
        </w:rPr>
      </w:pPr>
      <w:r>
        <w:rPr>
          <w:rFonts w:hint="eastAsia"/>
          <w:b/>
          <w:highlight w:val="none"/>
        </w:rPr>
        <w:t xml:space="preserve">                                                 </w:t>
      </w:r>
    </w:p>
    <w:p w14:paraId="3DB38AD4">
      <w:pPr>
        <w:widowControl/>
        <w:wordWrap w:val="0"/>
        <w:rPr>
          <w:rFonts w:hint="eastAsia" w:cs="宋体"/>
          <w:szCs w:val="24"/>
          <w:highlight w:val="none"/>
        </w:rPr>
      </w:pPr>
      <w:r>
        <w:rPr>
          <w:rFonts w:cs="宋体"/>
          <w:szCs w:val="24"/>
          <w:highlight w:val="none"/>
        </w:rPr>
        <w:br w:type="page"/>
      </w:r>
    </w:p>
    <w:p w14:paraId="2BE1AAC1">
      <w:pPr>
        <w:wordWrap w:val="0"/>
        <w:ind w:firstLine="480" w:firstLineChars="200"/>
        <w:rPr>
          <w:rFonts w:hint="eastAsia"/>
          <w:szCs w:val="24"/>
          <w:highlight w:val="none"/>
        </w:rPr>
      </w:pPr>
      <w:r>
        <w:rPr>
          <w:rFonts w:hint="eastAsia" w:cs="宋体"/>
          <w:szCs w:val="24"/>
          <w:highlight w:val="none"/>
        </w:rPr>
        <w:t>本合同由甲乙双方根据《</w:t>
      </w:r>
      <w:r>
        <w:rPr>
          <w:rFonts w:hint="eastAsia" w:cs="宋体"/>
          <w:highlight w:val="none"/>
        </w:rPr>
        <w:t>中华人民共和国</w:t>
      </w:r>
      <w:r>
        <w:rPr>
          <w:rFonts w:hint="eastAsia" w:cs="宋体"/>
          <w:szCs w:val="24"/>
          <w:highlight w:val="none"/>
        </w:rPr>
        <w:t>政府采购法》《</w:t>
      </w:r>
      <w:r>
        <w:rPr>
          <w:rFonts w:hint="eastAsia" w:cs="宋体"/>
          <w:highlight w:val="none"/>
        </w:rPr>
        <w:t>中华人民共和国</w:t>
      </w:r>
      <w:r>
        <w:rPr>
          <w:rFonts w:hint="eastAsia" w:cs="宋体"/>
          <w:szCs w:val="24"/>
          <w:highlight w:val="none"/>
        </w:rPr>
        <w:t>政府采购法实施条例》《</w:t>
      </w:r>
      <w:r>
        <w:rPr>
          <w:rFonts w:cs="宋体"/>
          <w:szCs w:val="24"/>
          <w:highlight w:val="none"/>
        </w:rPr>
        <w:t>中华人民共和国民法典</w:t>
      </w:r>
      <w:r>
        <w:rPr>
          <w:rFonts w:hint="eastAsia" w:cs="宋体"/>
          <w:szCs w:val="24"/>
          <w:highlight w:val="none"/>
        </w:rPr>
        <w:t>》等相关法律法规规定，按</w:t>
      </w:r>
      <w:r>
        <w:rPr>
          <w:rFonts w:hint="eastAsia"/>
          <w:szCs w:val="24"/>
          <w:highlight w:val="none"/>
        </w:rPr>
        <w:t>平等、自愿、诚实信用的原则拟定，</w:t>
      </w:r>
      <w:r>
        <w:rPr>
          <w:rFonts w:hint="eastAsia" w:cs="宋体"/>
          <w:highlight w:val="none"/>
        </w:rPr>
        <w:t>甲、乙双方均应遵守法律规定和合同约定，并各自履行应负的全部责任和义务。</w:t>
      </w:r>
      <w:r>
        <w:rPr>
          <w:szCs w:val="24"/>
          <w:highlight w:val="none"/>
        </w:rPr>
        <w:t xml:space="preserve"> </w:t>
      </w:r>
    </w:p>
    <w:p w14:paraId="0B606963">
      <w:pPr>
        <w:pStyle w:val="35"/>
        <w:numPr>
          <w:ilvl w:val="0"/>
          <w:numId w:val="18"/>
        </w:numPr>
        <w:wordWrap w:val="0"/>
        <w:spacing w:before="78" w:beforeLines="25"/>
        <w:ind w:firstLineChars="0"/>
        <w:jc w:val="both"/>
        <w:rPr>
          <w:rFonts w:hint="eastAsia" w:cs="Helvetica"/>
          <w:b/>
          <w:szCs w:val="24"/>
          <w:highlight w:val="none"/>
          <w:lang w:val="zh-CN"/>
        </w:rPr>
      </w:pPr>
      <w:r>
        <w:rPr>
          <w:rFonts w:hint="eastAsia" w:cs="Helvetica"/>
          <w:b/>
          <w:szCs w:val="24"/>
          <w:highlight w:val="none"/>
          <w:lang w:val="zh-CN"/>
        </w:rPr>
        <w:t>项目基本情况</w:t>
      </w:r>
    </w:p>
    <w:p w14:paraId="0CB7A215">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1．项目名称：</w:t>
      </w:r>
      <w:r>
        <w:rPr>
          <w:rFonts w:hint="eastAsia"/>
          <w:highlight w:val="none"/>
          <w:u w:val="single"/>
        </w:rPr>
        <w:t xml:space="preserve">         </w:t>
      </w:r>
      <w:r>
        <w:rPr>
          <w:rFonts w:hint="eastAsia" w:cs="Helvetica"/>
          <w:bCs/>
          <w:i/>
          <w:iCs/>
          <w:szCs w:val="24"/>
          <w:highlight w:val="none"/>
          <w:u w:val="single"/>
        </w:rPr>
        <w:t>(见磋商文件)</w:t>
      </w:r>
      <w:r>
        <w:rPr>
          <w:rFonts w:hint="eastAsia"/>
          <w:highlight w:val="none"/>
          <w:u w:val="single"/>
        </w:rPr>
        <w:t xml:space="preserve">               </w:t>
      </w:r>
    </w:p>
    <w:p w14:paraId="7BD1AC0F">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2．项目编号：</w:t>
      </w:r>
      <w:r>
        <w:rPr>
          <w:rFonts w:hint="eastAsia"/>
          <w:highlight w:val="none"/>
          <w:u w:val="single"/>
        </w:rPr>
        <w:t xml:space="preserve">          </w:t>
      </w:r>
      <w:r>
        <w:rPr>
          <w:rFonts w:hint="eastAsia" w:cs="Helvetica"/>
          <w:bCs/>
          <w:i/>
          <w:iCs/>
          <w:szCs w:val="24"/>
          <w:highlight w:val="none"/>
          <w:u w:val="single"/>
        </w:rPr>
        <w:t>(见磋商文件)</w:t>
      </w:r>
      <w:r>
        <w:rPr>
          <w:rFonts w:hint="eastAsia"/>
          <w:highlight w:val="none"/>
          <w:u w:val="single"/>
        </w:rPr>
        <w:t xml:space="preserve">             </w:t>
      </w:r>
    </w:p>
    <w:p w14:paraId="35C2B0A3">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3．政府采购计划备案号：</w:t>
      </w:r>
      <w:r>
        <w:rPr>
          <w:rFonts w:hint="eastAsia"/>
          <w:highlight w:val="none"/>
          <w:u w:val="single"/>
        </w:rPr>
        <w:t xml:space="preserve">  </w:t>
      </w:r>
      <w:r>
        <w:rPr>
          <w:rFonts w:hint="eastAsia" w:cs="Helvetica"/>
          <w:bCs/>
          <w:i/>
          <w:iCs/>
          <w:szCs w:val="24"/>
          <w:highlight w:val="none"/>
          <w:u w:val="single"/>
        </w:rPr>
        <w:t>(见磋商文件)</w:t>
      </w:r>
      <w:r>
        <w:rPr>
          <w:rFonts w:hint="eastAsia"/>
          <w:highlight w:val="none"/>
          <w:u w:val="single"/>
        </w:rPr>
        <w:t xml:space="preserve">            </w:t>
      </w:r>
    </w:p>
    <w:p w14:paraId="08FF3A5B">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szCs w:val="24"/>
          <w:highlight w:val="none"/>
          <w:lang w:val="zh-CN"/>
        </w:rPr>
      </w:pPr>
      <w:r>
        <w:rPr>
          <w:rFonts w:hint="eastAsia"/>
          <w:highlight w:val="none"/>
        </w:rPr>
        <w:t>4．项目概况：</w:t>
      </w:r>
      <w:r>
        <w:rPr>
          <w:rFonts w:hint="eastAsia" w:cs="Helvetica"/>
          <w:szCs w:val="24"/>
          <w:highlight w:val="none"/>
          <w:u w:val="single"/>
          <w:lang w:val="zh-CN"/>
        </w:rPr>
        <w:t xml:space="preserve">              </w:t>
      </w:r>
      <w:r>
        <w:rPr>
          <w:rFonts w:hint="eastAsia" w:cs="Helvetica"/>
          <w:bCs/>
          <w:i/>
          <w:iCs/>
          <w:szCs w:val="24"/>
          <w:highlight w:val="none"/>
          <w:u w:val="single"/>
        </w:rPr>
        <w:t>(见磋商文件)</w:t>
      </w:r>
      <w:r>
        <w:rPr>
          <w:rFonts w:hint="eastAsia" w:cs="Helvetica"/>
          <w:szCs w:val="24"/>
          <w:highlight w:val="none"/>
          <w:u w:val="single"/>
          <w:lang w:val="zh-CN"/>
        </w:rPr>
        <w:t xml:space="preserve">          </w:t>
      </w:r>
      <w:r>
        <w:rPr>
          <w:rFonts w:hint="eastAsia" w:cs="Helvetica"/>
          <w:szCs w:val="24"/>
          <w:highlight w:val="none"/>
          <w:lang w:val="zh-CN"/>
        </w:rPr>
        <w:t xml:space="preserve">  </w:t>
      </w:r>
    </w:p>
    <w:p w14:paraId="426E6011">
      <w:pPr>
        <w:pStyle w:val="35"/>
        <w:numPr>
          <w:ilvl w:val="0"/>
          <w:numId w:val="18"/>
        </w:numPr>
        <w:wordWrap w:val="0"/>
        <w:spacing w:before="78" w:beforeLines="25"/>
        <w:ind w:firstLineChars="0"/>
        <w:jc w:val="both"/>
        <w:rPr>
          <w:rFonts w:hint="eastAsia" w:cs="Helvetica"/>
          <w:bCs/>
          <w:iCs/>
          <w:szCs w:val="24"/>
          <w:highlight w:val="none"/>
        </w:rPr>
      </w:pPr>
      <w:r>
        <w:rPr>
          <w:rFonts w:hint="eastAsia" w:cs="Helvetica"/>
          <w:b/>
          <w:szCs w:val="24"/>
          <w:highlight w:val="none"/>
          <w:lang w:val="zh-CN"/>
        </w:rPr>
        <w:t>标的名称、数量（规模）</w:t>
      </w:r>
      <w:r>
        <w:rPr>
          <w:rFonts w:hint="eastAsia" w:cs="Helvetica"/>
          <w:i/>
          <w:iCs/>
          <w:szCs w:val="24"/>
          <w:highlight w:val="none"/>
        </w:rPr>
        <w:t xml:space="preserve"> </w:t>
      </w:r>
    </w:p>
    <w:tbl>
      <w:tblPr>
        <w:tblStyle w:val="25"/>
        <w:tblW w:w="880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590"/>
        <w:gridCol w:w="2378"/>
        <w:gridCol w:w="1132"/>
        <w:gridCol w:w="655"/>
        <w:gridCol w:w="627"/>
        <w:gridCol w:w="859"/>
        <w:gridCol w:w="1425"/>
        <w:gridCol w:w="1134"/>
      </w:tblGrid>
      <w:tr w14:paraId="061CB8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590" w:type="dxa"/>
            <w:shd w:val="pct10" w:color="AEAAAA" w:themeColor="background2" w:themeShade="BF" w:fill="D0CECE" w:themeFill="background2" w:themeFillShade="E6"/>
            <w:vAlign w:val="center"/>
          </w:tcPr>
          <w:p w14:paraId="1F68500F">
            <w:pPr>
              <w:wordWrap w:val="0"/>
              <w:ind w:left="-120" w:leftChars="-50" w:right="-120" w:rightChars="-50"/>
              <w:jc w:val="center"/>
              <w:rPr>
                <w:rFonts w:hint="eastAsia" w:cs="宋体"/>
                <w:b/>
                <w:highlight w:val="none"/>
              </w:rPr>
            </w:pPr>
            <w:r>
              <w:rPr>
                <w:rFonts w:hint="eastAsia" w:cs="仿宋_GB2312"/>
                <w:b/>
                <w:szCs w:val="24"/>
                <w:highlight w:val="none"/>
              </w:rPr>
              <w:t>序号</w:t>
            </w:r>
          </w:p>
        </w:tc>
        <w:tc>
          <w:tcPr>
            <w:tcW w:w="2378" w:type="dxa"/>
            <w:shd w:val="pct10" w:color="AEAAAA" w:themeColor="background2" w:themeShade="BF" w:fill="D0CECE" w:themeFill="background2" w:themeFillShade="E6"/>
            <w:vAlign w:val="center"/>
          </w:tcPr>
          <w:p w14:paraId="7FD407CB">
            <w:pPr>
              <w:wordWrap w:val="0"/>
              <w:ind w:left="-55" w:leftChars="-23" w:right="-74" w:rightChars="-31"/>
              <w:jc w:val="center"/>
              <w:rPr>
                <w:rFonts w:hint="eastAsia" w:cs="宋体"/>
                <w:b/>
                <w:highlight w:val="none"/>
              </w:rPr>
            </w:pPr>
            <w:r>
              <w:rPr>
                <w:rFonts w:hint="eastAsia" w:cs="宋体"/>
                <w:b/>
                <w:highlight w:val="none"/>
              </w:rPr>
              <w:t>名称</w:t>
            </w:r>
          </w:p>
        </w:tc>
        <w:tc>
          <w:tcPr>
            <w:tcW w:w="1132" w:type="dxa"/>
            <w:shd w:val="pct10" w:color="AEAAAA" w:themeColor="background2" w:themeShade="BF" w:fill="D0CECE" w:themeFill="background2" w:themeFillShade="E6"/>
            <w:vAlign w:val="center"/>
          </w:tcPr>
          <w:p w14:paraId="043BE75E">
            <w:pPr>
              <w:wordWrap w:val="0"/>
              <w:ind w:left="-55" w:leftChars="-23" w:right="-74" w:rightChars="-31"/>
              <w:jc w:val="center"/>
              <w:rPr>
                <w:rFonts w:hint="eastAsia" w:cs="宋体"/>
                <w:b/>
                <w:highlight w:val="none"/>
              </w:rPr>
            </w:pPr>
            <w:r>
              <w:rPr>
                <w:rFonts w:hint="eastAsia"/>
                <w:b/>
                <w:highlight w:val="none"/>
              </w:rPr>
              <w:t>品牌规格型号</w:t>
            </w:r>
          </w:p>
        </w:tc>
        <w:tc>
          <w:tcPr>
            <w:tcW w:w="655" w:type="dxa"/>
            <w:tcBorders>
              <w:right w:val="single" w:color="auto" w:sz="4" w:space="0"/>
            </w:tcBorders>
            <w:shd w:val="pct10" w:color="AEAAAA" w:themeColor="background2" w:themeShade="BF" w:fill="D0CECE" w:themeFill="background2" w:themeFillShade="E6"/>
            <w:vAlign w:val="center"/>
          </w:tcPr>
          <w:p w14:paraId="0927B4ED">
            <w:pPr>
              <w:wordWrap w:val="0"/>
              <w:ind w:left="-55" w:leftChars="-23" w:right="-74" w:rightChars="-31"/>
              <w:jc w:val="center"/>
              <w:rPr>
                <w:rFonts w:hint="eastAsia" w:cs="宋体"/>
                <w:b/>
                <w:highlight w:val="none"/>
              </w:rPr>
            </w:pPr>
            <w:r>
              <w:rPr>
                <w:rFonts w:hint="eastAsia" w:cs="宋体"/>
                <w:b/>
                <w:highlight w:val="none"/>
              </w:rPr>
              <w:t>数量</w:t>
            </w:r>
          </w:p>
        </w:tc>
        <w:tc>
          <w:tcPr>
            <w:tcW w:w="627" w:type="dxa"/>
            <w:tcBorders>
              <w:left w:val="single" w:color="auto" w:sz="4" w:space="0"/>
            </w:tcBorders>
            <w:shd w:val="pct10" w:color="AEAAAA" w:themeColor="background2" w:themeShade="BF" w:fill="D0CECE" w:themeFill="background2" w:themeFillShade="E6"/>
            <w:vAlign w:val="center"/>
          </w:tcPr>
          <w:p w14:paraId="5354AF47">
            <w:pPr>
              <w:wordWrap w:val="0"/>
              <w:ind w:left="-55" w:leftChars="-23" w:right="-74" w:rightChars="-31"/>
              <w:jc w:val="center"/>
              <w:rPr>
                <w:rFonts w:hint="eastAsia" w:cs="宋体"/>
                <w:b/>
                <w:highlight w:val="none"/>
              </w:rPr>
            </w:pPr>
            <w:r>
              <w:rPr>
                <w:rFonts w:hint="eastAsia" w:cs="宋体"/>
                <w:b/>
                <w:highlight w:val="none"/>
              </w:rPr>
              <w:t>单位</w:t>
            </w:r>
          </w:p>
        </w:tc>
        <w:tc>
          <w:tcPr>
            <w:tcW w:w="859" w:type="dxa"/>
            <w:shd w:val="pct10" w:color="AEAAAA" w:themeColor="background2" w:themeShade="BF" w:fill="D0CECE" w:themeFill="background2" w:themeFillShade="E6"/>
            <w:vAlign w:val="center"/>
          </w:tcPr>
          <w:p w14:paraId="72D5260F">
            <w:pPr>
              <w:wordWrap w:val="0"/>
              <w:ind w:left="-55" w:leftChars="-23" w:right="-74" w:rightChars="-31"/>
              <w:jc w:val="center"/>
              <w:rPr>
                <w:rFonts w:hint="eastAsia" w:cs="宋体"/>
                <w:b/>
                <w:highlight w:val="none"/>
              </w:rPr>
            </w:pPr>
            <w:r>
              <w:rPr>
                <w:rFonts w:hint="eastAsia" w:cs="宋体"/>
                <w:b/>
                <w:highlight w:val="none"/>
              </w:rPr>
              <w:t>单价</w:t>
            </w:r>
          </w:p>
        </w:tc>
        <w:tc>
          <w:tcPr>
            <w:tcW w:w="1425" w:type="dxa"/>
            <w:shd w:val="pct10" w:color="AEAAAA" w:themeColor="background2" w:themeShade="BF" w:fill="D0CECE" w:themeFill="background2" w:themeFillShade="E6"/>
            <w:vAlign w:val="center"/>
          </w:tcPr>
          <w:p w14:paraId="76220389">
            <w:pPr>
              <w:wordWrap w:val="0"/>
              <w:adjustRightInd w:val="0"/>
              <w:snapToGrid w:val="0"/>
              <w:ind w:left="-26" w:leftChars="-11" w:right="-74" w:rightChars="-31"/>
              <w:jc w:val="center"/>
              <w:rPr>
                <w:rFonts w:hint="eastAsia" w:cs="宋体"/>
                <w:b/>
                <w:highlight w:val="none"/>
              </w:rPr>
            </w:pPr>
            <w:r>
              <w:rPr>
                <w:rFonts w:hint="eastAsia" w:cs="宋体"/>
                <w:b/>
                <w:highlight w:val="none"/>
              </w:rPr>
              <w:t>分项合计</w:t>
            </w:r>
          </w:p>
        </w:tc>
        <w:tc>
          <w:tcPr>
            <w:tcW w:w="1134" w:type="dxa"/>
            <w:shd w:val="pct10" w:color="AEAAAA" w:themeColor="background2" w:themeShade="BF" w:fill="D0CECE" w:themeFill="background2" w:themeFillShade="E6"/>
            <w:vAlign w:val="center"/>
          </w:tcPr>
          <w:p w14:paraId="11EE82CD">
            <w:pPr>
              <w:wordWrap w:val="0"/>
              <w:ind w:left="-26" w:leftChars="-11" w:right="-74" w:rightChars="-31"/>
              <w:jc w:val="center"/>
              <w:rPr>
                <w:rFonts w:hint="eastAsia" w:cs="宋体"/>
                <w:b/>
                <w:highlight w:val="none"/>
              </w:rPr>
            </w:pPr>
            <w:r>
              <w:rPr>
                <w:rFonts w:hint="eastAsia" w:cs="宋体"/>
                <w:b/>
                <w:highlight w:val="none"/>
              </w:rPr>
              <w:t>制造厂家（全称）</w:t>
            </w:r>
          </w:p>
        </w:tc>
      </w:tr>
      <w:tr w14:paraId="2BB1E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16EB8C5D">
            <w:pPr>
              <w:wordWrap w:val="0"/>
              <w:ind w:left="-55" w:leftChars="-23" w:right="-74" w:rightChars="-31"/>
              <w:jc w:val="center"/>
              <w:rPr>
                <w:rFonts w:hint="eastAsia"/>
                <w:b/>
                <w:highlight w:val="none"/>
              </w:rPr>
            </w:pPr>
            <w:r>
              <w:rPr>
                <w:rFonts w:hint="eastAsia"/>
                <w:b/>
                <w:highlight w:val="none"/>
              </w:rPr>
              <w:t>1</w:t>
            </w:r>
          </w:p>
        </w:tc>
        <w:tc>
          <w:tcPr>
            <w:tcW w:w="2378" w:type="dxa"/>
            <w:shd w:val="clear" w:color="auto" w:fill="auto"/>
            <w:vAlign w:val="center"/>
          </w:tcPr>
          <w:p w14:paraId="65747C1D">
            <w:pPr>
              <w:wordWrap w:val="0"/>
              <w:ind w:left="-55" w:leftChars="-23" w:right="-74" w:rightChars="-31"/>
              <w:jc w:val="center"/>
              <w:rPr>
                <w:rFonts w:hint="eastAsia"/>
                <w:highlight w:val="none"/>
              </w:rPr>
            </w:pPr>
            <w:r>
              <w:rPr>
                <w:rFonts w:hint="eastAsia"/>
                <w:highlight w:val="none"/>
              </w:rPr>
              <w:t>货物（服务）名称1</w:t>
            </w:r>
          </w:p>
        </w:tc>
        <w:tc>
          <w:tcPr>
            <w:tcW w:w="1132" w:type="dxa"/>
            <w:shd w:val="clear" w:color="auto" w:fill="auto"/>
            <w:vAlign w:val="center"/>
          </w:tcPr>
          <w:p w14:paraId="40CA4472">
            <w:pPr>
              <w:wordWrap w:val="0"/>
              <w:ind w:left="-55" w:leftChars="-23" w:right="-74" w:rightChars="-31"/>
              <w:rPr>
                <w:rFonts w:hint="eastAsia" w:cs="宋体"/>
                <w:szCs w:val="24"/>
                <w:highlight w:val="none"/>
              </w:rPr>
            </w:pPr>
          </w:p>
        </w:tc>
        <w:tc>
          <w:tcPr>
            <w:tcW w:w="655" w:type="dxa"/>
            <w:tcBorders>
              <w:right w:val="single" w:color="auto" w:sz="4" w:space="0"/>
            </w:tcBorders>
            <w:shd w:val="clear" w:color="auto" w:fill="auto"/>
            <w:vAlign w:val="center"/>
          </w:tcPr>
          <w:p w14:paraId="2AB09013">
            <w:pPr>
              <w:wordWrap w:val="0"/>
              <w:ind w:left="-55" w:leftChars="-23" w:right="-430" w:rightChars="-179"/>
              <w:jc w:val="center"/>
              <w:rPr>
                <w:rFonts w:hint="eastAsia" w:cs="宋体"/>
                <w:szCs w:val="24"/>
                <w:highlight w:val="none"/>
              </w:rPr>
            </w:pPr>
          </w:p>
        </w:tc>
        <w:tc>
          <w:tcPr>
            <w:tcW w:w="627" w:type="dxa"/>
            <w:tcBorders>
              <w:left w:val="single" w:color="auto" w:sz="4" w:space="0"/>
            </w:tcBorders>
            <w:shd w:val="clear" w:color="auto" w:fill="auto"/>
            <w:vAlign w:val="center"/>
          </w:tcPr>
          <w:p w14:paraId="5293E764">
            <w:pPr>
              <w:wordWrap w:val="0"/>
              <w:ind w:left="-55" w:leftChars="-23" w:right="-430" w:rightChars="-179"/>
              <w:jc w:val="center"/>
              <w:rPr>
                <w:rFonts w:hint="eastAsia" w:cs="宋体"/>
                <w:szCs w:val="24"/>
                <w:highlight w:val="none"/>
              </w:rPr>
            </w:pPr>
          </w:p>
        </w:tc>
        <w:tc>
          <w:tcPr>
            <w:tcW w:w="859" w:type="dxa"/>
            <w:shd w:val="clear" w:color="auto" w:fill="auto"/>
            <w:vAlign w:val="center"/>
          </w:tcPr>
          <w:p w14:paraId="0F20D3E7">
            <w:pPr>
              <w:wordWrap w:val="0"/>
              <w:ind w:left="-55" w:leftChars="-23" w:right="-74" w:rightChars="-31"/>
              <w:jc w:val="center"/>
              <w:rPr>
                <w:rFonts w:hint="eastAsia" w:cs="宋体"/>
                <w:szCs w:val="24"/>
                <w:highlight w:val="none"/>
              </w:rPr>
            </w:pPr>
          </w:p>
        </w:tc>
        <w:tc>
          <w:tcPr>
            <w:tcW w:w="1425" w:type="dxa"/>
            <w:shd w:val="clear" w:color="auto" w:fill="auto"/>
            <w:vAlign w:val="center"/>
          </w:tcPr>
          <w:p w14:paraId="796DFFF5">
            <w:pPr>
              <w:wordWrap w:val="0"/>
              <w:ind w:left="-55" w:leftChars="-23" w:right="-74" w:rightChars="-31"/>
              <w:rPr>
                <w:rFonts w:hint="eastAsia" w:cs="宋体"/>
                <w:szCs w:val="24"/>
                <w:highlight w:val="none"/>
              </w:rPr>
            </w:pPr>
          </w:p>
        </w:tc>
        <w:tc>
          <w:tcPr>
            <w:tcW w:w="1134" w:type="dxa"/>
            <w:shd w:val="clear" w:color="auto" w:fill="auto"/>
            <w:vAlign w:val="center"/>
          </w:tcPr>
          <w:p w14:paraId="0C015F4E">
            <w:pPr>
              <w:wordWrap w:val="0"/>
              <w:ind w:left="-55" w:leftChars="-23" w:right="-74" w:rightChars="-31"/>
              <w:jc w:val="center"/>
              <w:rPr>
                <w:rFonts w:hint="eastAsia" w:cs="宋体"/>
                <w:szCs w:val="24"/>
                <w:highlight w:val="none"/>
              </w:rPr>
            </w:pPr>
          </w:p>
        </w:tc>
      </w:tr>
      <w:tr w14:paraId="1861AAE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76" w:hRule="atLeast"/>
          <w:jc w:val="center"/>
        </w:trPr>
        <w:tc>
          <w:tcPr>
            <w:tcW w:w="590" w:type="dxa"/>
            <w:shd w:val="clear" w:color="auto" w:fill="auto"/>
            <w:vAlign w:val="center"/>
          </w:tcPr>
          <w:p w14:paraId="63BF81EC">
            <w:pPr>
              <w:wordWrap w:val="0"/>
              <w:ind w:left="-55" w:leftChars="-23" w:right="-74" w:rightChars="-31"/>
              <w:jc w:val="center"/>
              <w:rPr>
                <w:rFonts w:hint="eastAsia"/>
                <w:b/>
                <w:highlight w:val="none"/>
              </w:rPr>
            </w:pPr>
            <w:r>
              <w:rPr>
                <w:rFonts w:hint="eastAsia"/>
                <w:b/>
                <w:highlight w:val="none"/>
              </w:rPr>
              <w:t>2</w:t>
            </w:r>
          </w:p>
        </w:tc>
        <w:tc>
          <w:tcPr>
            <w:tcW w:w="2378" w:type="dxa"/>
            <w:shd w:val="clear" w:color="auto" w:fill="auto"/>
            <w:vAlign w:val="center"/>
          </w:tcPr>
          <w:p w14:paraId="44E81E50">
            <w:pPr>
              <w:wordWrap w:val="0"/>
              <w:ind w:left="-55" w:leftChars="-23" w:right="-74" w:rightChars="-31"/>
              <w:jc w:val="center"/>
              <w:rPr>
                <w:rFonts w:hint="eastAsia"/>
                <w:highlight w:val="none"/>
              </w:rPr>
            </w:pPr>
            <w:r>
              <w:rPr>
                <w:rFonts w:hint="eastAsia"/>
                <w:highlight w:val="none"/>
              </w:rPr>
              <w:t>货物（服务）名称2</w:t>
            </w:r>
          </w:p>
        </w:tc>
        <w:tc>
          <w:tcPr>
            <w:tcW w:w="1132" w:type="dxa"/>
            <w:shd w:val="clear" w:color="auto" w:fill="auto"/>
            <w:vAlign w:val="center"/>
          </w:tcPr>
          <w:p w14:paraId="17DFCC44">
            <w:pPr>
              <w:wordWrap w:val="0"/>
              <w:ind w:left="-55" w:leftChars="-23" w:right="-74" w:rightChars="-31"/>
              <w:rPr>
                <w:rFonts w:hint="eastAsia" w:cs="宋体"/>
                <w:szCs w:val="24"/>
                <w:highlight w:val="none"/>
              </w:rPr>
            </w:pPr>
          </w:p>
        </w:tc>
        <w:tc>
          <w:tcPr>
            <w:tcW w:w="655" w:type="dxa"/>
            <w:tcBorders>
              <w:right w:val="single" w:color="auto" w:sz="4" w:space="0"/>
            </w:tcBorders>
            <w:shd w:val="clear" w:color="auto" w:fill="auto"/>
            <w:vAlign w:val="center"/>
          </w:tcPr>
          <w:p w14:paraId="7FAC0113">
            <w:pPr>
              <w:wordWrap w:val="0"/>
              <w:ind w:left="-55" w:leftChars="-23" w:right="-74" w:rightChars="-31"/>
              <w:jc w:val="center"/>
              <w:rPr>
                <w:rFonts w:hint="eastAsia" w:cs="宋体"/>
                <w:szCs w:val="24"/>
                <w:highlight w:val="none"/>
              </w:rPr>
            </w:pPr>
          </w:p>
        </w:tc>
        <w:tc>
          <w:tcPr>
            <w:tcW w:w="627" w:type="dxa"/>
            <w:tcBorders>
              <w:left w:val="single" w:color="auto" w:sz="4" w:space="0"/>
            </w:tcBorders>
            <w:shd w:val="clear" w:color="auto" w:fill="auto"/>
            <w:vAlign w:val="center"/>
          </w:tcPr>
          <w:p w14:paraId="04B234D6">
            <w:pPr>
              <w:wordWrap w:val="0"/>
              <w:ind w:left="-55" w:leftChars="-23" w:right="-74" w:rightChars="-31"/>
              <w:jc w:val="center"/>
              <w:rPr>
                <w:rFonts w:hint="eastAsia" w:cs="宋体"/>
                <w:szCs w:val="24"/>
                <w:highlight w:val="none"/>
              </w:rPr>
            </w:pPr>
          </w:p>
        </w:tc>
        <w:tc>
          <w:tcPr>
            <w:tcW w:w="859" w:type="dxa"/>
            <w:shd w:val="clear" w:color="auto" w:fill="auto"/>
            <w:vAlign w:val="center"/>
          </w:tcPr>
          <w:p w14:paraId="43A19DD4">
            <w:pPr>
              <w:wordWrap w:val="0"/>
              <w:ind w:left="-55" w:leftChars="-23" w:right="-74" w:rightChars="-31"/>
              <w:jc w:val="center"/>
              <w:rPr>
                <w:rFonts w:hint="eastAsia" w:cs="宋体"/>
                <w:szCs w:val="24"/>
                <w:highlight w:val="none"/>
              </w:rPr>
            </w:pPr>
          </w:p>
        </w:tc>
        <w:tc>
          <w:tcPr>
            <w:tcW w:w="1425" w:type="dxa"/>
            <w:shd w:val="clear" w:color="auto" w:fill="auto"/>
            <w:vAlign w:val="center"/>
          </w:tcPr>
          <w:p w14:paraId="2A30AEAD">
            <w:pPr>
              <w:wordWrap w:val="0"/>
              <w:ind w:left="-55" w:leftChars="-23" w:right="-74" w:rightChars="-31"/>
              <w:rPr>
                <w:rFonts w:hint="eastAsia" w:cs="宋体"/>
                <w:szCs w:val="24"/>
                <w:highlight w:val="none"/>
              </w:rPr>
            </w:pPr>
          </w:p>
        </w:tc>
        <w:tc>
          <w:tcPr>
            <w:tcW w:w="1134" w:type="dxa"/>
            <w:shd w:val="clear" w:color="auto" w:fill="auto"/>
            <w:vAlign w:val="center"/>
          </w:tcPr>
          <w:p w14:paraId="28A9E277">
            <w:pPr>
              <w:wordWrap w:val="0"/>
              <w:ind w:left="-55" w:leftChars="-23" w:right="-74" w:rightChars="-31"/>
              <w:jc w:val="center"/>
              <w:rPr>
                <w:rFonts w:hint="eastAsia" w:cs="宋体"/>
                <w:szCs w:val="24"/>
                <w:highlight w:val="none"/>
              </w:rPr>
            </w:pPr>
          </w:p>
        </w:tc>
      </w:tr>
      <w:tr w14:paraId="641329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590" w:type="dxa"/>
            <w:shd w:val="clear" w:color="auto" w:fill="auto"/>
            <w:vAlign w:val="center"/>
          </w:tcPr>
          <w:p w14:paraId="75E51D54">
            <w:pPr>
              <w:wordWrap w:val="0"/>
              <w:ind w:left="-55" w:leftChars="-23" w:right="-74" w:rightChars="-31"/>
              <w:jc w:val="center"/>
              <w:rPr>
                <w:rFonts w:hint="eastAsia"/>
                <w:highlight w:val="none"/>
              </w:rPr>
            </w:pPr>
            <w:r>
              <w:rPr>
                <w:rFonts w:hint="eastAsia"/>
                <w:highlight w:val="none"/>
              </w:rPr>
              <w:t>…</w:t>
            </w:r>
          </w:p>
        </w:tc>
        <w:tc>
          <w:tcPr>
            <w:tcW w:w="2378" w:type="dxa"/>
            <w:shd w:val="clear" w:color="auto" w:fill="auto"/>
            <w:vAlign w:val="center"/>
          </w:tcPr>
          <w:p w14:paraId="71A30411">
            <w:pPr>
              <w:wordWrap w:val="0"/>
              <w:ind w:left="-55" w:leftChars="-23" w:right="-74" w:rightChars="-31"/>
              <w:jc w:val="center"/>
              <w:rPr>
                <w:rFonts w:hint="eastAsia" w:cs="宋体"/>
                <w:szCs w:val="24"/>
                <w:highlight w:val="none"/>
              </w:rPr>
            </w:pPr>
            <w:r>
              <w:rPr>
                <w:rFonts w:hint="eastAsia"/>
                <w:highlight w:val="none"/>
              </w:rPr>
              <w:t>……</w:t>
            </w:r>
          </w:p>
        </w:tc>
        <w:tc>
          <w:tcPr>
            <w:tcW w:w="1132" w:type="dxa"/>
            <w:shd w:val="clear" w:color="auto" w:fill="auto"/>
            <w:vAlign w:val="center"/>
          </w:tcPr>
          <w:p w14:paraId="15DFF764">
            <w:pPr>
              <w:wordWrap w:val="0"/>
              <w:ind w:left="-55" w:leftChars="-23" w:right="-74" w:rightChars="-31"/>
              <w:rPr>
                <w:rFonts w:hint="eastAsia" w:cs="宋体"/>
                <w:szCs w:val="24"/>
                <w:highlight w:val="none"/>
              </w:rPr>
            </w:pPr>
            <w:r>
              <w:rPr>
                <w:rFonts w:hint="eastAsia"/>
                <w:highlight w:val="none"/>
              </w:rPr>
              <w:t>…</w:t>
            </w:r>
          </w:p>
        </w:tc>
        <w:tc>
          <w:tcPr>
            <w:tcW w:w="655" w:type="dxa"/>
            <w:tcBorders>
              <w:right w:val="single" w:color="auto" w:sz="4" w:space="0"/>
            </w:tcBorders>
            <w:shd w:val="clear" w:color="auto" w:fill="auto"/>
            <w:vAlign w:val="center"/>
          </w:tcPr>
          <w:p w14:paraId="4C226A81">
            <w:pPr>
              <w:wordWrap w:val="0"/>
              <w:ind w:left="-55" w:leftChars="-23" w:right="-74" w:rightChars="-31"/>
              <w:jc w:val="center"/>
              <w:rPr>
                <w:rFonts w:hint="eastAsia" w:cs="宋体"/>
                <w:szCs w:val="24"/>
                <w:highlight w:val="none"/>
              </w:rPr>
            </w:pPr>
            <w:r>
              <w:rPr>
                <w:rFonts w:hint="eastAsia"/>
                <w:highlight w:val="none"/>
              </w:rPr>
              <w:t>…</w:t>
            </w:r>
          </w:p>
        </w:tc>
        <w:tc>
          <w:tcPr>
            <w:tcW w:w="627" w:type="dxa"/>
            <w:tcBorders>
              <w:left w:val="single" w:color="auto" w:sz="4" w:space="0"/>
            </w:tcBorders>
            <w:shd w:val="clear" w:color="auto" w:fill="auto"/>
            <w:vAlign w:val="center"/>
          </w:tcPr>
          <w:p w14:paraId="5F5CB306">
            <w:pPr>
              <w:wordWrap w:val="0"/>
              <w:ind w:left="-55" w:leftChars="-23" w:right="-74" w:rightChars="-31"/>
              <w:jc w:val="center"/>
              <w:rPr>
                <w:rFonts w:hint="eastAsia" w:cs="宋体"/>
                <w:szCs w:val="24"/>
                <w:highlight w:val="none"/>
              </w:rPr>
            </w:pPr>
            <w:r>
              <w:rPr>
                <w:rFonts w:hint="eastAsia"/>
                <w:highlight w:val="none"/>
              </w:rPr>
              <w:t>…</w:t>
            </w:r>
          </w:p>
        </w:tc>
        <w:tc>
          <w:tcPr>
            <w:tcW w:w="859" w:type="dxa"/>
            <w:shd w:val="clear" w:color="auto" w:fill="auto"/>
            <w:vAlign w:val="center"/>
          </w:tcPr>
          <w:p w14:paraId="024CD70F">
            <w:pPr>
              <w:wordWrap w:val="0"/>
              <w:ind w:left="-55" w:leftChars="-23" w:right="-74" w:rightChars="-31"/>
              <w:jc w:val="center"/>
              <w:rPr>
                <w:rFonts w:hint="eastAsia" w:cs="宋体"/>
                <w:szCs w:val="24"/>
                <w:highlight w:val="none"/>
              </w:rPr>
            </w:pPr>
            <w:r>
              <w:rPr>
                <w:rFonts w:hint="eastAsia"/>
                <w:highlight w:val="none"/>
              </w:rPr>
              <w:t>…</w:t>
            </w:r>
          </w:p>
        </w:tc>
        <w:tc>
          <w:tcPr>
            <w:tcW w:w="1425" w:type="dxa"/>
            <w:shd w:val="clear" w:color="auto" w:fill="auto"/>
            <w:vAlign w:val="center"/>
          </w:tcPr>
          <w:p w14:paraId="58E300D0">
            <w:pPr>
              <w:wordWrap w:val="0"/>
              <w:ind w:left="-55" w:leftChars="-23" w:right="-74" w:rightChars="-31"/>
              <w:rPr>
                <w:rFonts w:hint="eastAsia" w:cs="宋体"/>
                <w:szCs w:val="24"/>
                <w:highlight w:val="none"/>
              </w:rPr>
            </w:pPr>
            <w:r>
              <w:rPr>
                <w:rFonts w:hint="eastAsia"/>
                <w:highlight w:val="none"/>
              </w:rPr>
              <w:t>…</w:t>
            </w:r>
          </w:p>
        </w:tc>
        <w:tc>
          <w:tcPr>
            <w:tcW w:w="1134" w:type="dxa"/>
            <w:shd w:val="clear" w:color="auto" w:fill="auto"/>
            <w:vAlign w:val="center"/>
          </w:tcPr>
          <w:p w14:paraId="17A30568">
            <w:pPr>
              <w:wordWrap w:val="0"/>
              <w:ind w:left="-55" w:leftChars="-23" w:right="-74" w:rightChars="-31"/>
              <w:jc w:val="center"/>
              <w:rPr>
                <w:rFonts w:hint="eastAsia" w:cs="宋体"/>
                <w:szCs w:val="24"/>
                <w:highlight w:val="none"/>
              </w:rPr>
            </w:pPr>
            <w:r>
              <w:rPr>
                <w:rFonts w:hint="eastAsia"/>
                <w:highlight w:val="none"/>
              </w:rPr>
              <w:t>…</w:t>
            </w:r>
          </w:p>
        </w:tc>
      </w:tr>
      <w:tr w14:paraId="007C57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85" w:hRule="atLeast"/>
          <w:jc w:val="center"/>
        </w:trPr>
        <w:tc>
          <w:tcPr>
            <w:tcW w:w="6241" w:type="dxa"/>
            <w:gridSpan w:val="6"/>
            <w:shd w:val="clear" w:color="auto" w:fill="auto"/>
            <w:vAlign w:val="center"/>
          </w:tcPr>
          <w:p w14:paraId="4E1C4E0B">
            <w:pPr>
              <w:wordWrap w:val="0"/>
              <w:ind w:left="-55" w:leftChars="-23" w:right="-74" w:rightChars="-31"/>
              <w:jc w:val="center"/>
              <w:rPr>
                <w:rFonts w:hint="eastAsia" w:cs="宋体"/>
                <w:b/>
                <w:szCs w:val="24"/>
                <w:highlight w:val="none"/>
              </w:rPr>
            </w:pPr>
            <w:r>
              <w:rPr>
                <w:rFonts w:hint="eastAsia" w:cs="宋体"/>
                <w:b/>
                <w:szCs w:val="24"/>
                <w:highlight w:val="none"/>
              </w:rPr>
              <w:t>合计</w:t>
            </w:r>
          </w:p>
        </w:tc>
        <w:tc>
          <w:tcPr>
            <w:tcW w:w="2559" w:type="dxa"/>
            <w:gridSpan w:val="2"/>
            <w:shd w:val="clear" w:color="auto" w:fill="auto"/>
            <w:vAlign w:val="center"/>
          </w:tcPr>
          <w:p w14:paraId="2EEACB0C">
            <w:pPr>
              <w:wordWrap w:val="0"/>
              <w:ind w:left="-55" w:leftChars="-23" w:right="-74" w:rightChars="-31"/>
              <w:rPr>
                <w:rFonts w:hint="eastAsia" w:cs="宋体"/>
                <w:szCs w:val="24"/>
                <w:highlight w:val="none"/>
              </w:rPr>
            </w:pPr>
          </w:p>
        </w:tc>
      </w:tr>
    </w:tbl>
    <w:p w14:paraId="3D23DFA4">
      <w:pPr>
        <w:pStyle w:val="35"/>
        <w:numPr>
          <w:ilvl w:val="0"/>
          <w:numId w:val="18"/>
        </w:numPr>
        <w:wordWrap w:val="0"/>
        <w:spacing w:before="78" w:beforeLines="25"/>
        <w:ind w:firstLineChars="0"/>
        <w:jc w:val="both"/>
        <w:rPr>
          <w:rFonts w:hint="eastAsia" w:cs="Helvetica"/>
          <w:bCs/>
          <w:szCs w:val="24"/>
          <w:highlight w:val="none"/>
          <w:lang w:val="zh-CN"/>
        </w:rPr>
      </w:pPr>
      <w:r>
        <w:rPr>
          <w:rFonts w:hint="eastAsia" w:cs="Helvetica"/>
          <w:b/>
          <w:szCs w:val="24"/>
          <w:highlight w:val="none"/>
          <w:lang w:val="zh-CN"/>
        </w:rPr>
        <w:t>货物（服务）质量</w:t>
      </w:r>
    </w:p>
    <w:p w14:paraId="24477B96">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iCs/>
          <w:szCs w:val="24"/>
          <w:highlight w:val="none"/>
          <w:lang w:val="zh-CN"/>
        </w:rPr>
      </w:pPr>
      <w:r>
        <w:rPr>
          <w:rFonts w:hint="eastAsia" w:cs="Helvetica"/>
          <w:i/>
          <w:iCs/>
          <w:szCs w:val="24"/>
          <w:highlight w:val="none"/>
        </w:rPr>
        <w:t xml:space="preserve"> </w:t>
      </w:r>
      <w:r>
        <w:rPr>
          <w:rFonts w:hint="eastAsia" w:cs="Helvetica"/>
          <w:iCs/>
          <w:szCs w:val="24"/>
          <w:highlight w:val="none"/>
          <w:u w:val="single"/>
        </w:rPr>
        <w:t xml:space="preserve">          </w:t>
      </w:r>
      <w:r>
        <w:rPr>
          <w:rFonts w:hint="eastAsia" w:cs="Helvetica"/>
          <w:i/>
          <w:iCs/>
          <w:szCs w:val="24"/>
          <w:highlight w:val="none"/>
          <w:u w:val="single"/>
        </w:rPr>
        <w:t>(以磋商文件要求以及响应文件的响应)</w:t>
      </w:r>
      <w:r>
        <w:rPr>
          <w:rFonts w:hint="eastAsia" w:cs="Helvetica"/>
          <w:iCs/>
          <w:szCs w:val="24"/>
          <w:highlight w:val="none"/>
          <w:u w:val="single"/>
        </w:rPr>
        <w:t xml:space="preserve">                    </w:t>
      </w:r>
      <w:r>
        <w:rPr>
          <w:rFonts w:hint="eastAsia" w:cs="Helvetica"/>
          <w:iCs/>
          <w:szCs w:val="24"/>
          <w:highlight w:val="none"/>
        </w:rPr>
        <w:t xml:space="preserve">。  </w:t>
      </w:r>
    </w:p>
    <w:p w14:paraId="655CE2BC">
      <w:pPr>
        <w:pStyle w:val="35"/>
        <w:numPr>
          <w:ilvl w:val="0"/>
          <w:numId w:val="18"/>
        </w:numPr>
        <w:wordWrap w:val="0"/>
        <w:spacing w:before="78" w:beforeLines="25"/>
        <w:ind w:firstLineChars="0"/>
        <w:jc w:val="both"/>
        <w:rPr>
          <w:rFonts w:hint="eastAsia" w:cs="Helvetica"/>
          <w:bCs/>
          <w:szCs w:val="24"/>
          <w:highlight w:val="none"/>
          <w:lang w:val="zh-CN"/>
        </w:rPr>
      </w:pPr>
      <w:r>
        <w:rPr>
          <w:rFonts w:hint="eastAsia" w:cs="Helvetica"/>
          <w:b/>
          <w:szCs w:val="24"/>
          <w:highlight w:val="none"/>
          <w:lang w:val="zh-CN"/>
        </w:rPr>
        <w:t>合同履行时间（期限）、地点和方式</w:t>
      </w:r>
    </w:p>
    <w:p w14:paraId="37733DCF">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1．合同履行时间：</w:t>
      </w:r>
      <w:r>
        <w:rPr>
          <w:rFonts w:hint="eastAsia"/>
          <w:highlight w:val="none"/>
          <w:lang w:val="zh-CN"/>
        </w:rPr>
        <w:t>自</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日至</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日止；</w:t>
      </w:r>
    </w:p>
    <w:p w14:paraId="5B16FD2C">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2．交付或服务地点及方式：</w:t>
      </w:r>
      <w:r>
        <w:rPr>
          <w:rFonts w:hint="eastAsia" w:cs="宋体"/>
          <w:szCs w:val="24"/>
          <w:highlight w:val="none"/>
          <w:u w:val="single"/>
        </w:rPr>
        <w:t xml:space="preserve">      </w:t>
      </w:r>
      <w:r>
        <w:rPr>
          <w:rFonts w:hint="eastAsia" w:cs="宋体"/>
          <w:i/>
          <w:szCs w:val="24"/>
          <w:highlight w:val="none"/>
          <w:u w:val="single"/>
        </w:rPr>
        <w:t xml:space="preserve"> (见磋商文件)</w:t>
      </w:r>
      <w:r>
        <w:rPr>
          <w:rFonts w:hint="eastAsia" w:cs="宋体"/>
          <w:szCs w:val="24"/>
          <w:highlight w:val="none"/>
          <w:u w:val="single"/>
        </w:rPr>
        <w:t xml:space="preserve">                     </w:t>
      </w:r>
      <w:r>
        <w:rPr>
          <w:rFonts w:hint="eastAsia"/>
          <w:i/>
          <w:highlight w:val="none"/>
        </w:rPr>
        <w:t>。</w:t>
      </w:r>
    </w:p>
    <w:p w14:paraId="1BFB6C0F">
      <w:pPr>
        <w:pStyle w:val="35"/>
        <w:numPr>
          <w:ilvl w:val="0"/>
          <w:numId w:val="18"/>
        </w:numPr>
        <w:wordWrap w:val="0"/>
        <w:spacing w:before="78" w:beforeLines="25"/>
        <w:ind w:firstLineChars="0"/>
        <w:jc w:val="both"/>
        <w:rPr>
          <w:rFonts w:hint="eastAsia" w:cs="Helvetica"/>
          <w:bCs/>
          <w:szCs w:val="24"/>
          <w:highlight w:val="none"/>
          <w:lang w:val="zh-CN"/>
        </w:rPr>
      </w:pPr>
      <w:r>
        <w:rPr>
          <w:rFonts w:hint="eastAsia"/>
          <w:b/>
          <w:iCs/>
          <w:szCs w:val="24"/>
          <w:highlight w:val="none"/>
        </w:rPr>
        <w:t>包装及运输</w:t>
      </w:r>
    </w:p>
    <w:p w14:paraId="176D4495">
      <w:pPr>
        <w:numPr>
          <w:ilvl w:val="255"/>
          <w:numId w:val="0"/>
        </w:numPr>
        <w:tabs>
          <w:tab w:val="left" w:pos="980"/>
        </w:tabs>
        <w:wordWrap w:val="0"/>
        <w:autoSpaceDE w:val="0"/>
        <w:autoSpaceDN w:val="0"/>
        <w:spacing w:before="78" w:beforeLines="25"/>
        <w:ind w:left="547" w:leftChars="228" w:firstLine="600" w:firstLineChars="250"/>
        <w:contextualSpacing/>
        <w:rPr>
          <w:rFonts w:hint="eastAsia" w:cs="宋体"/>
          <w:szCs w:val="24"/>
          <w:highlight w:val="none"/>
        </w:rPr>
      </w:pPr>
      <w:r>
        <w:rPr>
          <w:rFonts w:hint="eastAsia" w:cs="宋体"/>
          <w:szCs w:val="24"/>
          <w:highlight w:val="none"/>
          <w:u w:val="single"/>
        </w:rPr>
        <w:t xml:space="preserve">                               </w:t>
      </w:r>
      <w:r>
        <w:rPr>
          <w:rFonts w:hint="eastAsia" w:cs="宋体"/>
          <w:i/>
          <w:szCs w:val="24"/>
          <w:highlight w:val="none"/>
          <w:u w:val="single"/>
        </w:rPr>
        <w:t>(见磋商文件)</w:t>
      </w:r>
      <w:r>
        <w:rPr>
          <w:rFonts w:hint="eastAsia" w:cs="宋体"/>
          <w:szCs w:val="24"/>
          <w:highlight w:val="none"/>
          <w:u w:val="single"/>
        </w:rPr>
        <w:t xml:space="preserve">                      </w:t>
      </w:r>
      <w:r>
        <w:rPr>
          <w:rFonts w:hint="eastAsia" w:cs="宋体"/>
          <w:szCs w:val="24"/>
          <w:highlight w:val="none"/>
        </w:rPr>
        <w:t>。</w:t>
      </w:r>
    </w:p>
    <w:p w14:paraId="55ECC665">
      <w:pPr>
        <w:pStyle w:val="35"/>
        <w:numPr>
          <w:ilvl w:val="0"/>
          <w:numId w:val="18"/>
        </w:numPr>
        <w:wordWrap w:val="0"/>
        <w:spacing w:before="78" w:beforeLines="25"/>
        <w:ind w:firstLineChars="0"/>
        <w:jc w:val="both"/>
        <w:rPr>
          <w:rFonts w:hint="eastAsia" w:cs="Helvetica"/>
          <w:bCs/>
          <w:szCs w:val="24"/>
          <w:highlight w:val="none"/>
          <w:lang w:val="zh-CN"/>
        </w:rPr>
      </w:pPr>
      <w:r>
        <w:rPr>
          <w:rFonts w:hint="eastAsia" w:cs="Helvetica"/>
          <w:b/>
          <w:szCs w:val="24"/>
          <w:highlight w:val="none"/>
          <w:lang w:val="zh-CN"/>
        </w:rPr>
        <w:t xml:space="preserve">合同价款  </w:t>
      </w:r>
    </w:p>
    <w:p w14:paraId="7783E85B">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szCs w:val="24"/>
          <w:highlight w:val="none"/>
        </w:rPr>
      </w:pPr>
      <w:r>
        <w:rPr>
          <w:rFonts w:hint="eastAsia" w:cs="Helvetica"/>
          <w:szCs w:val="24"/>
          <w:highlight w:val="none"/>
          <w:lang w:val="zh-CN"/>
        </w:rPr>
        <w:t>1．本合同金额为（大写）：人民币</w:t>
      </w:r>
      <w:r>
        <w:rPr>
          <w:rFonts w:hint="eastAsia" w:cs="Helvetica"/>
          <w:szCs w:val="24"/>
          <w:highlight w:val="none"/>
          <w:u w:val="single"/>
        </w:rPr>
        <w:t xml:space="preserve">      </w:t>
      </w:r>
      <w:r>
        <w:rPr>
          <w:rFonts w:hint="eastAsia" w:cs="Helvetica"/>
          <w:bCs/>
          <w:i/>
          <w:iCs/>
          <w:szCs w:val="24"/>
          <w:highlight w:val="none"/>
          <w:u w:val="single"/>
        </w:rPr>
        <w:t>(见磋商文件)</w:t>
      </w:r>
      <w:r>
        <w:rPr>
          <w:rFonts w:hint="eastAsia" w:cs="Helvetica"/>
          <w:szCs w:val="24"/>
          <w:highlight w:val="none"/>
          <w:u w:val="single"/>
        </w:rPr>
        <w:t xml:space="preserve">   </w:t>
      </w:r>
      <w:r>
        <w:rPr>
          <w:rFonts w:hint="eastAsia" w:cs="Helvetica"/>
          <w:szCs w:val="24"/>
          <w:highlight w:val="none"/>
        </w:rPr>
        <w:t>元（</w:t>
      </w:r>
      <w:r>
        <w:rPr>
          <w:rFonts w:cs="Arial"/>
          <w:szCs w:val="24"/>
          <w:highlight w:val="none"/>
        </w:rPr>
        <w:t>¥</w:t>
      </w:r>
      <w:r>
        <w:rPr>
          <w:rFonts w:hint="eastAsia" w:cs="Helvetica"/>
          <w:szCs w:val="24"/>
          <w:highlight w:val="none"/>
        </w:rPr>
        <w:t>：</w:t>
      </w:r>
      <w:r>
        <w:rPr>
          <w:rFonts w:hint="eastAsia" w:cs="Helvetica"/>
          <w:szCs w:val="24"/>
          <w:highlight w:val="none"/>
          <w:u w:val="single"/>
        </w:rPr>
        <w:t xml:space="preserve">          </w:t>
      </w:r>
      <w:r>
        <w:rPr>
          <w:rFonts w:hint="eastAsia" w:cs="Helvetica"/>
          <w:szCs w:val="24"/>
          <w:highlight w:val="none"/>
        </w:rPr>
        <w:t>）；</w:t>
      </w:r>
    </w:p>
    <w:p w14:paraId="1A75D8D5">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szCs w:val="24"/>
          <w:highlight w:val="none"/>
        </w:rPr>
      </w:pPr>
      <w:r>
        <w:rPr>
          <w:rFonts w:hint="eastAsia" w:cs="Helvetica"/>
          <w:szCs w:val="24"/>
          <w:highlight w:val="none"/>
        </w:rPr>
        <w:t>2．合同金额包括乙方</w:t>
      </w:r>
      <w:r>
        <w:rPr>
          <w:rFonts w:hint="eastAsia" w:cs="宋体"/>
          <w:szCs w:val="24"/>
          <w:highlight w:val="none"/>
        </w:rPr>
        <w:t>完成本合同约定的全部工作可能发生的所有费用（含市场变化等可能发生的费用），即总报价为“交钥匙”价</w:t>
      </w:r>
      <w:r>
        <w:rPr>
          <w:rFonts w:hint="eastAsia" w:cs="宋体"/>
          <w:szCs w:val="24"/>
          <w:highlight w:val="none"/>
          <w:lang w:val="zh-CN"/>
        </w:rPr>
        <w:t>。</w:t>
      </w:r>
      <w:r>
        <w:rPr>
          <w:rFonts w:hint="eastAsia" w:cs="宋体"/>
          <w:szCs w:val="24"/>
          <w:highlight w:val="none"/>
        </w:rPr>
        <w:t>甲方在支付此金额后，不再因本合同支付任何其它费用；</w:t>
      </w:r>
    </w:p>
    <w:p w14:paraId="360C1AE7">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u w:val="single"/>
        </w:rPr>
      </w:pPr>
      <w:r>
        <w:rPr>
          <w:rFonts w:hint="eastAsia" w:cs="Helvetica"/>
          <w:szCs w:val="24"/>
          <w:highlight w:val="none"/>
        </w:rPr>
        <w:t>3．</w:t>
      </w:r>
      <w:r>
        <w:rPr>
          <w:rFonts w:hint="eastAsia" w:cs="宋体"/>
          <w:szCs w:val="24"/>
          <w:highlight w:val="none"/>
          <w:u w:val="single"/>
        </w:rPr>
        <w:t xml:space="preserve">                                                             </w:t>
      </w:r>
      <w:r>
        <w:rPr>
          <w:rFonts w:hint="eastAsia" w:cs="宋体"/>
          <w:szCs w:val="24"/>
          <w:highlight w:val="none"/>
        </w:rPr>
        <w:t xml:space="preserve"> 。</w:t>
      </w:r>
    </w:p>
    <w:p w14:paraId="0970DA40">
      <w:pPr>
        <w:pStyle w:val="35"/>
        <w:numPr>
          <w:ilvl w:val="0"/>
          <w:numId w:val="18"/>
        </w:numPr>
        <w:wordWrap w:val="0"/>
        <w:spacing w:before="78" w:beforeLines="25"/>
        <w:ind w:firstLineChars="0"/>
        <w:jc w:val="both"/>
        <w:rPr>
          <w:rFonts w:hint="eastAsia" w:cs="Helvetica"/>
          <w:bCs/>
          <w:szCs w:val="24"/>
          <w:highlight w:val="none"/>
          <w:lang w:val="zh-CN"/>
        </w:rPr>
      </w:pPr>
      <w:r>
        <w:rPr>
          <w:rFonts w:hint="eastAsia" w:cs="Helvetica"/>
          <w:b/>
          <w:szCs w:val="24"/>
          <w:highlight w:val="none"/>
          <w:lang w:val="zh-CN"/>
        </w:rPr>
        <w:t>资金支付方式及安排</w:t>
      </w:r>
    </w:p>
    <w:p w14:paraId="497183EB">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iCs/>
          <w:szCs w:val="24"/>
          <w:highlight w:val="none"/>
        </w:rPr>
      </w:pPr>
      <w:r>
        <w:rPr>
          <w:rFonts w:hint="eastAsia" w:cs="Helvetica"/>
          <w:bCs/>
          <w:iCs/>
          <w:szCs w:val="24"/>
          <w:highlight w:val="none"/>
          <w:u w:val="single"/>
        </w:rPr>
        <w:t xml:space="preserve">     </w:t>
      </w:r>
      <w:r>
        <w:rPr>
          <w:rFonts w:hint="eastAsia" w:cs="Helvetica"/>
          <w:bCs/>
          <w:i/>
          <w:iCs/>
          <w:szCs w:val="24"/>
          <w:highlight w:val="none"/>
          <w:u w:val="single"/>
        </w:rPr>
        <w:t>(见竞争性磋商文件)</w:t>
      </w:r>
      <w:r>
        <w:rPr>
          <w:rFonts w:hint="eastAsia" w:cs="Helvetica"/>
          <w:bCs/>
          <w:iCs/>
          <w:szCs w:val="24"/>
          <w:highlight w:val="none"/>
          <w:u w:val="single"/>
        </w:rPr>
        <w:t xml:space="preserve">                                 </w:t>
      </w:r>
      <w:r>
        <w:rPr>
          <w:rFonts w:hint="eastAsia" w:cs="Helvetica"/>
          <w:bCs/>
          <w:iCs/>
          <w:szCs w:val="24"/>
          <w:highlight w:val="none"/>
        </w:rPr>
        <w:t>。</w:t>
      </w:r>
    </w:p>
    <w:p w14:paraId="22DEB0D4">
      <w:pPr>
        <w:pStyle w:val="35"/>
        <w:numPr>
          <w:ilvl w:val="0"/>
          <w:numId w:val="18"/>
        </w:numPr>
        <w:wordWrap w:val="0"/>
        <w:spacing w:before="78" w:beforeLines="25"/>
        <w:ind w:firstLineChars="0"/>
        <w:jc w:val="both"/>
        <w:rPr>
          <w:rFonts w:hint="eastAsia" w:cs="Helvetica"/>
          <w:b/>
          <w:szCs w:val="24"/>
          <w:highlight w:val="none"/>
          <w:lang w:val="zh-CN"/>
        </w:rPr>
      </w:pPr>
      <w:r>
        <w:rPr>
          <w:rFonts w:hint="eastAsia" w:cs="Helvetica"/>
          <w:b/>
          <w:szCs w:val="24"/>
          <w:highlight w:val="none"/>
          <w:lang w:val="zh-CN"/>
        </w:rPr>
        <w:t>交付标准、方法和验收方案</w:t>
      </w:r>
    </w:p>
    <w:p w14:paraId="5432826A">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szCs w:val="24"/>
          <w:highlight w:val="none"/>
        </w:rPr>
      </w:pPr>
      <w:r>
        <w:rPr>
          <w:rFonts w:hint="eastAsia" w:cs="宋体"/>
          <w:szCs w:val="24"/>
          <w:highlight w:val="none"/>
        </w:rPr>
        <w:t>1．</w:t>
      </w:r>
      <w:r>
        <w:rPr>
          <w:rFonts w:hint="eastAsia" w:cs="Helvetica"/>
          <w:bCs/>
          <w:szCs w:val="24"/>
          <w:highlight w:val="none"/>
          <w:lang w:val="zh-CN"/>
        </w:rPr>
        <w:t>交付标准、方法：</w:t>
      </w:r>
      <w:r>
        <w:rPr>
          <w:rFonts w:hint="eastAsia" w:cs="Helvetica"/>
          <w:bCs/>
          <w:szCs w:val="24"/>
          <w:highlight w:val="none"/>
          <w:u w:val="single"/>
          <w:lang w:val="zh-CN"/>
        </w:rPr>
        <w:t xml:space="preserve">        </w:t>
      </w:r>
      <w:r>
        <w:rPr>
          <w:rFonts w:hint="eastAsia" w:cs="Helvetica"/>
          <w:bCs/>
          <w:i/>
          <w:iCs/>
          <w:szCs w:val="24"/>
          <w:highlight w:val="none"/>
          <w:u w:val="single"/>
        </w:rPr>
        <w:t>(见磋商文件)</w:t>
      </w:r>
      <w:r>
        <w:rPr>
          <w:rFonts w:hint="eastAsia" w:cs="Helvetica"/>
          <w:bCs/>
          <w:szCs w:val="24"/>
          <w:highlight w:val="none"/>
          <w:u w:val="single"/>
          <w:lang w:val="zh-CN"/>
        </w:rPr>
        <w:t xml:space="preserve">                   </w:t>
      </w:r>
      <w:r>
        <w:rPr>
          <w:rFonts w:hint="eastAsia" w:cs="Helvetica"/>
          <w:bCs/>
          <w:szCs w:val="24"/>
          <w:highlight w:val="none"/>
          <w:lang w:val="zh-CN"/>
        </w:rPr>
        <w:t>；</w:t>
      </w:r>
    </w:p>
    <w:p w14:paraId="30C20EB3">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szCs w:val="24"/>
          <w:highlight w:val="none"/>
        </w:rPr>
      </w:pPr>
      <w:r>
        <w:rPr>
          <w:rFonts w:hint="eastAsia" w:cs="宋体"/>
          <w:szCs w:val="24"/>
          <w:highlight w:val="none"/>
        </w:rPr>
        <w:t>2．</w:t>
      </w:r>
      <w:r>
        <w:rPr>
          <w:rFonts w:hint="eastAsia" w:cs="Helvetica"/>
          <w:bCs/>
          <w:szCs w:val="24"/>
          <w:highlight w:val="none"/>
          <w:lang w:val="zh-CN"/>
        </w:rPr>
        <w:t>验收方案：</w:t>
      </w:r>
      <w:r>
        <w:rPr>
          <w:rFonts w:hint="eastAsia" w:cs="Helvetica"/>
          <w:bCs/>
          <w:szCs w:val="24"/>
          <w:highlight w:val="none"/>
          <w:u w:val="single"/>
        </w:rPr>
        <w:t xml:space="preserve"> </w:t>
      </w:r>
      <w:r>
        <w:rPr>
          <w:rFonts w:hint="eastAsia" w:cs="Helvetica"/>
          <w:bCs/>
          <w:iCs/>
          <w:szCs w:val="24"/>
          <w:highlight w:val="none"/>
          <w:u w:val="single"/>
        </w:rPr>
        <w:t xml:space="preserve">           </w:t>
      </w:r>
      <w:r>
        <w:rPr>
          <w:rFonts w:hint="eastAsia" w:cs="Helvetica"/>
          <w:bCs/>
          <w:i/>
          <w:iCs/>
          <w:szCs w:val="24"/>
          <w:highlight w:val="none"/>
          <w:u w:val="single"/>
        </w:rPr>
        <w:t>(见磋商文件)</w:t>
      </w:r>
      <w:r>
        <w:rPr>
          <w:rFonts w:hint="eastAsia" w:cs="Helvetica"/>
          <w:bCs/>
          <w:iCs/>
          <w:szCs w:val="24"/>
          <w:highlight w:val="none"/>
          <w:u w:val="single"/>
        </w:rPr>
        <w:t xml:space="preserve">           </w:t>
      </w:r>
      <w:r>
        <w:rPr>
          <w:rFonts w:cs="Helvetica"/>
          <w:bCs/>
          <w:iCs/>
          <w:szCs w:val="24"/>
          <w:highlight w:val="none"/>
          <w:u w:val="single"/>
        </w:rPr>
        <w:t xml:space="preserve"> </w:t>
      </w:r>
      <w:r>
        <w:rPr>
          <w:rFonts w:hint="eastAsia" w:cs="Helvetica"/>
          <w:bCs/>
          <w:iCs/>
          <w:szCs w:val="24"/>
          <w:highlight w:val="none"/>
          <w:u w:val="single"/>
        </w:rPr>
        <w:t xml:space="preserve">         </w:t>
      </w:r>
      <w:r>
        <w:rPr>
          <w:rFonts w:hint="eastAsia" w:cs="Helvetica"/>
          <w:bCs/>
          <w:iCs/>
          <w:szCs w:val="24"/>
          <w:highlight w:val="none"/>
        </w:rPr>
        <w:t>。</w:t>
      </w:r>
    </w:p>
    <w:p w14:paraId="1FBABBFA">
      <w:pPr>
        <w:pStyle w:val="35"/>
        <w:numPr>
          <w:ilvl w:val="0"/>
          <w:numId w:val="18"/>
        </w:numPr>
        <w:wordWrap w:val="0"/>
        <w:spacing w:before="78" w:beforeLines="25"/>
        <w:ind w:firstLineChars="0"/>
        <w:jc w:val="both"/>
        <w:rPr>
          <w:rFonts w:hint="eastAsia" w:cs="Helvetica"/>
          <w:szCs w:val="24"/>
          <w:highlight w:val="none"/>
          <w:lang w:val="zh-CN"/>
        </w:rPr>
      </w:pPr>
      <w:r>
        <w:rPr>
          <w:rFonts w:hint="eastAsia" w:cs="Helvetica"/>
          <w:b/>
          <w:szCs w:val="24"/>
          <w:highlight w:val="none"/>
          <w:lang w:val="zh-CN"/>
        </w:rPr>
        <w:t>质保（服务）期及质保（服务）范围和要求</w:t>
      </w:r>
    </w:p>
    <w:p w14:paraId="59CA1C38">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szCs w:val="24"/>
          <w:highlight w:val="none"/>
          <w:u w:val="single"/>
        </w:rPr>
      </w:pPr>
      <w:r>
        <w:rPr>
          <w:rFonts w:hint="eastAsia" w:cs="宋体"/>
          <w:szCs w:val="24"/>
          <w:highlight w:val="none"/>
        </w:rPr>
        <w:t>1．质保（服务)期：</w:t>
      </w:r>
      <w:r>
        <w:rPr>
          <w:rFonts w:hint="eastAsia" w:cs="Helvetica"/>
          <w:i/>
          <w:iCs/>
          <w:szCs w:val="24"/>
          <w:highlight w:val="none"/>
          <w:u w:val="single"/>
        </w:rPr>
        <w:t xml:space="preserve">            </w:t>
      </w:r>
      <w:r>
        <w:rPr>
          <w:rFonts w:hint="eastAsia" w:cs="Helvetica"/>
          <w:bCs/>
          <w:i/>
          <w:iCs/>
          <w:szCs w:val="24"/>
          <w:highlight w:val="none"/>
          <w:u w:val="single"/>
        </w:rPr>
        <w:t>(见磋商文件)</w:t>
      </w:r>
      <w:r>
        <w:rPr>
          <w:rFonts w:hint="eastAsia" w:cs="Helvetica"/>
          <w:i/>
          <w:iCs/>
          <w:szCs w:val="24"/>
          <w:highlight w:val="none"/>
          <w:u w:val="single"/>
        </w:rPr>
        <w:t xml:space="preserve">             </w:t>
      </w:r>
      <w:r>
        <w:rPr>
          <w:rFonts w:hint="eastAsia" w:cs="Helvetica"/>
          <w:i/>
          <w:szCs w:val="24"/>
          <w:highlight w:val="none"/>
          <w:u w:val="single"/>
        </w:rPr>
        <w:t xml:space="preserve">   </w:t>
      </w:r>
      <w:r>
        <w:rPr>
          <w:rFonts w:hint="eastAsia" w:cs="Helvetica"/>
          <w:i/>
          <w:szCs w:val="24"/>
          <w:highlight w:val="none"/>
        </w:rPr>
        <w:t>；</w:t>
      </w:r>
    </w:p>
    <w:p w14:paraId="39A9653D">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szCs w:val="24"/>
          <w:highlight w:val="none"/>
        </w:rPr>
      </w:pPr>
      <w:r>
        <w:rPr>
          <w:rFonts w:hint="eastAsia" w:cs="宋体"/>
          <w:szCs w:val="24"/>
          <w:highlight w:val="none"/>
        </w:rPr>
        <w:t>2．质保（服务）范围：</w:t>
      </w:r>
      <w:r>
        <w:rPr>
          <w:rFonts w:hint="eastAsia" w:cs="Helvetica"/>
          <w:i/>
          <w:iCs/>
          <w:szCs w:val="24"/>
          <w:highlight w:val="none"/>
          <w:u w:val="single"/>
        </w:rPr>
        <w:t xml:space="preserve">          </w:t>
      </w:r>
      <w:r>
        <w:rPr>
          <w:rFonts w:hint="eastAsia" w:cs="Helvetica"/>
          <w:bCs/>
          <w:i/>
          <w:iCs/>
          <w:szCs w:val="24"/>
          <w:highlight w:val="none"/>
          <w:u w:val="single"/>
        </w:rPr>
        <w:t>(见磋商文件)</w:t>
      </w:r>
      <w:r>
        <w:rPr>
          <w:rFonts w:hint="eastAsia" w:cs="Helvetica"/>
          <w:i/>
          <w:iCs/>
          <w:szCs w:val="24"/>
          <w:highlight w:val="none"/>
          <w:u w:val="single"/>
        </w:rPr>
        <w:t xml:space="preserve">               </w:t>
      </w:r>
      <w:r>
        <w:rPr>
          <w:rFonts w:hint="eastAsia" w:cs="Helvetica"/>
          <w:i/>
          <w:szCs w:val="24"/>
          <w:highlight w:val="none"/>
          <w:lang w:val="zh-CN"/>
        </w:rPr>
        <w:t>；</w:t>
      </w:r>
    </w:p>
    <w:p w14:paraId="329DA748">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szCs w:val="24"/>
          <w:highlight w:val="none"/>
        </w:rPr>
      </w:pPr>
      <w:r>
        <w:rPr>
          <w:rFonts w:hint="eastAsia" w:cs="宋体"/>
          <w:szCs w:val="24"/>
          <w:highlight w:val="none"/>
        </w:rPr>
        <w:t>3．质保（服务）要求：</w:t>
      </w:r>
      <w:r>
        <w:rPr>
          <w:rFonts w:hint="eastAsia" w:cs="Helvetica"/>
          <w:i/>
          <w:iCs/>
          <w:szCs w:val="24"/>
          <w:highlight w:val="none"/>
          <w:u w:val="single"/>
        </w:rPr>
        <w:t xml:space="preserve">          </w:t>
      </w:r>
      <w:r>
        <w:rPr>
          <w:rFonts w:hint="eastAsia" w:cs="Helvetica"/>
          <w:bCs/>
          <w:i/>
          <w:iCs/>
          <w:szCs w:val="24"/>
          <w:highlight w:val="none"/>
          <w:u w:val="single"/>
        </w:rPr>
        <w:t>(见磋商文件)</w:t>
      </w:r>
      <w:r>
        <w:rPr>
          <w:rFonts w:hint="eastAsia" w:cs="Helvetica"/>
          <w:i/>
          <w:iCs/>
          <w:szCs w:val="24"/>
          <w:highlight w:val="none"/>
          <w:u w:val="single"/>
        </w:rPr>
        <w:t xml:space="preserve">             </w:t>
      </w:r>
      <w:r>
        <w:rPr>
          <w:rFonts w:hint="eastAsia" w:cs="Helvetica"/>
          <w:i/>
          <w:szCs w:val="24"/>
          <w:highlight w:val="none"/>
          <w:lang w:val="zh-CN"/>
        </w:rPr>
        <w:t>。</w:t>
      </w:r>
    </w:p>
    <w:p w14:paraId="652751FE">
      <w:pPr>
        <w:pStyle w:val="35"/>
        <w:numPr>
          <w:ilvl w:val="0"/>
          <w:numId w:val="18"/>
        </w:numPr>
        <w:wordWrap w:val="0"/>
        <w:spacing w:before="78" w:beforeLines="25"/>
        <w:ind w:firstLineChars="0"/>
        <w:jc w:val="both"/>
        <w:rPr>
          <w:rFonts w:hint="eastAsia" w:cs="Helvetica"/>
          <w:bCs/>
          <w:szCs w:val="24"/>
          <w:highlight w:val="none"/>
          <w:lang w:val="zh-CN"/>
        </w:rPr>
      </w:pPr>
      <w:r>
        <w:rPr>
          <w:rFonts w:hint="eastAsia" w:cs="Helvetica"/>
          <w:b/>
          <w:bCs/>
          <w:szCs w:val="24"/>
          <w:highlight w:val="none"/>
          <w:lang w:val="zh-CN"/>
        </w:rPr>
        <w:t>项目培训</w:t>
      </w:r>
    </w:p>
    <w:p w14:paraId="30815923">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szCs w:val="24"/>
          <w:highlight w:val="none"/>
        </w:rPr>
      </w:pPr>
      <w:r>
        <w:rPr>
          <w:rFonts w:hint="eastAsia" w:cs="Helvetica"/>
          <w:bCs/>
          <w:szCs w:val="24"/>
          <w:highlight w:val="none"/>
          <w:u w:val="single"/>
        </w:rPr>
        <w:t xml:space="preserve">                </w:t>
      </w:r>
      <w:r>
        <w:rPr>
          <w:rFonts w:cs="Helvetica"/>
          <w:bCs/>
          <w:szCs w:val="24"/>
          <w:highlight w:val="none"/>
          <w:u w:val="single"/>
        </w:rPr>
        <w:t xml:space="preserve">     </w:t>
      </w:r>
      <w:r>
        <w:rPr>
          <w:rFonts w:hint="eastAsia" w:cs="Helvetica"/>
          <w:bCs/>
          <w:i/>
          <w:iCs/>
          <w:szCs w:val="24"/>
          <w:highlight w:val="none"/>
          <w:u w:val="single"/>
        </w:rPr>
        <w:t>(见磋商文件)</w:t>
      </w:r>
      <w:r>
        <w:rPr>
          <w:rFonts w:hint="eastAsia" w:cs="Helvetica"/>
          <w:bCs/>
          <w:szCs w:val="24"/>
          <w:highlight w:val="none"/>
          <w:u w:val="single"/>
        </w:rPr>
        <w:t xml:space="preserve">                      </w:t>
      </w:r>
      <w:r>
        <w:rPr>
          <w:rFonts w:hint="eastAsia" w:cs="Helvetica"/>
          <w:bCs/>
          <w:szCs w:val="24"/>
          <w:highlight w:val="none"/>
        </w:rPr>
        <w:t>。</w:t>
      </w:r>
    </w:p>
    <w:p w14:paraId="6D4561B6">
      <w:pPr>
        <w:pStyle w:val="35"/>
        <w:numPr>
          <w:ilvl w:val="0"/>
          <w:numId w:val="18"/>
        </w:numPr>
        <w:wordWrap w:val="0"/>
        <w:spacing w:before="78" w:beforeLines="25"/>
        <w:ind w:firstLineChars="0"/>
        <w:jc w:val="both"/>
        <w:rPr>
          <w:rFonts w:hint="eastAsia" w:cs="Helvetica"/>
          <w:bCs/>
          <w:i/>
          <w:iCs/>
          <w:szCs w:val="24"/>
          <w:highlight w:val="none"/>
          <w:lang w:val="zh-CN"/>
        </w:rPr>
      </w:pPr>
      <w:r>
        <w:rPr>
          <w:rFonts w:hint="eastAsia" w:cs="Helvetica"/>
          <w:b/>
          <w:szCs w:val="24"/>
          <w:highlight w:val="none"/>
          <w:lang w:val="zh-CN"/>
        </w:rPr>
        <w:t>知识产权归属、处理方式</w:t>
      </w:r>
    </w:p>
    <w:p w14:paraId="19C286B2">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i/>
          <w:iCs/>
          <w:szCs w:val="24"/>
          <w:highlight w:val="none"/>
        </w:rPr>
      </w:pPr>
      <w:r>
        <w:rPr>
          <w:rFonts w:hint="eastAsia" w:cs="Helvetica"/>
          <w:bCs/>
          <w:i/>
          <w:iCs/>
          <w:szCs w:val="24"/>
          <w:highlight w:val="none"/>
          <w:u w:val="single"/>
        </w:rPr>
        <w:t xml:space="preserve">                    (见磋商文件)                          </w:t>
      </w:r>
      <w:r>
        <w:rPr>
          <w:rFonts w:hint="eastAsia" w:cs="Helvetica"/>
          <w:bCs/>
          <w:i/>
          <w:iCs/>
          <w:szCs w:val="24"/>
          <w:highlight w:val="none"/>
        </w:rPr>
        <w:t>。</w:t>
      </w:r>
    </w:p>
    <w:p w14:paraId="56B60CA4">
      <w:pPr>
        <w:pStyle w:val="35"/>
        <w:numPr>
          <w:ilvl w:val="0"/>
          <w:numId w:val="18"/>
        </w:numPr>
        <w:wordWrap w:val="0"/>
        <w:spacing w:before="78" w:beforeLines="25"/>
        <w:ind w:firstLineChars="0"/>
        <w:jc w:val="both"/>
        <w:rPr>
          <w:rFonts w:hint="eastAsia" w:cs="Helvetica"/>
          <w:b/>
          <w:szCs w:val="24"/>
          <w:highlight w:val="none"/>
          <w:lang w:val="zh-CN"/>
        </w:rPr>
      </w:pPr>
      <w:r>
        <w:rPr>
          <w:rFonts w:hint="eastAsia" w:cs="Helvetica"/>
          <w:b/>
          <w:szCs w:val="24"/>
          <w:highlight w:val="none"/>
          <w:lang w:val="zh-CN"/>
        </w:rPr>
        <w:t>双方的权利和义务</w:t>
      </w:r>
    </w:p>
    <w:p w14:paraId="210FCF57">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szCs w:val="24"/>
          <w:highlight w:val="none"/>
          <w:u w:val="single"/>
        </w:rPr>
      </w:pPr>
      <w:r>
        <w:rPr>
          <w:rFonts w:hint="eastAsia" w:cs="宋体"/>
          <w:szCs w:val="24"/>
          <w:highlight w:val="none"/>
        </w:rPr>
        <w:t>1．</w:t>
      </w:r>
      <w:r>
        <w:rPr>
          <w:rFonts w:hint="eastAsia" w:cs="Helvetica"/>
          <w:bCs/>
          <w:szCs w:val="24"/>
          <w:highlight w:val="none"/>
        </w:rPr>
        <w:t>甲方的</w:t>
      </w:r>
      <w:r>
        <w:rPr>
          <w:rFonts w:hint="eastAsia" w:cs="宋体"/>
          <w:szCs w:val="24"/>
          <w:highlight w:val="none"/>
        </w:rPr>
        <w:t>权力</w:t>
      </w:r>
      <w:r>
        <w:rPr>
          <w:rFonts w:hint="eastAsia" w:cs="Helvetica"/>
          <w:bCs/>
          <w:szCs w:val="24"/>
          <w:highlight w:val="none"/>
        </w:rPr>
        <w:t>和义务：</w:t>
      </w:r>
      <w:r>
        <w:rPr>
          <w:rFonts w:hint="eastAsia" w:cs="Helvetica"/>
          <w:bCs/>
          <w:i/>
          <w:iCs/>
          <w:szCs w:val="24"/>
          <w:highlight w:val="none"/>
          <w:u w:val="single"/>
        </w:rPr>
        <w:t xml:space="preserve">                                       </w:t>
      </w:r>
      <w:r>
        <w:rPr>
          <w:rFonts w:hint="eastAsia" w:cs="Helvetica"/>
          <w:bCs/>
          <w:szCs w:val="24"/>
          <w:highlight w:val="none"/>
        </w:rPr>
        <w:t>；</w:t>
      </w:r>
    </w:p>
    <w:p w14:paraId="7691F553">
      <w:pPr>
        <w:numPr>
          <w:ilvl w:val="255"/>
          <w:numId w:val="0"/>
        </w:numPr>
        <w:tabs>
          <w:tab w:val="left" w:pos="980"/>
        </w:tabs>
        <w:wordWrap w:val="0"/>
        <w:autoSpaceDE w:val="0"/>
        <w:autoSpaceDN w:val="0"/>
        <w:spacing w:before="78" w:beforeLines="25"/>
        <w:ind w:left="547" w:leftChars="228" w:firstLine="480" w:firstLineChars="200"/>
        <w:contextualSpacing/>
        <w:rPr>
          <w:rFonts w:hint="eastAsia" w:cs="Helvetica"/>
          <w:bCs/>
          <w:szCs w:val="24"/>
          <w:highlight w:val="none"/>
        </w:rPr>
      </w:pPr>
      <w:r>
        <w:rPr>
          <w:rFonts w:hint="eastAsia" w:cs="宋体"/>
          <w:szCs w:val="24"/>
          <w:highlight w:val="none"/>
        </w:rPr>
        <w:t>2．</w:t>
      </w:r>
      <w:r>
        <w:rPr>
          <w:rFonts w:hint="eastAsia" w:cs="Helvetica"/>
          <w:bCs/>
          <w:szCs w:val="24"/>
          <w:highlight w:val="none"/>
        </w:rPr>
        <w:t>乙方的</w:t>
      </w:r>
      <w:r>
        <w:rPr>
          <w:rFonts w:hint="eastAsia" w:cs="宋体"/>
          <w:szCs w:val="24"/>
          <w:highlight w:val="none"/>
        </w:rPr>
        <w:t>权力</w:t>
      </w:r>
      <w:r>
        <w:rPr>
          <w:rFonts w:hint="eastAsia" w:cs="Helvetica"/>
          <w:bCs/>
          <w:szCs w:val="24"/>
          <w:highlight w:val="none"/>
        </w:rPr>
        <w:t>和义务：</w:t>
      </w:r>
      <w:r>
        <w:rPr>
          <w:rFonts w:hint="eastAsia" w:cs="Helvetica"/>
          <w:bCs/>
          <w:i/>
          <w:iCs/>
          <w:szCs w:val="24"/>
          <w:highlight w:val="none"/>
          <w:u w:val="single"/>
        </w:rPr>
        <w:t xml:space="preserve">                                       </w:t>
      </w:r>
      <w:r>
        <w:rPr>
          <w:rFonts w:hint="eastAsia" w:cs="Helvetica"/>
          <w:bCs/>
          <w:szCs w:val="24"/>
          <w:highlight w:val="none"/>
        </w:rPr>
        <w:t>。</w:t>
      </w:r>
    </w:p>
    <w:p w14:paraId="587D5E3F">
      <w:pPr>
        <w:pStyle w:val="35"/>
        <w:numPr>
          <w:ilvl w:val="0"/>
          <w:numId w:val="18"/>
        </w:numPr>
        <w:wordWrap w:val="0"/>
        <w:spacing w:before="78" w:beforeLines="25"/>
        <w:ind w:firstLineChars="0"/>
        <w:jc w:val="both"/>
        <w:rPr>
          <w:rFonts w:hint="eastAsia" w:cs="Helvetica"/>
          <w:b/>
          <w:szCs w:val="24"/>
          <w:highlight w:val="none"/>
          <w:lang w:val="zh-CN"/>
        </w:rPr>
      </w:pPr>
      <w:r>
        <w:rPr>
          <w:rFonts w:hint="eastAsia" w:cs="Helvetica"/>
          <w:b/>
          <w:szCs w:val="24"/>
          <w:highlight w:val="none"/>
          <w:lang w:val="zh-CN"/>
        </w:rPr>
        <w:t>违约责任</w:t>
      </w:r>
    </w:p>
    <w:p w14:paraId="5C9582B5">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szCs w:val="24"/>
          <w:highlight w:val="none"/>
        </w:rPr>
      </w:pPr>
      <w:r>
        <w:rPr>
          <w:rFonts w:hint="eastAsia" w:cs="宋体"/>
          <w:szCs w:val="24"/>
          <w:highlight w:val="none"/>
        </w:rPr>
        <w:t>1．</w:t>
      </w:r>
      <w:r>
        <w:rPr>
          <w:rFonts w:hint="eastAsia" w:cs="宋体"/>
          <w:szCs w:val="24"/>
          <w:highlight w:val="none"/>
          <w:lang w:val="zh-CN"/>
        </w:rPr>
        <w:t>甲方的违约责任</w:t>
      </w:r>
      <w:r>
        <w:rPr>
          <w:rFonts w:hint="eastAsia" w:cs="宋体"/>
          <w:szCs w:val="24"/>
          <w:highlight w:val="none"/>
        </w:rPr>
        <w:t>：</w:t>
      </w:r>
      <w:r>
        <w:rPr>
          <w:rFonts w:hint="eastAsia" w:cs="宋体"/>
          <w:szCs w:val="24"/>
          <w:highlight w:val="none"/>
          <w:u w:val="single"/>
        </w:rPr>
        <w:t xml:space="preserve">                                      </w:t>
      </w:r>
      <w:r>
        <w:rPr>
          <w:rFonts w:hint="eastAsia" w:cs="宋体"/>
          <w:szCs w:val="24"/>
          <w:highlight w:val="none"/>
        </w:rPr>
        <w:t>；</w:t>
      </w:r>
    </w:p>
    <w:p w14:paraId="6EC44234">
      <w:pPr>
        <w:numPr>
          <w:ilvl w:val="255"/>
          <w:numId w:val="0"/>
        </w:numPr>
        <w:tabs>
          <w:tab w:val="left" w:pos="980"/>
        </w:tabs>
        <w:wordWrap w:val="0"/>
        <w:autoSpaceDE w:val="0"/>
        <w:autoSpaceDN w:val="0"/>
        <w:spacing w:before="78" w:beforeLines="25"/>
        <w:ind w:left="547" w:leftChars="228" w:firstLine="480" w:firstLineChars="200"/>
        <w:contextualSpacing/>
        <w:rPr>
          <w:rFonts w:hint="eastAsia" w:cs="宋体"/>
          <w:szCs w:val="24"/>
          <w:highlight w:val="none"/>
        </w:rPr>
      </w:pPr>
      <w:r>
        <w:rPr>
          <w:rFonts w:hint="eastAsia" w:cs="宋体"/>
          <w:szCs w:val="24"/>
          <w:highlight w:val="none"/>
        </w:rPr>
        <w:t>2．乙方的违约责任：</w:t>
      </w:r>
      <w:r>
        <w:rPr>
          <w:rFonts w:hint="eastAsia" w:cs="宋体"/>
          <w:szCs w:val="24"/>
          <w:highlight w:val="none"/>
          <w:u w:val="single"/>
        </w:rPr>
        <w:t xml:space="preserve">     </w:t>
      </w:r>
      <w:r>
        <w:rPr>
          <w:rFonts w:cs="宋体"/>
          <w:szCs w:val="24"/>
          <w:highlight w:val="none"/>
          <w:u w:val="single"/>
        </w:rPr>
        <w:t xml:space="preserve"> </w:t>
      </w:r>
      <w:r>
        <w:rPr>
          <w:rFonts w:hint="eastAsia" w:cs="宋体"/>
          <w:szCs w:val="24"/>
          <w:highlight w:val="none"/>
          <w:u w:val="single"/>
        </w:rPr>
        <w:t xml:space="preserve">  </w:t>
      </w:r>
      <w:r>
        <w:rPr>
          <w:rFonts w:hint="eastAsia" w:cs="Helvetica"/>
          <w:bCs/>
          <w:i/>
          <w:iCs/>
          <w:szCs w:val="24"/>
          <w:highlight w:val="none"/>
          <w:u w:val="single"/>
        </w:rPr>
        <w:t>(见磋商文件)</w:t>
      </w:r>
      <w:r>
        <w:rPr>
          <w:rFonts w:hint="eastAsia" w:cs="宋体"/>
          <w:szCs w:val="24"/>
          <w:highlight w:val="none"/>
          <w:u w:val="single"/>
        </w:rPr>
        <w:t xml:space="preserve">                  </w:t>
      </w:r>
      <w:r>
        <w:rPr>
          <w:rFonts w:hint="eastAsia" w:cs="宋体"/>
          <w:szCs w:val="24"/>
          <w:highlight w:val="none"/>
        </w:rPr>
        <w:t>。</w:t>
      </w:r>
    </w:p>
    <w:p w14:paraId="7A2CA6AB">
      <w:pPr>
        <w:pStyle w:val="35"/>
        <w:numPr>
          <w:ilvl w:val="0"/>
          <w:numId w:val="18"/>
        </w:numPr>
        <w:wordWrap w:val="0"/>
        <w:spacing w:before="78" w:beforeLines="25"/>
        <w:ind w:firstLineChars="0"/>
        <w:jc w:val="both"/>
        <w:rPr>
          <w:rFonts w:hint="eastAsia" w:cs="Helvetica"/>
          <w:bCs/>
          <w:i/>
          <w:iCs/>
          <w:szCs w:val="24"/>
          <w:highlight w:val="none"/>
          <w:u w:val="single"/>
          <w:lang w:val="zh-CN"/>
        </w:rPr>
      </w:pPr>
      <w:r>
        <w:rPr>
          <w:rFonts w:hint="eastAsia" w:cs="Helvetica"/>
          <w:b/>
          <w:szCs w:val="24"/>
          <w:highlight w:val="none"/>
          <w:lang w:val="zh-CN"/>
        </w:rPr>
        <w:t>保密条款</w:t>
      </w:r>
    </w:p>
    <w:p w14:paraId="1E02EFF9">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szCs w:val="24"/>
          <w:highlight w:val="none"/>
        </w:rPr>
      </w:pPr>
      <w:r>
        <w:rPr>
          <w:rFonts w:hint="eastAsia" w:cs="Helvetica"/>
          <w:bCs/>
          <w:i/>
          <w:iCs/>
          <w:szCs w:val="24"/>
          <w:highlight w:val="none"/>
          <w:u w:val="single"/>
        </w:rPr>
        <w:t xml:space="preserve">                    </w:t>
      </w:r>
      <w:r>
        <w:rPr>
          <w:rFonts w:cs="Helvetica"/>
          <w:bCs/>
          <w:i/>
          <w:iCs/>
          <w:szCs w:val="24"/>
          <w:highlight w:val="none"/>
          <w:u w:val="single"/>
        </w:rPr>
        <w:t xml:space="preserve"> </w:t>
      </w:r>
      <w:r>
        <w:rPr>
          <w:rFonts w:hint="eastAsia" w:cs="Helvetica"/>
          <w:bCs/>
          <w:i/>
          <w:iCs/>
          <w:szCs w:val="24"/>
          <w:highlight w:val="none"/>
          <w:u w:val="single"/>
        </w:rPr>
        <w:t xml:space="preserve"> (见磋商文件)                      </w:t>
      </w:r>
      <w:r>
        <w:rPr>
          <w:rFonts w:hint="eastAsia" w:cs="Helvetica"/>
          <w:bCs/>
          <w:szCs w:val="24"/>
          <w:highlight w:val="none"/>
        </w:rPr>
        <w:t>。</w:t>
      </w:r>
    </w:p>
    <w:p w14:paraId="71BCF50D">
      <w:pPr>
        <w:pStyle w:val="35"/>
        <w:numPr>
          <w:ilvl w:val="0"/>
          <w:numId w:val="18"/>
        </w:numPr>
        <w:wordWrap w:val="0"/>
        <w:spacing w:before="78" w:beforeLines="25"/>
        <w:ind w:firstLineChars="0"/>
        <w:jc w:val="both"/>
        <w:rPr>
          <w:rFonts w:hint="eastAsia" w:cs="Helvetica"/>
          <w:b/>
          <w:szCs w:val="24"/>
          <w:highlight w:val="none"/>
          <w:lang w:val="zh-CN"/>
        </w:rPr>
      </w:pPr>
      <w:r>
        <w:rPr>
          <w:rFonts w:hint="eastAsia" w:cs="Helvetica"/>
          <w:b/>
          <w:szCs w:val="24"/>
          <w:highlight w:val="none"/>
          <w:lang w:val="zh-CN"/>
        </w:rPr>
        <w:t>其它补充条款</w:t>
      </w:r>
    </w:p>
    <w:p w14:paraId="7911EC81">
      <w:pPr>
        <w:numPr>
          <w:ilvl w:val="255"/>
          <w:numId w:val="0"/>
        </w:numPr>
        <w:tabs>
          <w:tab w:val="left" w:pos="980"/>
        </w:tabs>
        <w:wordWrap w:val="0"/>
        <w:autoSpaceDE w:val="0"/>
        <w:autoSpaceDN w:val="0"/>
        <w:spacing w:before="78" w:beforeLines="25"/>
        <w:ind w:left="547" w:leftChars="228" w:firstLine="720" w:firstLineChars="300"/>
        <w:contextualSpacing/>
        <w:rPr>
          <w:rFonts w:hint="eastAsia" w:cs="Helvetica"/>
          <w:bCs/>
          <w:szCs w:val="24"/>
          <w:highlight w:val="none"/>
        </w:rPr>
      </w:pPr>
      <w:r>
        <w:rPr>
          <w:rFonts w:hint="eastAsia" w:cs="Helvetica"/>
          <w:bCs/>
          <w:szCs w:val="24"/>
          <w:highlight w:val="none"/>
          <w:u w:val="single"/>
        </w:rPr>
        <w:t xml:space="preserve">                                                        </w:t>
      </w:r>
      <w:r>
        <w:rPr>
          <w:rFonts w:hint="eastAsia" w:cs="Helvetica"/>
          <w:bCs/>
          <w:szCs w:val="24"/>
          <w:highlight w:val="none"/>
        </w:rPr>
        <w:t>。</w:t>
      </w:r>
    </w:p>
    <w:p w14:paraId="3FAB0993">
      <w:pPr>
        <w:pStyle w:val="35"/>
        <w:numPr>
          <w:ilvl w:val="0"/>
          <w:numId w:val="18"/>
        </w:numPr>
        <w:wordWrap w:val="0"/>
        <w:spacing w:before="78" w:beforeLines="25"/>
        <w:ind w:firstLineChars="0"/>
        <w:jc w:val="both"/>
        <w:rPr>
          <w:rFonts w:hint="eastAsia" w:cs="Helvetica"/>
          <w:b/>
          <w:bCs/>
          <w:szCs w:val="24"/>
          <w:highlight w:val="none"/>
          <w:lang w:val="zh-CN"/>
        </w:rPr>
      </w:pPr>
      <w:r>
        <w:rPr>
          <w:rFonts w:hint="eastAsia" w:cs="Helvetica"/>
          <w:bCs/>
          <w:i/>
          <w:iCs/>
          <w:szCs w:val="24"/>
          <w:highlight w:val="none"/>
        </w:rPr>
        <w:t xml:space="preserve"> </w:t>
      </w:r>
      <w:r>
        <w:rPr>
          <w:rFonts w:hint="eastAsia" w:cs="Helvetica"/>
          <w:b/>
          <w:bCs/>
          <w:szCs w:val="24"/>
          <w:highlight w:val="none"/>
          <w:lang w:val="zh-CN"/>
        </w:rPr>
        <w:t>不可抗力</w:t>
      </w:r>
    </w:p>
    <w:p w14:paraId="1F9B17DC">
      <w:pPr>
        <w:wordWrap w:val="0"/>
        <w:spacing w:before="78" w:beforeLines="25"/>
        <w:ind w:firstLine="480" w:firstLineChars="200"/>
        <w:rPr>
          <w:rFonts w:hint="eastAsia" w:cs="Helvetica"/>
          <w:b/>
          <w:szCs w:val="24"/>
          <w:highlight w:val="none"/>
          <w:lang w:val="zh-CN"/>
        </w:rPr>
      </w:pPr>
      <w:r>
        <w:rPr>
          <w:rFonts w:hint="eastAsia"/>
          <w:highlight w:val="none"/>
        </w:rPr>
        <w:t>任何一方由于不可抗力原因不能履行合同时，应在不可抗力事件结束后</w:t>
      </w:r>
      <w:r>
        <w:rPr>
          <w:rFonts w:hint="eastAsia"/>
          <w:highlight w:val="none"/>
          <w:u w:val="single"/>
        </w:rPr>
        <w:t xml:space="preserve">     </w:t>
      </w:r>
      <w:r>
        <w:rPr>
          <w:rFonts w:hint="eastAsia"/>
          <w:highlight w:val="none"/>
        </w:rPr>
        <w:t>日内以书面形式通知对方，以减轻可能给对方造成的损失，在取得有关机构的不可抗力证明或双方谅解确认后，允许延期履行或修订合同，并根据情况可部分或全部免于承担违约责任。</w:t>
      </w:r>
    </w:p>
    <w:p w14:paraId="1BEF0307">
      <w:pPr>
        <w:pStyle w:val="35"/>
        <w:numPr>
          <w:ilvl w:val="0"/>
          <w:numId w:val="18"/>
        </w:numPr>
        <w:wordWrap w:val="0"/>
        <w:spacing w:before="78" w:beforeLines="25"/>
        <w:ind w:firstLineChars="0"/>
        <w:jc w:val="both"/>
        <w:rPr>
          <w:rFonts w:hint="eastAsia" w:cs="Helvetica"/>
          <w:b/>
          <w:szCs w:val="24"/>
          <w:highlight w:val="none"/>
          <w:lang w:val="zh-CN"/>
        </w:rPr>
      </w:pPr>
      <w:r>
        <w:rPr>
          <w:rFonts w:hint="eastAsia" w:cs="Helvetica"/>
          <w:b/>
          <w:szCs w:val="24"/>
          <w:highlight w:val="none"/>
          <w:lang w:val="zh-CN"/>
        </w:rPr>
        <w:t>解决争议的方法</w:t>
      </w:r>
    </w:p>
    <w:p w14:paraId="3B53EE8C">
      <w:pPr>
        <w:numPr>
          <w:ilvl w:val="255"/>
          <w:numId w:val="0"/>
        </w:numPr>
        <w:tabs>
          <w:tab w:val="left" w:pos="980"/>
        </w:tabs>
        <w:wordWrap w:val="0"/>
        <w:autoSpaceDE w:val="0"/>
        <w:autoSpaceDN w:val="0"/>
        <w:spacing w:before="78" w:beforeLines="25"/>
        <w:ind w:firstLine="480" w:firstLineChars="200"/>
        <w:contextualSpacing/>
        <w:rPr>
          <w:rFonts w:hint="eastAsia"/>
          <w:highlight w:val="none"/>
        </w:rPr>
      </w:pPr>
      <w:r>
        <w:rPr>
          <w:rFonts w:hint="eastAsia"/>
          <w:highlight w:val="none"/>
        </w:rPr>
        <w:t>一切由执行合同引起的或与本合同有关的争执，双方应通过友好协商解决，如协商不能解决应提交甲方所在地有管辖权的人民法院诉讼解决。</w:t>
      </w:r>
    </w:p>
    <w:p w14:paraId="1DF343E2">
      <w:pPr>
        <w:pStyle w:val="35"/>
        <w:numPr>
          <w:ilvl w:val="0"/>
          <w:numId w:val="18"/>
        </w:numPr>
        <w:wordWrap w:val="0"/>
        <w:spacing w:before="78" w:beforeLines="25"/>
        <w:ind w:firstLineChars="0"/>
        <w:jc w:val="both"/>
        <w:rPr>
          <w:rFonts w:hint="eastAsia" w:cs="Helvetica"/>
          <w:b/>
          <w:szCs w:val="24"/>
          <w:highlight w:val="none"/>
          <w:lang w:val="zh-CN"/>
        </w:rPr>
      </w:pPr>
      <w:r>
        <w:rPr>
          <w:rFonts w:hint="eastAsia" w:cs="Helvetica"/>
          <w:b/>
          <w:szCs w:val="24"/>
          <w:highlight w:val="none"/>
          <w:lang w:val="zh-CN"/>
        </w:rPr>
        <w:t>合同组成</w:t>
      </w:r>
    </w:p>
    <w:p w14:paraId="187FF278">
      <w:pPr>
        <w:wordWrap w:val="0"/>
        <w:spacing w:before="78" w:beforeLines="25"/>
        <w:ind w:firstLine="960" w:firstLineChars="400"/>
        <w:rPr>
          <w:rFonts w:hint="eastAsia" w:cs="Helvetica"/>
          <w:szCs w:val="24"/>
          <w:highlight w:val="none"/>
          <w:lang w:val="zh-CN"/>
        </w:rPr>
      </w:pPr>
      <w:r>
        <w:rPr>
          <w:rFonts w:hint="eastAsia"/>
          <w:highlight w:val="none"/>
        </w:rPr>
        <w:t>下列文件为本合同不可分割的部分：</w:t>
      </w:r>
    </w:p>
    <w:p w14:paraId="7F85B65D">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lang w:val="zh-CN"/>
        </w:rPr>
      </w:pPr>
      <w:r>
        <w:rPr>
          <w:rFonts w:hint="eastAsia"/>
          <w:highlight w:val="none"/>
        </w:rPr>
        <w:t>1．</w:t>
      </w:r>
      <w:r>
        <w:rPr>
          <w:rFonts w:hint="eastAsia"/>
          <w:highlight w:val="none"/>
          <w:lang w:val="zh-CN"/>
        </w:rPr>
        <w:t>合同书；</w:t>
      </w:r>
    </w:p>
    <w:p w14:paraId="47B206A5">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2．</w:t>
      </w:r>
      <w:r>
        <w:rPr>
          <w:rFonts w:hint="eastAsia"/>
          <w:highlight w:val="none"/>
          <w:lang w:val="zh-CN"/>
        </w:rPr>
        <w:t>代理机构发出的成交通知书；</w:t>
      </w:r>
      <w:r>
        <w:rPr>
          <w:highlight w:val="none"/>
        </w:rPr>
        <w:t xml:space="preserve"> </w:t>
      </w:r>
    </w:p>
    <w:p w14:paraId="13B5C155">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lang w:val="zh-CN"/>
        </w:rPr>
      </w:pPr>
      <w:r>
        <w:rPr>
          <w:rFonts w:hint="eastAsia"/>
          <w:highlight w:val="none"/>
        </w:rPr>
        <w:t>3．</w:t>
      </w:r>
      <w:r>
        <w:rPr>
          <w:rFonts w:hint="eastAsia"/>
          <w:highlight w:val="none"/>
          <w:lang w:val="zh-CN"/>
        </w:rPr>
        <w:t>经双方确认并共同签字的补充文件、技术协议等；</w:t>
      </w:r>
    </w:p>
    <w:p w14:paraId="3EC6A81B">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lang w:val="zh-CN"/>
        </w:rPr>
      </w:pPr>
      <w:r>
        <w:rPr>
          <w:rFonts w:hint="eastAsia"/>
          <w:highlight w:val="none"/>
        </w:rPr>
        <w:t>4．</w:t>
      </w:r>
      <w:r>
        <w:rPr>
          <w:rFonts w:hint="eastAsia"/>
          <w:highlight w:val="none"/>
          <w:lang w:val="zh-CN"/>
        </w:rPr>
        <w:t>乙方的响应文件（含附件、补充文件、图纸等）；</w:t>
      </w:r>
    </w:p>
    <w:p w14:paraId="662BDF8F">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lang w:val="zh-CN"/>
        </w:rPr>
      </w:pPr>
      <w:r>
        <w:rPr>
          <w:rFonts w:hint="eastAsia"/>
          <w:highlight w:val="none"/>
        </w:rPr>
        <w:t>5．</w:t>
      </w:r>
      <w:r>
        <w:rPr>
          <w:rFonts w:hint="eastAsia"/>
          <w:highlight w:val="none"/>
          <w:lang w:val="zh-CN"/>
        </w:rPr>
        <w:t>采购文件（含附件、补充文件、图纸等</w:t>
      </w:r>
      <w:r>
        <w:rPr>
          <w:rFonts w:hint="eastAsia"/>
          <w:highlight w:val="none"/>
        </w:rPr>
        <w:t>）。</w:t>
      </w:r>
    </w:p>
    <w:p w14:paraId="3C2C634A">
      <w:pPr>
        <w:pStyle w:val="35"/>
        <w:numPr>
          <w:ilvl w:val="0"/>
          <w:numId w:val="18"/>
        </w:numPr>
        <w:wordWrap w:val="0"/>
        <w:spacing w:before="78" w:beforeLines="25"/>
        <w:ind w:firstLineChars="0"/>
        <w:jc w:val="both"/>
        <w:rPr>
          <w:rFonts w:hint="eastAsia"/>
          <w:b/>
          <w:highlight w:val="none"/>
        </w:rPr>
      </w:pPr>
      <w:r>
        <w:rPr>
          <w:rFonts w:hint="eastAsia" w:cs="Helvetica"/>
          <w:b/>
          <w:szCs w:val="24"/>
          <w:highlight w:val="none"/>
          <w:lang w:val="zh-CN"/>
        </w:rPr>
        <w:t>合同生效与终止</w:t>
      </w:r>
    </w:p>
    <w:p w14:paraId="0DE9EEC5">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1．本合同经甲乙双方授权代表签字和加盖公章（或合同专用章）后生效。如竞争性磋商申请公证的，合同需经公证机构公证后生效；</w:t>
      </w:r>
    </w:p>
    <w:p w14:paraId="6279A9B8">
      <w:pPr>
        <w:numPr>
          <w:ilvl w:val="255"/>
          <w:numId w:val="0"/>
        </w:numPr>
        <w:tabs>
          <w:tab w:val="left" w:pos="980"/>
        </w:tabs>
        <w:wordWrap w:val="0"/>
        <w:autoSpaceDE w:val="0"/>
        <w:autoSpaceDN w:val="0"/>
        <w:spacing w:before="78" w:beforeLines="25"/>
        <w:ind w:firstLine="960" w:firstLineChars="400"/>
        <w:contextualSpacing/>
        <w:rPr>
          <w:rFonts w:hint="eastAsia"/>
          <w:highlight w:val="none"/>
        </w:rPr>
      </w:pPr>
      <w:r>
        <w:rPr>
          <w:rFonts w:hint="eastAsia"/>
          <w:highlight w:val="none"/>
        </w:rPr>
        <w:t>2．双方履行完各自权利和义务后合同自行终止；</w:t>
      </w:r>
    </w:p>
    <w:p w14:paraId="7070F3D9">
      <w:pPr>
        <w:numPr>
          <w:ilvl w:val="255"/>
          <w:numId w:val="0"/>
        </w:numPr>
        <w:tabs>
          <w:tab w:val="left" w:pos="980"/>
        </w:tabs>
        <w:wordWrap w:val="0"/>
        <w:autoSpaceDE w:val="0"/>
        <w:autoSpaceDN w:val="0"/>
        <w:spacing w:before="78" w:beforeLines="25"/>
        <w:ind w:firstLine="960" w:firstLineChars="400"/>
        <w:contextualSpacing/>
        <w:rPr>
          <w:rFonts w:hint="eastAsia"/>
          <w:highlight w:val="none"/>
        </w:rPr>
      </w:pPr>
      <w:r>
        <w:rPr>
          <w:rFonts w:hint="eastAsia"/>
          <w:highlight w:val="none"/>
        </w:rPr>
        <w:t>3．本合同规定可以终止合同的情形。</w:t>
      </w:r>
    </w:p>
    <w:p w14:paraId="3847BD46">
      <w:pPr>
        <w:pStyle w:val="35"/>
        <w:numPr>
          <w:ilvl w:val="0"/>
          <w:numId w:val="18"/>
        </w:numPr>
        <w:wordWrap w:val="0"/>
        <w:spacing w:before="78" w:beforeLines="25"/>
        <w:ind w:firstLineChars="0"/>
        <w:jc w:val="both"/>
        <w:rPr>
          <w:rFonts w:hint="eastAsia"/>
          <w:b/>
          <w:bCs/>
          <w:highlight w:val="none"/>
        </w:rPr>
      </w:pPr>
      <w:r>
        <w:rPr>
          <w:rFonts w:hint="eastAsia"/>
          <w:b/>
          <w:bCs/>
          <w:highlight w:val="none"/>
        </w:rPr>
        <w:t>通知与送达</w:t>
      </w:r>
    </w:p>
    <w:p w14:paraId="33350092">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1．就本合同有关事项，双方应通过本合同约定的联系方式向对方发送相关通知，本合同约定的送达地址同时作为有效司法送达地址；</w:t>
      </w:r>
    </w:p>
    <w:p w14:paraId="1363A839">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2．一方变更通知或通讯地址，应自变更之日起</w:t>
      </w:r>
      <w:r>
        <w:rPr>
          <w:rFonts w:hint="eastAsia"/>
          <w:highlight w:val="none"/>
          <w:u w:val="single"/>
        </w:rPr>
        <w:t xml:space="preserve">    </w:t>
      </w:r>
      <w:r>
        <w:rPr>
          <w:rFonts w:hint="eastAsia"/>
          <w:highlight w:val="none"/>
        </w:rPr>
        <w:t>日内，以书面形式通知对方，否则，由未通知方承担由此而引起的相关责任。</w:t>
      </w:r>
    </w:p>
    <w:p w14:paraId="71395B9C">
      <w:pPr>
        <w:pStyle w:val="35"/>
        <w:numPr>
          <w:ilvl w:val="0"/>
          <w:numId w:val="18"/>
        </w:numPr>
        <w:wordWrap w:val="0"/>
        <w:spacing w:before="78" w:beforeLines="25"/>
        <w:ind w:firstLineChars="0"/>
        <w:jc w:val="both"/>
        <w:rPr>
          <w:rFonts w:hint="eastAsia"/>
          <w:b/>
          <w:bCs/>
          <w:highlight w:val="none"/>
        </w:rPr>
      </w:pPr>
      <w:r>
        <w:rPr>
          <w:rFonts w:hint="eastAsia"/>
          <w:b/>
          <w:bCs/>
          <w:highlight w:val="none"/>
        </w:rPr>
        <w:t>其它</w:t>
      </w:r>
    </w:p>
    <w:p w14:paraId="407C65C2">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r>
        <w:rPr>
          <w:rFonts w:hint="eastAsia"/>
          <w:highlight w:val="none"/>
        </w:rPr>
        <w:t>本合同正本一式</w:t>
      </w:r>
      <w:r>
        <w:rPr>
          <w:rFonts w:hint="eastAsia"/>
          <w:highlight w:val="none"/>
          <w:u w:val="single"/>
        </w:rPr>
        <w:t xml:space="preserve">    </w:t>
      </w:r>
      <w:r>
        <w:rPr>
          <w:rFonts w:hint="eastAsia"/>
          <w:highlight w:val="none"/>
        </w:rPr>
        <w:t>份，甲方执</w:t>
      </w:r>
      <w:r>
        <w:rPr>
          <w:rFonts w:hint="eastAsia"/>
          <w:highlight w:val="none"/>
          <w:u w:val="single"/>
        </w:rPr>
        <w:t xml:space="preserve">  　</w:t>
      </w:r>
      <w:r>
        <w:rPr>
          <w:rFonts w:hint="eastAsia"/>
          <w:highlight w:val="none"/>
        </w:rPr>
        <w:t>份，乙方执</w:t>
      </w:r>
      <w:r>
        <w:rPr>
          <w:rFonts w:hint="eastAsia"/>
          <w:highlight w:val="none"/>
          <w:u w:val="single"/>
        </w:rPr>
        <w:t xml:space="preserve">  　</w:t>
      </w:r>
      <w:r>
        <w:rPr>
          <w:rFonts w:hint="eastAsia"/>
          <w:highlight w:val="none"/>
        </w:rPr>
        <w:t>份；副本一式</w:t>
      </w:r>
      <w:r>
        <w:rPr>
          <w:rFonts w:hint="eastAsia"/>
          <w:highlight w:val="none"/>
          <w:u w:val="single"/>
        </w:rPr>
        <w:t xml:space="preserve">  　</w:t>
      </w:r>
      <w:r>
        <w:rPr>
          <w:rFonts w:hint="eastAsia"/>
          <w:highlight w:val="none"/>
        </w:rPr>
        <w:t>份，甲方执</w:t>
      </w:r>
      <w:r>
        <w:rPr>
          <w:rFonts w:hint="eastAsia"/>
          <w:highlight w:val="none"/>
          <w:u w:val="single"/>
        </w:rPr>
        <w:t xml:space="preserve">  　</w:t>
      </w:r>
      <w:r>
        <w:rPr>
          <w:rFonts w:hint="eastAsia"/>
          <w:highlight w:val="none"/>
        </w:rPr>
        <w:t>份，乙方执</w:t>
      </w:r>
      <w:r>
        <w:rPr>
          <w:rFonts w:hint="eastAsia"/>
          <w:highlight w:val="none"/>
          <w:u w:val="single"/>
        </w:rPr>
        <w:t xml:space="preserve">  　</w:t>
      </w:r>
      <w:r>
        <w:rPr>
          <w:rFonts w:hint="eastAsia"/>
          <w:highlight w:val="none"/>
        </w:rPr>
        <w:t>份。</w:t>
      </w:r>
    </w:p>
    <w:p w14:paraId="7F58A781">
      <w:pPr>
        <w:numPr>
          <w:ilvl w:val="255"/>
          <w:numId w:val="0"/>
        </w:numPr>
        <w:tabs>
          <w:tab w:val="left" w:pos="980"/>
        </w:tabs>
        <w:wordWrap w:val="0"/>
        <w:autoSpaceDE w:val="0"/>
        <w:autoSpaceDN w:val="0"/>
        <w:spacing w:before="78" w:beforeLines="25"/>
        <w:ind w:left="547" w:leftChars="228" w:firstLine="480" w:firstLineChars="200"/>
        <w:contextualSpacing/>
        <w:rPr>
          <w:rFonts w:hint="eastAsia"/>
          <w:highlight w:val="none"/>
        </w:rPr>
      </w:pPr>
    </w:p>
    <w:p w14:paraId="071EEC83">
      <w:pPr>
        <w:wordWrap w:val="0"/>
        <w:spacing w:before="78" w:beforeLines="25"/>
        <w:ind w:firstLine="489" w:firstLineChars="204"/>
        <w:contextualSpacing/>
        <w:rPr>
          <w:rFonts w:hint="eastAsia"/>
          <w:highlight w:val="none"/>
        </w:rPr>
      </w:pPr>
      <w:r>
        <w:rPr>
          <w:rFonts w:hint="eastAsia"/>
          <w:highlight w:val="none"/>
        </w:rPr>
        <w:t xml:space="preserve">    </w:t>
      </w:r>
    </w:p>
    <w:p w14:paraId="48641FC0">
      <w:pPr>
        <w:wordWrap w:val="0"/>
        <w:spacing w:before="78" w:beforeLines="25"/>
        <w:ind w:firstLine="969" w:firstLineChars="404"/>
        <w:contextualSpacing/>
        <w:rPr>
          <w:rFonts w:hint="eastAsia"/>
          <w:highlight w:val="none"/>
        </w:rPr>
      </w:pPr>
      <w:r>
        <w:rPr>
          <w:rFonts w:hint="eastAsia"/>
          <w:highlight w:val="none"/>
        </w:rPr>
        <w:t>甲　　方：</w:t>
      </w:r>
      <w:r>
        <w:rPr>
          <w:rFonts w:hint="eastAsia"/>
          <w:highlight w:val="none"/>
        </w:rPr>
        <w:tab/>
      </w:r>
      <w:r>
        <w:rPr>
          <w:rFonts w:hint="eastAsia"/>
          <w:highlight w:val="none"/>
        </w:rPr>
        <w:t xml:space="preserve">                         乙　　方：</w:t>
      </w:r>
    </w:p>
    <w:p w14:paraId="4422F180">
      <w:pPr>
        <w:wordWrap w:val="0"/>
        <w:spacing w:before="78" w:beforeLines="25"/>
        <w:ind w:firstLine="969" w:firstLineChars="404"/>
        <w:contextualSpacing/>
        <w:rPr>
          <w:rFonts w:hint="eastAsia"/>
          <w:highlight w:val="none"/>
        </w:rPr>
      </w:pPr>
      <w:r>
        <w:rPr>
          <w:rFonts w:hint="eastAsia"/>
          <w:highlight w:val="none"/>
        </w:rPr>
        <w:t>单位名称（盖章）：</w:t>
      </w:r>
      <w:r>
        <w:rPr>
          <w:rFonts w:hint="eastAsia"/>
          <w:highlight w:val="none"/>
        </w:rPr>
        <w:tab/>
      </w:r>
      <w:r>
        <w:rPr>
          <w:rFonts w:hint="eastAsia"/>
          <w:highlight w:val="none"/>
        </w:rPr>
        <w:t xml:space="preserve">                  单位名称（盖章）：</w:t>
      </w:r>
    </w:p>
    <w:p w14:paraId="0B9792CC">
      <w:pPr>
        <w:wordWrap w:val="0"/>
        <w:spacing w:before="78" w:beforeLines="25"/>
        <w:ind w:firstLine="969" w:firstLineChars="404"/>
        <w:contextualSpacing/>
        <w:rPr>
          <w:rFonts w:hint="eastAsia"/>
          <w:highlight w:val="none"/>
        </w:rPr>
      </w:pPr>
      <w:r>
        <w:rPr>
          <w:rFonts w:hint="eastAsia"/>
          <w:highlight w:val="none"/>
        </w:rPr>
        <w:t>单位地址：</w:t>
      </w:r>
      <w:r>
        <w:rPr>
          <w:rFonts w:hint="eastAsia"/>
          <w:highlight w:val="none"/>
        </w:rPr>
        <w:tab/>
      </w:r>
      <w:r>
        <w:rPr>
          <w:rFonts w:hint="eastAsia"/>
          <w:highlight w:val="none"/>
        </w:rPr>
        <w:t xml:space="preserve">                         单位地址：</w:t>
      </w:r>
    </w:p>
    <w:p w14:paraId="50E740AC">
      <w:pPr>
        <w:wordWrap w:val="0"/>
        <w:spacing w:before="78" w:beforeLines="25"/>
        <w:ind w:firstLine="969" w:firstLineChars="404"/>
        <w:contextualSpacing/>
        <w:rPr>
          <w:rFonts w:hint="eastAsia"/>
          <w:highlight w:val="none"/>
        </w:rPr>
      </w:pPr>
      <w:r>
        <w:rPr>
          <w:rFonts w:hint="eastAsia"/>
          <w:highlight w:val="none"/>
        </w:rPr>
        <w:t xml:space="preserve">法人代表授权人(签字)：             </w:t>
      </w:r>
      <w:r>
        <w:rPr>
          <w:rFonts w:hint="eastAsia"/>
          <w:highlight w:val="none"/>
        </w:rPr>
        <w:tab/>
      </w:r>
      <w:r>
        <w:rPr>
          <w:rFonts w:hint="eastAsia"/>
          <w:highlight w:val="none"/>
        </w:rPr>
        <w:t>法人代表授权人(签字)：</w:t>
      </w:r>
    </w:p>
    <w:p w14:paraId="52A8F8E6">
      <w:pPr>
        <w:wordWrap w:val="0"/>
        <w:spacing w:before="78" w:beforeLines="25"/>
        <w:ind w:firstLine="969" w:firstLineChars="404"/>
        <w:contextualSpacing/>
        <w:rPr>
          <w:rFonts w:hint="eastAsia"/>
          <w:highlight w:val="none"/>
        </w:rPr>
      </w:pPr>
      <w:r>
        <w:rPr>
          <w:rFonts w:hint="eastAsia"/>
          <w:highlight w:val="none"/>
        </w:rPr>
        <w:t>联 系 人：</w:t>
      </w:r>
      <w:r>
        <w:rPr>
          <w:rFonts w:hint="eastAsia"/>
          <w:highlight w:val="none"/>
        </w:rPr>
        <w:tab/>
      </w:r>
      <w:r>
        <w:rPr>
          <w:rFonts w:hint="eastAsia"/>
          <w:highlight w:val="none"/>
        </w:rPr>
        <w:t xml:space="preserve">                         联 系 人：</w:t>
      </w:r>
    </w:p>
    <w:p w14:paraId="37617768">
      <w:pPr>
        <w:wordWrap w:val="0"/>
        <w:spacing w:before="78" w:beforeLines="25"/>
        <w:ind w:firstLine="969" w:firstLineChars="404"/>
        <w:contextualSpacing/>
        <w:rPr>
          <w:rFonts w:hint="eastAsia"/>
          <w:highlight w:val="none"/>
        </w:rPr>
      </w:pPr>
      <w:r>
        <w:rPr>
          <w:rFonts w:hint="eastAsia"/>
          <w:highlight w:val="none"/>
        </w:rPr>
        <w:t xml:space="preserve">电　　话：                         </w:t>
      </w:r>
      <w:r>
        <w:rPr>
          <w:rFonts w:hint="eastAsia"/>
          <w:highlight w:val="none"/>
        </w:rPr>
        <w:tab/>
      </w:r>
      <w:r>
        <w:rPr>
          <w:rFonts w:hint="eastAsia"/>
          <w:highlight w:val="none"/>
        </w:rPr>
        <w:t>电　　话：</w:t>
      </w:r>
    </w:p>
    <w:p w14:paraId="312EA12E">
      <w:pPr>
        <w:wordWrap w:val="0"/>
        <w:spacing w:before="78" w:beforeLines="25"/>
        <w:ind w:firstLine="969" w:firstLineChars="404"/>
        <w:contextualSpacing/>
        <w:rPr>
          <w:rFonts w:hint="eastAsia"/>
          <w:highlight w:val="none"/>
        </w:rPr>
      </w:pPr>
      <w:r>
        <w:rPr>
          <w:rFonts w:hint="eastAsia"/>
          <w:highlight w:val="none"/>
        </w:rPr>
        <w:t xml:space="preserve">传　　真：                         </w:t>
      </w:r>
      <w:r>
        <w:rPr>
          <w:rFonts w:hint="eastAsia"/>
          <w:highlight w:val="none"/>
        </w:rPr>
        <w:tab/>
      </w:r>
      <w:r>
        <w:rPr>
          <w:rFonts w:hint="eastAsia"/>
          <w:highlight w:val="none"/>
        </w:rPr>
        <w:t>传　　真：</w:t>
      </w:r>
    </w:p>
    <w:p w14:paraId="64EA37BA">
      <w:pPr>
        <w:wordWrap w:val="0"/>
        <w:spacing w:before="78" w:beforeLines="25"/>
        <w:ind w:firstLine="969" w:firstLineChars="404"/>
        <w:contextualSpacing/>
        <w:rPr>
          <w:rFonts w:hint="eastAsia"/>
          <w:highlight w:val="none"/>
        </w:rPr>
      </w:pPr>
      <w:r>
        <w:rPr>
          <w:rFonts w:hint="eastAsia"/>
          <w:highlight w:val="none"/>
        </w:rPr>
        <w:t xml:space="preserve">邮政编码：                         </w:t>
      </w:r>
      <w:r>
        <w:rPr>
          <w:rFonts w:hint="eastAsia"/>
          <w:highlight w:val="none"/>
        </w:rPr>
        <w:tab/>
      </w:r>
      <w:r>
        <w:rPr>
          <w:rFonts w:hint="eastAsia"/>
          <w:highlight w:val="none"/>
        </w:rPr>
        <w:t>邮政编码：</w:t>
      </w:r>
    </w:p>
    <w:p w14:paraId="0868C87E">
      <w:pPr>
        <w:wordWrap w:val="0"/>
        <w:spacing w:before="78" w:beforeLines="25"/>
        <w:ind w:firstLine="969" w:firstLineChars="404"/>
        <w:contextualSpacing/>
        <w:rPr>
          <w:rFonts w:hint="eastAsia"/>
          <w:highlight w:val="none"/>
        </w:rPr>
      </w:pPr>
      <w:r>
        <w:rPr>
          <w:rFonts w:hint="eastAsia"/>
          <w:highlight w:val="none"/>
        </w:rPr>
        <w:t xml:space="preserve">开户银行：                         </w:t>
      </w:r>
      <w:r>
        <w:rPr>
          <w:rFonts w:hint="eastAsia"/>
          <w:highlight w:val="none"/>
        </w:rPr>
        <w:tab/>
      </w:r>
      <w:r>
        <w:rPr>
          <w:rFonts w:hint="eastAsia"/>
          <w:highlight w:val="none"/>
        </w:rPr>
        <w:t>开户银行：</w:t>
      </w:r>
    </w:p>
    <w:p w14:paraId="36E04F28">
      <w:pPr>
        <w:wordWrap w:val="0"/>
        <w:spacing w:before="78" w:beforeLines="25"/>
        <w:ind w:firstLine="969" w:firstLineChars="404"/>
        <w:contextualSpacing/>
        <w:rPr>
          <w:rFonts w:hint="eastAsia"/>
          <w:highlight w:val="none"/>
        </w:rPr>
      </w:pPr>
      <w:r>
        <w:rPr>
          <w:rFonts w:hint="eastAsia"/>
          <w:highlight w:val="none"/>
        </w:rPr>
        <w:t xml:space="preserve">帐　　号：                         </w:t>
      </w:r>
      <w:r>
        <w:rPr>
          <w:rFonts w:hint="eastAsia"/>
          <w:highlight w:val="none"/>
        </w:rPr>
        <w:tab/>
      </w:r>
      <w:r>
        <w:rPr>
          <w:rFonts w:hint="eastAsia"/>
          <w:highlight w:val="none"/>
        </w:rPr>
        <w:t>帐　　号：</w:t>
      </w:r>
    </w:p>
    <w:p w14:paraId="56499303">
      <w:pPr>
        <w:ind w:left="550" w:firstLine="420" w:firstLineChars="175"/>
        <w:rPr>
          <w:rFonts w:hint="eastAsia"/>
          <w:highlight w:val="none"/>
        </w:rPr>
      </w:pPr>
      <w:r>
        <w:rPr>
          <w:rFonts w:hint="eastAsia"/>
          <w:highlight w:val="none"/>
        </w:rPr>
        <w:t xml:space="preserve">税　　号：                         </w:t>
      </w:r>
      <w:r>
        <w:rPr>
          <w:rFonts w:hint="eastAsia"/>
          <w:highlight w:val="none"/>
        </w:rPr>
        <w:tab/>
      </w:r>
      <w:r>
        <w:rPr>
          <w:rFonts w:hint="eastAsia"/>
          <w:highlight w:val="none"/>
        </w:rPr>
        <w:t>税　　号：</w:t>
      </w:r>
    </w:p>
    <w:p w14:paraId="5F99BFFE">
      <w:pPr>
        <w:rPr>
          <w:rFonts w:hint="eastAsia"/>
          <w:highlight w:val="none"/>
        </w:rPr>
        <w:sectPr>
          <w:pgSz w:w="11906" w:h="16838"/>
          <w:pgMar w:top="1440" w:right="1800" w:bottom="1440" w:left="1800" w:header="851" w:footer="992" w:gutter="0"/>
          <w:cols w:space="425" w:num="1"/>
          <w:docGrid w:type="lines" w:linePitch="312" w:charSpace="0"/>
        </w:sectPr>
      </w:pPr>
    </w:p>
    <w:p w14:paraId="28674E50">
      <w:pPr>
        <w:pStyle w:val="2"/>
        <w:numPr>
          <w:ilvl w:val="0"/>
          <w:numId w:val="1"/>
        </w:numPr>
        <w:rPr>
          <w:rFonts w:hint="eastAsia"/>
          <w:highlight w:val="none"/>
        </w:rPr>
      </w:pPr>
      <w:bookmarkStart w:id="457" w:name="_Toc163493642"/>
      <w:r>
        <w:rPr>
          <w:rFonts w:hint="eastAsia"/>
          <w:highlight w:val="none"/>
        </w:rPr>
        <w:t>响应文件的格式</w:t>
      </w:r>
      <w:bookmarkEnd w:id="457"/>
    </w:p>
    <w:p w14:paraId="1E342124">
      <w:pPr>
        <w:ind w:firstLine="480" w:firstLineChars="200"/>
        <w:rPr>
          <w:rFonts w:hint="eastAsia" w:cs="仿宋_GB2312"/>
          <w:highlight w:val="none"/>
          <w:lang w:val="zh-CN"/>
        </w:rPr>
      </w:pPr>
      <w:r>
        <w:rPr>
          <w:rFonts w:hint="eastAsia" w:cs="仿宋_GB2312"/>
          <w:highlight w:val="none"/>
          <w:lang w:val="zh-CN"/>
        </w:rPr>
        <w:t>封面：</w:t>
      </w:r>
    </w:p>
    <w:p w14:paraId="50E81FE5">
      <w:pPr>
        <w:autoSpaceDE w:val="0"/>
        <w:autoSpaceDN w:val="0"/>
        <w:adjustRightInd w:val="0"/>
        <w:jc w:val="center"/>
        <w:rPr>
          <w:rFonts w:hint="eastAsia"/>
          <w:sz w:val="21"/>
          <w:szCs w:val="24"/>
          <w:highlight w:val="none"/>
        </w:rPr>
      </w:pPr>
    </w:p>
    <w:p w14:paraId="741C6868">
      <w:pPr>
        <w:autoSpaceDE w:val="0"/>
        <w:autoSpaceDN w:val="0"/>
        <w:adjustRightInd w:val="0"/>
        <w:jc w:val="center"/>
        <w:rPr>
          <w:rFonts w:hint="eastAsia"/>
          <w:b/>
          <w:sz w:val="84"/>
          <w:szCs w:val="84"/>
          <w:highlight w:val="none"/>
        </w:rPr>
      </w:pPr>
      <w:r>
        <w:rPr>
          <w:rFonts w:hint="eastAsia"/>
          <w:b/>
          <w:sz w:val="84"/>
          <w:szCs w:val="84"/>
          <w:highlight w:val="none"/>
        </w:rPr>
        <w:t>响 应 文 件</w:t>
      </w:r>
    </w:p>
    <w:p w14:paraId="00DE6448">
      <w:pPr>
        <w:autoSpaceDE w:val="0"/>
        <w:autoSpaceDN w:val="0"/>
        <w:adjustRightInd w:val="0"/>
        <w:rPr>
          <w:rFonts w:hint="eastAsia"/>
          <w:sz w:val="21"/>
          <w:szCs w:val="21"/>
          <w:highlight w:val="none"/>
        </w:rPr>
      </w:pPr>
    </w:p>
    <w:p w14:paraId="6EB9D36E">
      <w:pPr>
        <w:autoSpaceDE w:val="0"/>
        <w:autoSpaceDN w:val="0"/>
        <w:adjustRightInd w:val="0"/>
        <w:rPr>
          <w:rFonts w:hint="eastAsia"/>
          <w:sz w:val="21"/>
          <w:szCs w:val="21"/>
          <w:highlight w:val="none"/>
        </w:rPr>
      </w:pPr>
    </w:p>
    <w:p w14:paraId="69F1026B">
      <w:pPr>
        <w:autoSpaceDE w:val="0"/>
        <w:autoSpaceDN w:val="0"/>
        <w:adjustRightInd w:val="0"/>
        <w:rPr>
          <w:rFonts w:hint="eastAsia"/>
          <w:sz w:val="21"/>
          <w:szCs w:val="21"/>
          <w:highlight w:val="none"/>
        </w:rPr>
      </w:pPr>
    </w:p>
    <w:p w14:paraId="5DF6B7FC">
      <w:pPr>
        <w:autoSpaceDE w:val="0"/>
        <w:autoSpaceDN w:val="0"/>
        <w:adjustRightInd w:val="0"/>
        <w:rPr>
          <w:rFonts w:hint="eastAsia"/>
          <w:sz w:val="21"/>
          <w:szCs w:val="21"/>
          <w:highlight w:val="none"/>
        </w:rPr>
      </w:pPr>
    </w:p>
    <w:p w14:paraId="5CFD14B7">
      <w:pPr>
        <w:autoSpaceDE w:val="0"/>
        <w:autoSpaceDN w:val="0"/>
        <w:adjustRightInd w:val="0"/>
        <w:rPr>
          <w:rFonts w:hint="eastAsia"/>
          <w:sz w:val="21"/>
          <w:szCs w:val="21"/>
          <w:highlight w:val="none"/>
        </w:rPr>
      </w:pPr>
    </w:p>
    <w:p w14:paraId="741085F9">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采购计划备案号：</w:t>
      </w:r>
      <w:r>
        <w:rPr>
          <w:rFonts w:hint="eastAsia" w:ascii="黑体" w:hAnsi="黑体" w:eastAsia="黑体"/>
          <w:sz w:val="32"/>
          <w:szCs w:val="32"/>
          <w:highlight w:val="none"/>
          <w:u w:val="single"/>
        </w:rPr>
        <w:t xml:space="preserve">                                  </w:t>
      </w:r>
    </w:p>
    <w:p w14:paraId="38F084F6">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项目编号：</w:t>
      </w:r>
      <w:r>
        <w:rPr>
          <w:rFonts w:hint="eastAsia" w:ascii="黑体" w:hAnsi="黑体" w:eastAsia="黑体"/>
          <w:sz w:val="32"/>
          <w:szCs w:val="32"/>
          <w:highlight w:val="none"/>
        </w:rPr>
        <w:tab/>
      </w:r>
      <w:r>
        <w:rPr>
          <w:rFonts w:hint="eastAsia" w:ascii="黑体" w:hAnsi="黑体" w:eastAsia="黑体"/>
          <w:sz w:val="32"/>
          <w:szCs w:val="32"/>
          <w:highlight w:val="none"/>
          <w:u w:val="single"/>
        </w:rPr>
        <w:t xml:space="preserve">                                       </w:t>
      </w:r>
    </w:p>
    <w:p w14:paraId="7E29B398">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项目名称：</w:t>
      </w:r>
      <w:r>
        <w:rPr>
          <w:rFonts w:hint="eastAsia" w:ascii="黑体" w:hAnsi="黑体" w:eastAsia="黑体"/>
          <w:sz w:val="32"/>
          <w:szCs w:val="32"/>
          <w:highlight w:val="none"/>
        </w:rPr>
        <w:tab/>
      </w:r>
      <w:r>
        <w:rPr>
          <w:rFonts w:hint="eastAsia" w:ascii="黑体" w:hAnsi="黑体" w:eastAsia="黑体"/>
          <w:sz w:val="32"/>
          <w:szCs w:val="32"/>
          <w:highlight w:val="none"/>
          <w:u w:val="single"/>
        </w:rPr>
        <w:t xml:space="preserve">                                       </w:t>
      </w:r>
    </w:p>
    <w:p w14:paraId="20DBD372">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采购包编号：</w:t>
      </w:r>
      <w:r>
        <w:rPr>
          <w:rFonts w:hint="eastAsia" w:ascii="黑体" w:hAnsi="黑体" w:eastAsia="黑体"/>
          <w:sz w:val="32"/>
          <w:szCs w:val="32"/>
          <w:highlight w:val="none"/>
          <w:u w:val="single"/>
        </w:rPr>
        <w:t xml:space="preserve"> 【如有】                            </w:t>
      </w:r>
    </w:p>
    <w:p w14:paraId="2C4B6E65">
      <w:pPr>
        <w:ind w:left="420" w:leftChars="175"/>
        <w:rPr>
          <w:rFonts w:hint="eastAsia" w:ascii="黑体" w:hAnsi="黑体" w:eastAsia="黑体"/>
          <w:sz w:val="32"/>
          <w:szCs w:val="32"/>
          <w:highlight w:val="none"/>
        </w:rPr>
      </w:pPr>
      <w:r>
        <w:rPr>
          <w:rFonts w:hint="eastAsia" w:ascii="黑体" w:hAnsi="黑体" w:eastAsia="黑体"/>
          <w:sz w:val="32"/>
          <w:szCs w:val="32"/>
          <w:highlight w:val="none"/>
        </w:rPr>
        <w:t>采购包名称：</w:t>
      </w:r>
      <w:r>
        <w:rPr>
          <w:rFonts w:hint="eastAsia" w:ascii="黑体" w:hAnsi="黑体" w:eastAsia="黑体"/>
          <w:sz w:val="32"/>
          <w:szCs w:val="32"/>
          <w:highlight w:val="none"/>
          <w:u w:val="single"/>
        </w:rPr>
        <w:t xml:space="preserve"> 【如有】                            </w:t>
      </w:r>
    </w:p>
    <w:p w14:paraId="64D6D216">
      <w:pPr>
        <w:ind w:left="420" w:leftChars="175"/>
        <w:rPr>
          <w:rFonts w:hint="eastAsia" w:ascii="黑体" w:hAnsi="黑体" w:eastAsia="黑体"/>
          <w:sz w:val="32"/>
          <w:szCs w:val="32"/>
          <w:highlight w:val="none"/>
        </w:rPr>
      </w:pPr>
      <w:r>
        <w:rPr>
          <w:rFonts w:hint="eastAsia"/>
          <w:b/>
          <w:bCs/>
          <w:sz w:val="32"/>
          <w:szCs w:val="32"/>
          <w:highlight w:val="none"/>
        </w:rPr>
        <w:t>供应商</w:t>
      </w:r>
      <w:r>
        <w:rPr>
          <w:rFonts w:hint="eastAsia" w:ascii="黑体" w:hAnsi="黑体" w:eastAsia="黑体"/>
          <w:sz w:val="32"/>
          <w:szCs w:val="32"/>
          <w:highlight w:val="none"/>
        </w:rPr>
        <w:t>：</w:t>
      </w:r>
      <w:r>
        <w:rPr>
          <w:rFonts w:hint="eastAsia" w:ascii="黑体" w:hAnsi="黑体" w:eastAsia="黑体"/>
          <w:sz w:val="32"/>
          <w:szCs w:val="32"/>
          <w:highlight w:val="none"/>
          <w:u w:val="single"/>
        </w:rPr>
        <w:t xml:space="preserve">                                          </w:t>
      </w:r>
    </w:p>
    <w:p w14:paraId="20467514">
      <w:pPr>
        <w:jc w:val="center"/>
        <w:rPr>
          <w:rFonts w:hint="eastAsia"/>
          <w:b/>
          <w:bCs/>
          <w:sz w:val="32"/>
          <w:szCs w:val="32"/>
          <w:highlight w:val="none"/>
        </w:rPr>
      </w:pPr>
    </w:p>
    <w:p w14:paraId="4A0646FF">
      <w:pPr>
        <w:jc w:val="center"/>
        <w:rPr>
          <w:rFonts w:hint="eastAsia"/>
          <w:b/>
          <w:bCs/>
          <w:sz w:val="32"/>
          <w:szCs w:val="32"/>
          <w:highlight w:val="none"/>
        </w:rPr>
      </w:pPr>
    </w:p>
    <w:p w14:paraId="6DDE9075">
      <w:pPr>
        <w:jc w:val="center"/>
        <w:rPr>
          <w:rFonts w:hint="eastAsia"/>
          <w:b/>
          <w:bCs/>
          <w:sz w:val="32"/>
          <w:szCs w:val="32"/>
          <w:highlight w:val="none"/>
        </w:rPr>
      </w:pPr>
    </w:p>
    <w:p w14:paraId="0E58C0F5">
      <w:pPr>
        <w:jc w:val="center"/>
        <w:rPr>
          <w:rFonts w:hint="eastAsia"/>
          <w:b/>
          <w:bCs/>
          <w:sz w:val="32"/>
          <w:szCs w:val="32"/>
          <w:highlight w:val="none"/>
        </w:rPr>
      </w:pPr>
    </w:p>
    <w:p w14:paraId="7DEF3292">
      <w:pPr>
        <w:jc w:val="center"/>
        <w:rPr>
          <w:rFonts w:hint="eastAsia"/>
          <w:b/>
          <w:bCs/>
          <w:sz w:val="32"/>
          <w:szCs w:val="32"/>
          <w:highlight w:val="none"/>
        </w:rPr>
      </w:pPr>
    </w:p>
    <w:p w14:paraId="5C73F463">
      <w:pPr>
        <w:jc w:val="center"/>
        <w:rPr>
          <w:rFonts w:hint="eastAsia"/>
          <w:b/>
          <w:bCs/>
          <w:sz w:val="28"/>
          <w:szCs w:val="28"/>
          <w:highlight w:val="none"/>
        </w:rPr>
      </w:pPr>
      <w:r>
        <w:rPr>
          <w:rFonts w:hint="eastAsia"/>
          <w:b/>
          <w:bCs/>
          <w:sz w:val="32"/>
          <w:szCs w:val="32"/>
          <w:highlight w:val="none"/>
        </w:rPr>
        <w:t>年   月    日</w:t>
      </w:r>
      <w:r>
        <w:rPr>
          <w:b/>
          <w:bCs/>
          <w:sz w:val="28"/>
          <w:szCs w:val="28"/>
          <w:highlight w:val="none"/>
        </w:rPr>
        <w:br w:type="page"/>
      </w:r>
    </w:p>
    <w:p w14:paraId="677362CA">
      <w:pPr>
        <w:pStyle w:val="3"/>
        <w:numPr>
          <w:ilvl w:val="0"/>
          <w:numId w:val="19"/>
        </w:numPr>
        <w:rPr>
          <w:rFonts w:hint="eastAsia"/>
          <w:highlight w:val="none"/>
        </w:rPr>
      </w:pPr>
      <w:bookmarkStart w:id="458" w:name="_Toc163493643"/>
      <w:r>
        <w:rPr>
          <w:rFonts w:hint="eastAsia"/>
          <w:highlight w:val="none"/>
        </w:rPr>
        <w:t>磋商书及附件</w:t>
      </w:r>
      <w:bookmarkEnd w:id="458"/>
    </w:p>
    <w:p w14:paraId="50A1BDA4">
      <w:pPr>
        <w:pStyle w:val="4"/>
        <w:numPr>
          <w:ilvl w:val="0"/>
          <w:numId w:val="20"/>
        </w:numPr>
        <w:rPr>
          <w:rFonts w:hint="eastAsia"/>
          <w:highlight w:val="none"/>
        </w:rPr>
      </w:pPr>
      <w:bookmarkStart w:id="459" w:name="_Toc163493644"/>
      <w:r>
        <w:rPr>
          <w:rFonts w:hint="eastAsia"/>
          <w:highlight w:val="none"/>
        </w:rPr>
        <w:t>响应函</w:t>
      </w:r>
      <w:bookmarkEnd w:id="459"/>
    </w:p>
    <w:p w14:paraId="67F529BF">
      <w:pPr>
        <w:autoSpaceDE w:val="0"/>
        <w:autoSpaceDN w:val="0"/>
        <w:adjustRightInd w:val="0"/>
        <w:snapToGrid w:val="0"/>
        <w:rPr>
          <w:rFonts w:hint="eastAsia" w:cs="仿宋_GB2312"/>
          <w:highlight w:val="none"/>
        </w:rPr>
      </w:pPr>
      <w:r>
        <w:rPr>
          <w:rFonts w:hint="eastAsia" w:cs="仿宋_GB2312"/>
          <w:bCs/>
          <w:highlight w:val="none"/>
        </w:rPr>
        <w:t>（采购代理机构）：</w:t>
      </w:r>
    </w:p>
    <w:p w14:paraId="434F772D">
      <w:pPr>
        <w:autoSpaceDE w:val="0"/>
        <w:autoSpaceDN w:val="0"/>
        <w:adjustRightInd w:val="0"/>
        <w:snapToGrid w:val="0"/>
        <w:ind w:firstLine="480" w:firstLineChars="200"/>
        <w:rPr>
          <w:rFonts w:hint="eastAsia" w:cs="仿宋_GB2312"/>
          <w:highlight w:val="none"/>
        </w:rPr>
      </w:pPr>
      <w:r>
        <w:rPr>
          <w:rFonts w:hint="eastAsia" w:cs="仿宋_GB2312"/>
          <w:highlight w:val="none"/>
        </w:rPr>
        <w:t>依据贵方（项目名称/项目编号）项目的磋商邀请，我方代表（姓名、职务）经正式授权并代表供应商（供应商的名称、地址）提交响应文件。</w:t>
      </w:r>
      <w:r>
        <w:rPr>
          <w:rFonts w:hint="eastAsia" w:cs="仿宋_GB2312"/>
          <w:b/>
          <w:bCs/>
          <w:highlight w:val="none"/>
        </w:rPr>
        <w:t>并进行如下承诺声明：</w:t>
      </w:r>
    </w:p>
    <w:p w14:paraId="5A9BDDAD">
      <w:pPr>
        <w:numPr>
          <w:ilvl w:val="0"/>
          <w:numId w:val="21"/>
        </w:numPr>
        <w:tabs>
          <w:tab w:val="left" w:pos="840"/>
        </w:tabs>
        <w:autoSpaceDE w:val="0"/>
        <w:autoSpaceDN w:val="0"/>
        <w:adjustRightInd w:val="0"/>
        <w:snapToGrid w:val="0"/>
        <w:ind w:firstLine="480" w:firstLineChars="200"/>
        <w:jc w:val="both"/>
        <w:rPr>
          <w:rFonts w:hint="eastAsia" w:cs="宋体"/>
          <w:highlight w:val="none"/>
        </w:rPr>
      </w:pPr>
      <w:r>
        <w:rPr>
          <w:rFonts w:hint="eastAsia" w:cs="宋体"/>
          <w:highlight w:val="none"/>
          <w:lang w:val="zh-CN"/>
        </w:rPr>
        <w:t>我方在参加本次政府采购活动前</w:t>
      </w:r>
      <w:r>
        <w:rPr>
          <w:rFonts w:hint="eastAsia" w:cs="宋体"/>
          <w:highlight w:val="none"/>
        </w:rPr>
        <w:t>三年内在经营活动中没有重大违法记录；</w:t>
      </w:r>
    </w:p>
    <w:p w14:paraId="28941801">
      <w:pPr>
        <w:numPr>
          <w:ilvl w:val="0"/>
          <w:numId w:val="21"/>
        </w:numPr>
        <w:tabs>
          <w:tab w:val="left" w:pos="840"/>
        </w:tabs>
        <w:autoSpaceDE w:val="0"/>
        <w:autoSpaceDN w:val="0"/>
        <w:adjustRightInd w:val="0"/>
        <w:snapToGrid w:val="0"/>
        <w:ind w:firstLine="480" w:firstLineChars="200"/>
        <w:jc w:val="both"/>
        <w:rPr>
          <w:rFonts w:hint="eastAsia" w:cs="宋体"/>
          <w:highlight w:val="none"/>
        </w:rPr>
      </w:pPr>
      <w:r>
        <w:rPr>
          <w:rFonts w:hint="eastAsia" w:cs="宋体"/>
          <w:highlight w:val="none"/>
        </w:rPr>
        <w:t>我方在本响应文件中所提供的全部资料均真实有效，我方承诺对其真实性负责并承担相应后果；</w:t>
      </w:r>
    </w:p>
    <w:p w14:paraId="5469B641">
      <w:pPr>
        <w:numPr>
          <w:ilvl w:val="0"/>
          <w:numId w:val="21"/>
        </w:numPr>
        <w:tabs>
          <w:tab w:val="left" w:pos="840"/>
        </w:tabs>
        <w:autoSpaceDE w:val="0"/>
        <w:autoSpaceDN w:val="0"/>
        <w:adjustRightInd w:val="0"/>
        <w:snapToGrid w:val="0"/>
        <w:ind w:firstLine="480" w:firstLineChars="200"/>
        <w:jc w:val="both"/>
        <w:rPr>
          <w:rFonts w:hint="eastAsia" w:cs="宋体"/>
          <w:highlight w:val="none"/>
        </w:rPr>
      </w:pPr>
      <w:r>
        <w:rPr>
          <w:rFonts w:hint="eastAsia" w:cs="宋体"/>
          <w:highlight w:val="none"/>
        </w:rPr>
        <w:t>我方在本响应文件中所响应的内容均将成为签订合同的依据，并承诺按响应内容提供相应服务；</w:t>
      </w:r>
    </w:p>
    <w:p w14:paraId="7681B7EC">
      <w:pPr>
        <w:numPr>
          <w:ilvl w:val="0"/>
          <w:numId w:val="21"/>
        </w:numPr>
        <w:snapToGrid w:val="0"/>
        <w:spacing w:line="324" w:lineRule="auto"/>
        <w:jc w:val="both"/>
        <w:rPr>
          <w:rFonts w:ascii="Arial" w:hAnsi="Arial" w:cs="Arial"/>
          <w:b/>
          <w:highlight w:val="none"/>
        </w:rPr>
      </w:pPr>
      <w:r>
        <w:rPr>
          <w:rFonts w:hint="eastAsia" w:ascii="Arial" w:hAnsi="Arial" w:cs="Arial"/>
          <w:b/>
          <w:highlight w:val="none"/>
        </w:rPr>
        <w:t>重要声明：</w:t>
      </w:r>
    </w:p>
    <w:p w14:paraId="6979D08B">
      <w:pPr>
        <w:snapToGrid w:val="0"/>
        <w:spacing w:line="324" w:lineRule="auto"/>
        <w:ind w:left="400"/>
        <w:rPr>
          <w:rFonts w:hint="eastAsia"/>
          <w:b/>
          <w:highlight w:val="none"/>
        </w:rPr>
      </w:pPr>
      <w:r>
        <w:rPr>
          <w:rFonts w:hint="eastAsia"/>
          <w:b/>
          <w:highlight w:val="none"/>
        </w:rPr>
        <w:t>1）与我方单位负责人为同一人的其他单位名称：</w:t>
      </w:r>
    </w:p>
    <w:p w14:paraId="01424F6C">
      <w:pPr>
        <w:snapToGrid w:val="0"/>
        <w:spacing w:line="324" w:lineRule="auto"/>
        <w:ind w:left="456" w:leftChars="190" w:firstLine="236" w:firstLineChars="98"/>
        <w:rPr>
          <w:rFonts w:hint="eastAsia"/>
          <w:b/>
          <w:highlight w:val="none"/>
        </w:rPr>
      </w:pPr>
      <w:r>
        <w:rPr>
          <w:rFonts w:hint="eastAsia"/>
          <w:b/>
          <w:highlight w:val="none"/>
        </w:rPr>
        <w:t>□无；□有，具体单位名称为：</w:t>
      </w:r>
      <w:r>
        <w:rPr>
          <w:rFonts w:hint="eastAsia"/>
          <w:b/>
          <w:highlight w:val="none"/>
          <w:u w:val="single"/>
        </w:rPr>
        <w:t xml:space="preserve">     </w:t>
      </w:r>
      <w:r>
        <w:rPr>
          <w:rFonts w:hint="eastAsia" w:cs="宋体"/>
          <w:i/>
          <w:highlight w:val="none"/>
          <w:u w:val="single"/>
        </w:rPr>
        <w:t xml:space="preserve">（由供应商如实填写） </w:t>
      </w:r>
      <w:r>
        <w:rPr>
          <w:rFonts w:hint="eastAsia"/>
          <w:b/>
          <w:highlight w:val="none"/>
          <w:u w:val="single"/>
        </w:rPr>
        <w:t xml:space="preserve">                           </w:t>
      </w:r>
      <w:r>
        <w:rPr>
          <w:rFonts w:hint="eastAsia"/>
          <w:b/>
          <w:highlight w:val="none"/>
        </w:rPr>
        <w:t>。</w:t>
      </w:r>
    </w:p>
    <w:p w14:paraId="67ED9D6D">
      <w:pPr>
        <w:snapToGrid w:val="0"/>
        <w:spacing w:line="324" w:lineRule="auto"/>
        <w:ind w:left="400"/>
        <w:rPr>
          <w:rFonts w:hint="eastAsia"/>
          <w:b/>
          <w:highlight w:val="none"/>
        </w:rPr>
      </w:pPr>
      <w:r>
        <w:rPr>
          <w:rFonts w:hint="eastAsia"/>
          <w:b/>
          <w:highlight w:val="none"/>
        </w:rPr>
        <w:t>2）与我方存在控股、管理关系的其他单位的名称：</w:t>
      </w:r>
    </w:p>
    <w:p w14:paraId="21BD4B79">
      <w:pPr>
        <w:snapToGrid w:val="0"/>
        <w:spacing w:line="324" w:lineRule="auto"/>
        <w:ind w:left="456" w:leftChars="190" w:firstLine="236" w:firstLineChars="98"/>
        <w:rPr>
          <w:rFonts w:hint="eastAsia"/>
          <w:b/>
          <w:highlight w:val="none"/>
        </w:rPr>
      </w:pPr>
      <w:r>
        <w:rPr>
          <w:rFonts w:hint="eastAsia"/>
          <w:b/>
          <w:highlight w:val="none"/>
        </w:rPr>
        <w:t xml:space="preserve">□无；□有，具体单位名称为： </w:t>
      </w:r>
      <w:r>
        <w:rPr>
          <w:rFonts w:hint="eastAsia"/>
          <w:b/>
          <w:highlight w:val="none"/>
          <w:u w:val="single"/>
        </w:rPr>
        <w:t xml:space="preserve">      </w:t>
      </w:r>
      <w:r>
        <w:rPr>
          <w:rFonts w:hint="eastAsia" w:cs="宋体"/>
          <w:i/>
          <w:highlight w:val="none"/>
          <w:u w:val="single"/>
        </w:rPr>
        <w:t xml:space="preserve">（由供应商如实填写） </w:t>
      </w:r>
      <w:r>
        <w:rPr>
          <w:rFonts w:hint="eastAsia"/>
          <w:b/>
          <w:highlight w:val="none"/>
          <w:u w:val="single"/>
        </w:rPr>
        <w:t xml:space="preserve">                         </w:t>
      </w:r>
      <w:r>
        <w:rPr>
          <w:rFonts w:hint="eastAsia"/>
          <w:b/>
          <w:highlight w:val="none"/>
        </w:rPr>
        <w:t>。</w:t>
      </w:r>
    </w:p>
    <w:p w14:paraId="76051CF9">
      <w:pPr>
        <w:snapToGrid w:val="0"/>
        <w:spacing w:line="324" w:lineRule="auto"/>
        <w:ind w:left="400"/>
        <w:rPr>
          <w:rFonts w:hint="eastAsia"/>
          <w:b/>
          <w:highlight w:val="none"/>
        </w:rPr>
      </w:pPr>
      <w:r>
        <w:rPr>
          <w:rFonts w:hint="eastAsia"/>
          <w:b/>
          <w:highlight w:val="none"/>
        </w:rPr>
        <w:t>3）参与本项目采购活动前，是否为本项目前期准备提供过整体设计、规范编制或者项目管理、监理、检测等服务：</w:t>
      </w:r>
    </w:p>
    <w:p w14:paraId="3D356941">
      <w:pPr>
        <w:snapToGrid w:val="0"/>
        <w:spacing w:line="324" w:lineRule="auto"/>
        <w:ind w:left="456" w:leftChars="190" w:firstLine="236" w:firstLineChars="98"/>
        <w:rPr>
          <w:rFonts w:hint="eastAsia"/>
          <w:b/>
          <w:highlight w:val="none"/>
        </w:rPr>
      </w:pPr>
      <w:r>
        <w:rPr>
          <w:rFonts w:hint="eastAsia" w:cs="Arial"/>
          <w:b/>
          <w:highlight w:val="none"/>
          <w:bdr w:val="single" w:color="auto" w:sz="4" w:space="0"/>
        </w:rPr>
        <w:t>√</w:t>
      </w:r>
      <w:r>
        <w:rPr>
          <w:rFonts w:hint="eastAsia"/>
          <w:b/>
          <w:highlight w:val="none"/>
        </w:rPr>
        <w:t xml:space="preserve">无；□有，已提供的具体服务内容为： </w:t>
      </w:r>
      <w:r>
        <w:rPr>
          <w:rFonts w:hint="eastAsia"/>
          <w:b/>
          <w:highlight w:val="none"/>
          <w:u w:val="single"/>
        </w:rPr>
        <w:t xml:space="preserve">      </w:t>
      </w:r>
      <w:r>
        <w:rPr>
          <w:rFonts w:hint="eastAsia" w:cs="宋体"/>
          <w:i/>
          <w:highlight w:val="none"/>
          <w:u w:val="single"/>
        </w:rPr>
        <w:t xml:space="preserve">（由供应商如实填写） </w:t>
      </w:r>
      <w:r>
        <w:rPr>
          <w:rFonts w:hint="eastAsia"/>
          <w:b/>
          <w:highlight w:val="none"/>
          <w:u w:val="single"/>
        </w:rPr>
        <w:t xml:space="preserve">    </w:t>
      </w:r>
      <w:r>
        <w:rPr>
          <w:rFonts w:hint="eastAsia"/>
          <w:b/>
          <w:highlight w:val="none"/>
        </w:rPr>
        <w:t>。</w:t>
      </w:r>
    </w:p>
    <w:p w14:paraId="4513B290">
      <w:pPr>
        <w:spacing w:line="324" w:lineRule="auto"/>
        <w:ind w:left="400"/>
        <w:rPr>
          <w:rFonts w:ascii="Arial" w:hAnsi="Arial" w:cs="Arial"/>
          <w:b/>
          <w:highlight w:val="none"/>
        </w:rPr>
      </w:pPr>
      <w:r>
        <w:rPr>
          <w:rFonts w:hint="eastAsia"/>
          <w:b/>
          <w:highlight w:val="none"/>
        </w:rPr>
        <w:t>（备注：以上3项声明，必须如实选择，选中项用</w:t>
      </w:r>
      <w:r>
        <w:rPr>
          <w:rFonts w:hint="eastAsia"/>
          <w:b/>
          <w:highlight w:val="none"/>
          <w:bdr w:val="single" w:color="auto" w:sz="4" w:space="0"/>
        </w:rPr>
        <w:t>√</w:t>
      </w:r>
      <w:r>
        <w:rPr>
          <w:rFonts w:hint="eastAsia"/>
          <w:b/>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成交，应承担相应法律责任。）</w:t>
      </w:r>
    </w:p>
    <w:p w14:paraId="1FB610E3">
      <w:pPr>
        <w:autoSpaceDE w:val="0"/>
        <w:autoSpaceDN w:val="0"/>
        <w:adjustRightInd w:val="0"/>
        <w:snapToGrid w:val="0"/>
        <w:ind w:firstLine="480" w:firstLineChars="200"/>
        <w:rPr>
          <w:rFonts w:hint="eastAsia" w:cs="宋体"/>
          <w:highlight w:val="none"/>
        </w:rPr>
      </w:pPr>
      <w:r>
        <w:rPr>
          <w:rFonts w:hint="eastAsia" w:cs="宋体"/>
          <w:highlight w:val="none"/>
        </w:rPr>
        <w:t>其它承诺：如有的话，可自行填写。</w:t>
      </w:r>
    </w:p>
    <w:p w14:paraId="26B28E63">
      <w:pPr>
        <w:autoSpaceDE w:val="0"/>
        <w:autoSpaceDN w:val="0"/>
        <w:adjustRightInd w:val="0"/>
        <w:snapToGrid w:val="0"/>
        <w:ind w:firstLine="480" w:firstLineChars="200"/>
        <w:rPr>
          <w:rFonts w:hint="eastAsia" w:cs="宋体"/>
          <w:highlight w:val="none"/>
        </w:rPr>
      </w:pPr>
      <w:r>
        <w:rPr>
          <w:rFonts w:hint="eastAsia" w:cs="宋体"/>
          <w:highlight w:val="none"/>
        </w:rPr>
        <w:t>在此，我方宣布同意如下：</w:t>
      </w:r>
    </w:p>
    <w:p w14:paraId="2B0D2F1A">
      <w:pPr>
        <w:numPr>
          <w:ilvl w:val="6"/>
          <w:numId w:val="22"/>
        </w:numPr>
        <w:tabs>
          <w:tab w:val="left" w:pos="840"/>
        </w:tabs>
        <w:autoSpaceDE w:val="0"/>
        <w:autoSpaceDN w:val="0"/>
        <w:adjustRightInd w:val="0"/>
        <w:snapToGrid w:val="0"/>
        <w:ind w:left="0" w:firstLine="480" w:firstLineChars="200"/>
        <w:jc w:val="both"/>
        <w:rPr>
          <w:rFonts w:hint="eastAsia" w:cs="宋体"/>
          <w:highlight w:val="none"/>
        </w:rPr>
      </w:pPr>
      <w:r>
        <w:rPr>
          <w:rFonts w:hint="eastAsia" w:cs="宋体"/>
          <w:highlight w:val="none"/>
        </w:rPr>
        <w:t>所附《报价一览表》中规定的标的报价总价为</w:t>
      </w:r>
      <w:r>
        <w:rPr>
          <w:rFonts w:hint="eastAsia" w:cs="宋体"/>
          <w:highlight w:val="none"/>
          <w:u w:val="single"/>
        </w:rPr>
        <w:t xml:space="preserve">              </w:t>
      </w:r>
      <w:r>
        <w:rPr>
          <w:rFonts w:hint="eastAsia" w:cs="宋体"/>
          <w:i/>
          <w:highlight w:val="none"/>
          <w:u w:val="single"/>
        </w:rPr>
        <w:t xml:space="preserve">（注明币种，并用文字和数字表示的报价总价） </w:t>
      </w:r>
      <w:r>
        <w:rPr>
          <w:rFonts w:hint="eastAsia" w:cs="宋体"/>
          <w:highlight w:val="none"/>
          <w:u w:val="single"/>
        </w:rPr>
        <w:t xml:space="preserve">         </w:t>
      </w:r>
      <w:r>
        <w:rPr>
          <w:rFonts w:hint="eastAsia" w:cs="宋体"/>
          <w:highlight w:val="none"/>
        </w:rPr>
        <w:t>。</w:t>
      </w:r>
    </w:p>
    <w:p w14:paraId="33D4C8B2">
      <w:pPr>
        <w:numPr>
          <w:ilvl w:val="6"/>
          <w:numId w:val="22"/>
        </w:numPr>
        <w:tabs>
          <w:tab w:val="left" w:pos="840"/>
        </w:tabs>
        <w:autoSpaceDE w:val="0"/>
        <w:autoSpaceDN w:val="0"/>
        <w:adjustRightInd w:val="0"/>
        <w:snapToGrid w:val="0"/>
        <w:ind w:left="0" w:firstLine="480" w:firstLineChars="200"/>
        <w:jc w:val="both"/>
        <w:rPr>
          <w:rFonts w:hint="eastAsia" w:cs="宋体"/>
          <w:highlight w:val="none"/>
        </w:rPr>
      </w:pPr>
      <w:r>
        <w:rPr>
          <w:rFonts w:hint="eastAsia" w:cs="宋体"/>
          <w:highlight w:val="none"/>
        </w:rPr>
        <w:t>将按磋商文件的约定履行合同责任和义务。</w:t>
      </w:r>
    </w:p>
    <w:p w14:paraId="05241CC0">
      <w:pPr>
        <w:numPr>
          <w:ilvl w:val="6"/>
          <w:numId w:val="22"/>
        </w:numPr>
        <w:tabs>
          <w:tab w:val="left" w:pos="840"/>
        </w:tabs>
        <w:autoSpaceDE w:val="0"/>
        <w:autoSpaceDN w:val="0"/>
        <w:adjustRightInd w:val="0"/>
        <w:snapToGrid w:val="0"/>
        <w:ind w:left="0" w:firstLine="480" w:firstLineChars="200"/>
        <w:jc w:val="both"/>
        <w:rPr>
          <w:rFonts w:hint="eastAsia" w:cs="宋体"/>
          <w:highlight w:val="none"/>
        </w:rPr>
      </w:pPr>
      <w:r>
        <w:rPr>
          <w:rFonts w:hint="eastAsia" w:cs="宋体"/>
          <w:highlight w:val="none"/>
        </w:rPr>
        <w:t>已详细审查全部磋商文件，包括</w:t>
      </w:r>
      <w:r>
        <w:rPr>
          <w:rFonts w:hint="eastAsia" w:cs="宋体"/>
          <w:highlight w:val="none"/>
          <w:u w:val="single"/>
        </w:rPr>
        <w:t>（补充文件等）</w:t>
      </w:r>
      <w:r>
        <w:rPr>
          <w:rFonts w:hint="eastAsia" w:cs="宋体"/>
          <w:highlight w:val="none"/>
        </w:rPr>
        <w:t>，对此无异议。</w:t>
      </w:r>
    </w:p>
    <w:p w14:paraId="556F9B2F">
      <w:pPr>
        <w:numPr>
          <w:ilvl w:val="6"/>
          <w:numId w:val="22"/>
        </w:numPr>
        <w:tabs>
          <w:tab w:val="left" w:pos="840"/>
        </w:tabs>
        <w:autoSpaceDE w:val="0"/>
        <w:autoSpaceDN w:val="0"/>
        <w:adjustRightInd w:val="0"/>
        <w:snapToGrid w:val="0"/>
        <w:ind w:left="0" w:firstLine="480" w:firstLineChars="200"/>
        <w:jc w:val="both"/>
        <w:rPr>
          <w:rFonts w:hint="eastAsia" w:cs="宋体"/>
          <w:highlight w:val="none"/>
        </w:rPr>
      </w:pPr>
      <w:r>
        <w:rPr>
          <w:rFonts w:hint="eastAsia" w:cs="宋体"/>
          <w:highlight w:val="none"/>
        </w:rPr>
        <w:t>本竞争性磋商响应文件的有效期自提交响应文件之日起共</w:t>
      </w:r>
      <w:r>
        <w:rPr>
          <w:rFonts w:hint="eastAsia" w:cs="宋体"/>
          <w:highlight w:val="none"/>
          <w:u w:val="single"/>
        </w:rPr>
        <w:t xml:space="preserve">               </w:t>
      </w:r>
      <w:r>
        <w:rPr>
          <w:rFonts w:hint="eastAsia" w:cs="宋体"/>
          <w:i/>
          <w:highlight w:val="none"/>
          <w:u w:val="single"/>
        </w:rPr>
        <w:t>90</w:t>
      </w:r>
      <w:r>
        <w:rPr>
          <w:rFonts w:hint="eastAsia" w:cs="宋体"/>
          <w:highlight w:val="none"/>
        </w:rPr>
        <w:t>个日历日。</w:t>
      </w:r>
    </w:p>
    <w:p w14:paraId="35A14513">
      <w:pPr>
        <w:numPr>
          <w:ilvl w:val="6"/>
          <w:numId w:val="22"/>
        </w:numPr>
        <w:tabs>
          <w:tab w:val="left" w:pos="840"/>
        </w:tabs>
        <w:autoSpaceDE w:val="0"/>
        <w:autoSpaceDN w:val="0"/>
        <w:adjustRightInd w:val="0"/>
        <w:snapToGrid w:val="0"/>
        <w:ind w:left="0" w:firstLine="480" w:firstLineChars="200"/>
        <w:jc w:val="both"/>
        <w:rPr>
          <w:rFonts w:hint="eastAsia" w:cs="宋体"/>
          <w:highlight w:val="none"/>
        </w:rPr>
      </w:pPr>
      <w:r>
        <w:rPr>
          <w:rFonts w:hint="eastAsia" w:cs="宋体"/>
          <w:highlight w:val="none"/>
        </w:rPr>
        <w:t>如果我方为成交供应商，承诺按照磋商文件的规定支付采购代理服务费。</w:t>
      </w:r>
    </w:p>
    <w:p w14:paraId="06E3AC11">
      <w:pPr>
        <w:numPr>
          <w:ilvl w:val="6"/>
          <w:numId w:val="22"/>
        </w:numPr>
        <w:tabs>
          <w:tab w:val="left" w:pos="840"/>
        </w:tabs>
        <w:autoSpaceDE w:val="0"/>
        <w:autoSpaceDN w:val="0"/>
        <w:adjustRightInd w:val="0"/>
        <w:snapToGrid w:val="0"/>
        <w:ind w:left="0" w:firstLine="480" w:firstLineChars="200"/>
        <w:jc w:val="both"/>
        <w:rPr>
          <w:rFonts w:hint="eastAsia" w:cs="宋体"/>
          <w:highlight w:val="none"/>
        </w:rPr>
      </w:pPr>
      <w:bookmarkStart w:id="460" w:name="_Hlk161702507"/>
      <w:r>
        <w:rPr>
          <w:rFonts w:hint="eastAsia"/>
          <w:szCs w:val="24"/>
          <w:highlight w:val="none"/>
        </w:rPr>
        <w:t>我方在本响应文件中所提供的全部资料均真实有效，我方承诺对其真实性负责并承担相应后果。</w:t>
      </w:r>
      <w:r>
        <w:rPr>
          <w:rFonts w:hint="eastAsia" w:cs="宋体"/>
          <w:highlight w:val="none"/>
        </w:rPr>
        <w:t>。</w:t>
      </w:r>
    </w:p>
    <w:p w14:paraId="674CCA8F">
      <w:pPr>
        <w:numPr>
          <w:ilvl w:val="6"/>
          <w:numId w:val="22"/>
        </w:numPr>
        <w:tabs>
          <w:tab w:val="left" w:pos="840"/>
        </w:tabs>
        <w:autoSpaceDE w:val="0"/>
        <w:autoSpaceDN w:val="0"/>
        <w:adjustRightInd w:val="0"/>
        <w:snapToGrid w:val="0"/>
        <w:ind w:left="0" w:firstLine="480" w:firstLineChars="200"/>
        <w:jc w:val="both"/>
        <w:rPr>
          <w:rFonts w:hint="eastAsia" w:cs="宋体"/>
          <w:highlight w:val="none"/>
        </w:rPr>
      </w:pPr>
      <w:bookmarkStart w:id="461" w:name="_Hlk161604053"/>
      <w:r>
        <w:rPr>
          <w:rFonts w:hint="eastAsia"/>
          <w:szCs w:val="24"/>
          <w:highlight w:val="none"/>
        </w:rPr>
        <w:t>我方承诺本《响应函》的签章对本响应文件全部内容具有约束力并承担法律责任。</w:t>
      </w:r>
      <w:bookmarkEnd w:id="461"/>
    </w:p>
    <w:bookmarkEnd w:id="460"/>
    <w:p w14:paraId="0803CD9C">
      <w:pPr>
        <w:autoSpaceDE w:val="0"/>
        <w:autoSpaceDN w:val="0"/>
        <w:adjustRightInd w:val="0"/>
        <w:snapToGrid w:val="0"/>
        <w:ind w:firstLine="480" w:firstLineChars="200"/>
        <w:rPr>
          <w:rFonts w:hint="eastAsia" w:cs="宋体"/>
          <w:highlight w:val="none"/>
        </w:rPr>
      </w:pPr>
    </w:p>
    <w:p w14:paraId="14F37E3D">
      <w:pPr>
        <w:autoSpaceDE w:val="0"/>
        <w:autoSpaceDN w:val="0"/>
        <w:adjustRightInd w:val="0"/>
        <w:snapToGrid w:val="0"/>
        <w:ind w:firstLine="480" w:firstLineChars="200"/>
        <w:rPr>
          <w:rFonts w:hint="eastAsia" w:cs="宋体"/>
          <w:highlight w:val="none"/>
        </w:rPr>
      </w:pPr>
      <w:r>
        <w:rPr>
          <w:rFonts w:hint="eastAsia" w:cs="宋体"/>
          <w:highlight w:val="none"/>
        </w:rPr>
        <w:t>供    应    商：（公章）</w:t>
      </w:r>
    </w:p>
    <w:p w14:paraId="5C3EB636">
      <w:pPr>
        <w:autoSpaceDE w:val="0"/>
        <w:autoSpaceDN w:val="0"/>
        <w:adjustRightInd w:val="0"/>
        <w:snapToGrid w:val="0"/>
        <w:ind w:firstLine="480" w:firstLineChars="200"/>
        <w:rPr>
          <w:rFonts w:hint="eastAsia" w:cs="宋体"/>
          <w:highlight w:val="none"/>
        </w:rPr>
      </w:pPr>
      <w:r>
        <w:rPr>
          <w:rFonts w:hint="eastAsia" w:cs="宋体"/>
          <w:highlight w:val="none"/>
        </w:rPr>
        <w:t>通  讯  地  址：</w:t>
      </w:r>
    </w:p>
    <w:p w14:paraId="6CE11D77">
      <w:pPr>
        <w:autoSpaceDE w:val="0"/>
        <w:autoSpaceDN w:val="0"/>
        <w:adjustRightInd w:val="0"/>
        <w:snapToGrid w:val="0"/>
        <w:ind w:firstLine="480" w:firstLineChars="200"/>
        <w:rPr>
          <w:rFonts w:hint="eastAsia" w:cs="宋体"/>
          <w:highlight w:val="none"/>
        </w:rPr>
      </w:pPr>
      <w:r>
        <w:rPr>
          <w:rFonts w:hint="eastAsia" w:cs="宋体"/>
          <w:highlight w:val="none"/>
        </w:rPr>
        <w:t>传        　真：</w:t>
      </w:r>
    </w:p>
    <w:p w14:paraId="133454FF">
      <w:pPr>
        <w:autoSpaceDE w:val="0"/>
        <w:autoSpaceDN w:val="0"/>
        <w:adjustRightInd w:val="0"/>
        <w:snapToGrid w:val="0"/>
        <w:ind w:firstLine="480" w:firstLineChars="200"/>
        <w:rPr>
          <w:rFonts w:hint="eastAsia" w:cs="宋体"/>
          <w:highlight w:val="none"/>
        </w:rPr>
      </w:pPr>
      <w:r>
        <w:rPr>
          <w:rFonts w:hint="eastAsia" w:cs="宋体"/>
          <w:highlight w:val="none"/>
        </w:rPr>
        <w:t>电          话：</w:t>
      </w:r>
    </w:p>
    <w:p w14:paraId="59AD6A5D">
      <w:pPr>
        <w:autoSpaceDE w:val="0"/>
        <w:autoSpaceDN w:val="0"/>
        <w:adjustRightInd w:val="0"/>
        <w:snapToGrid w:val="0"/>
        <w:ind w:firstLine="480" w:firstLineChars="200"/>
        <w:rPr>
          <w:rFonts w:hint="eastAsia" w:cs="宋体"/>
          <w:highlight w:val="none"/>
        </w:rPr>
      </w:pPr>
      <w:r>
        <w:rPr>
          <w:rFonts w:hint="eastAsia" w:cs="宋体"/>
          <w:highlight w:val="none"/>
        </w:rPr>
        <w:t>电  子  函  件：</w:t>
      </w:r>
    </w:p>
    <w:p w14:paraId="6CD666AC">
      <w:pPr>
        <w:autoSpaceDE w:val="0"/>
        <w:autoSpaceDN w:val="0"/>
        <w:adjustRightInd w:val="0"/>
        <w:snapToGrid w:val="0"/>
        <w:ind w:firstLine="480" w:firstLineChars="200"/>
        <w:rPr>
          <w:rFonts w:hint="eastAsia" w:cs="宋体"/>
          <w:highlight w:val="none"/>
        </w:rPr>
      </w:pPr>
      <w:r>
        <w:rPr>
          <w:rFonts w:hint="eastAsia" w:cs="宋体"/>
          <w:highlight w:val="none"/>
        </w:rPr>
        <w:t xml:space="preserve">授 </w:t>
      </w:r>
      <w:r>
        <w:rPr>
          <w:rFonts w:cs="宋体"/>
          <w:highlight w:val="none"/>
        </w:rPr>
        <w:t xml:space="preserve"> </w:t>
      </w:r>
      <w:r>
        <w:rPr>
          <w:rFonts w:hint="eastAsia" w:cs="宋体"/>
          <w:highlight w:val="none"/>
        </w:rPr>
        <w:t xml:space="preserve">权 </w:t>
      </w:r>
      <w:r>
        <w:rPr>
          <w:rFonts w:cs="宋体"/>
          <w:highlight w:val="none"/>
        </w:rPr>
        <w:t xml:space="preserve"> </w:t>
      </w:r>
      <w:r>
        <w:rPr>
          <w:rFonts w:hint="eastAsia" w:cs="宋体"/>
          <w:highlight w:val="none"/>
        </w:rPr>
        <w:t>代  表：</w:t>
      </w:r>
    </w:p>
    <w:p w14:paraId="782DBC1B">
      <w:pPr>
        <w:ind w:firstLine="420"/>
        <w:rPr>
          <w:rFonts w:hint="eastAsia" w:cs="宋体"/>
          <w:highlight w:val="none"/>
        </w:rPr>
      </w:pPr>
      <w:r>
        <w:rPr>
          <w:rFonts w:hint="eastAsia" w:cs="宋体"/>
          <w:highlight w:val="none"/>
        </w:rPr>
        <w:t>日         期：</w:t>
      </w:r>
    </w:p>
    <w:p w14:paraId="0D96601B">
      <w:pPr>
        <w:ind w:firstLine="420"/>
        <w:rPr>
          <w:rFonts w:hint="eastAsia" w:cs="宋体"/>
          <w:highlight w:val="none"/>
        </w:rPr>
      </w:pPr>
      <w:r>
        <w:rPr>
          <w:rFonts w:cs="宋体"/>
          <w:highlight w:val="none"/>
        </w:rPr>
        <w:br w:type="page"/>
      </w:r>
    </w:p>
    <w:p w14:paraId="5CF1AEDE">
      <w:pPr>
        <w:pStyle w:val="4"/>
        <w:numPr>
          <w:ilvl w:val="0"/>
          <w:numId w:val="20"/>
        </w:numPr>
        <w:rPr>
          <w:rFonts w:hint="eastAsia"/>
          <w:highlight w:val="none"/>
        </w:rPr>
      </w:pPr>
      <w:bookmarkStart w:id="462" w:name="_Toc163493645"/>
      <w:bookmarkStart w:id="463" w:name="_Hlk158370162"/>
      <w:r>
        <w:rPr>
          <w:rFonts w:hint="eastAsia"/>
          <w:highlight w:val="none"/>
        </w:rPr>
        <w:t>法定代表人（负责人）身份证明</w:t>
      </w:r>
      <w:bookmarkEnd w:id="462"/>
    </w:p>
    <w:p w14:paraId="3ECE6A4B">
      <w:pPr>
        <w:ind w:firstLine="480" w:firstLineChars="200"/>
        <w:rPr>
          <w:rFonts w:hint="eastAsia" w:cs="仿宋_GB2312"/>
          <w:highlight w:val="none"/>
        </w:rPr>
      </w:pPr>
      <w:r>
        <w:rPr>
          <w:rFonts w:hint="eastAsia" w:cs="仿宋_GB2312"/>
          <w:highlight w:val="none"/>
        </w:rPr>
        <w:t>供应商名称：</w:t>
      </w:r>
      <w:r>
        <w:rPr>
          <w:rFonts w:hint="eastAsia" w:cs="仿宋_GB2312"/>
          <w:highlight w:val="none"/>
          <w:u w:val="single"/>
        </w:rPr>
        <w:t xml:space="preserve">                    </w:t>
      </w:r>
      <w:r>
        <w:rPr>
          <w:rFonts w:cs="仿宋_GB2312"/>
          <w:highlight w:val="none"/>
          <w:u w:val="single"/>
        </w:rPr>
        <w:t xml:space="preserve"> </w:t>
      </w:r>
      <w:r>
        <w:rPr>
          <w:rFonts w:hint="eastAsia" w:cs="仿宋_GB2312"/>
          <w:highlight w:val="none"/>
        </w:rPr>
        <w:t xml:space="preserve">  </w:t>
      </w:r>
    </w:p>
    <w:p w14:paraId="0FD08B74">
      <w:pPr>
        <w:ind w:firstLine="480" w:firstLineChars="200"/>
        <w:rPr>
          <w:rFonts w:hint="eastAsia" w:cs="仿宋_GB2312"/>
          <w:highlight w:val="none"/>
        </w:rPr>
      </w:pPr>
      <w:r>
        <w:rPr>
          <w:rFonts w:hint="eastAsia" w:cs="仿宋_GB2312"/>
          <w:highlight w:val="none"/>
        </w:rPr>
        <w:t xml:space="preserve">单位性质：                                       </w:t>
      </w:r>
    </w:p>
    <w:p w14:paraId="4E828A33">
      <w:pPr>
        <w:ind w:firstLine="480" w:firstLineChars="200"/>
        <w:rPr>
          <w:rFonts w:hint="eastAsia" w:cs="仿宋_GB2312"/>
          <w:highlight w:val="none"/>
        </w:rPr>
      </w:pPr>
      <w:r>
        <w:rPr>
          <w:rFonts w:hint="eastAsia" w:cs="仿宋_GB2312"/>
          <w:highlight w:val="none"/>
        </w:rPr>
        <w:t xml:space="preserve">地    址：                                             </w:t>
      </w:r>
    </w:p>
    <w:p w14:paraId="00FCB50D">
      <w:pPr>
        <w:ind w:firstLine="480" w:firstLineChars="200"/>
        <w:rPr>
          <w:rFonts w:hint="eastAsia" w:cs="仿宋_GB2312"/>
          <w:highlight w:val="none"/>
        </w:rPr>
      </w:pPr>
      <w:r>
        <w:rPr>
          <w:rFonts w:hint="eastAsia" w:cs="仿宋_GB2312"/>
          <w:highlight w:val="none"/>
        </w:rPr>
        <w:t xml:space="preserve">成立时间：  </w:t>
      </w:r>
    </w:p>
    <w:p w14:paraId="79BA6420">
      <w:pPr>
        <w:ind w:firstLine="480" w:firstLineChars="200"/>
        <w:rPr>
          <w:rFonts w:hint="eastAsia" w:cs="仿宋_GB2312"/>
          <w:highlight w:val="none"/>
        </w:rPr>
      </w:pPr>
      <w:r>
        <w:rPr>
          <w:rFonts w:hint="eastAsia" w:cs="仿宋_GB2312"/>
          <w:highlight w:val="none"/>
        </w:rPr>
        <w:t xml:space="preserve">经营期限：                                          </w:t>
      </w:r>
    </w:p>
    <w:p w14:paraId="7EA00680">
      <w:pPr>
        <w:ind w:firstLine="480" w:firstLineChars="200"/>
        <w:rPr>
          <w:rFonts w:hint="eastAsia" w:cs="仿宋_GB2312"/>
          <w:highlight w:val="none"/>
        </w:rPr>
      </w:pPr>
      <w:r>
        <w:rPr>
          <w:rFonts w:hint="eastAsia" w:cs="仿宋_GB2312"/>
          <w:highlight w:val="none"/>
        </w:rPr>
        <w:t xml:space="preserve">姓    名：                性别：                   </w:t>
      </w:r>
    </w:p>
    <w:p w14:paraId="5C265103">
      <w:pPr>
        <w:ind w:firstLine="480" w:firstLineChars="200"/>
        <w:rPr>
          <w:rFonts w:hint="eastAsia" w:cs="仿宋_GB2312"/>
          <w:highlight w:val="none"/>
        </w:rPr>
      </w:pPr>
      <w:r>
        <w:rPr>
          <w:rFonts w:hint="eastAsia" w:cs="仿宋_GB2312"/>
          <w:highlight w:val="none"/>
        </w:rPr>
        <w:t xml:space="preserve">年龄：                    职务：                     </w:t>
      </w:r>
    </w:p>
    <w:p w14:paraId="44FECB50">
      <w:pPr>
        <w:ind w:firstLine="480" w:firstLineChars="200"/>
        <w:rPr>
          <w:rFonts w:hint="eastAsia" w:cs="仿宋_GB2312"/>
          <w:highlight w:val="none"/>
        </w:rPr>
      </w:pPr>
      <w:r>
        <w:rPr>
          <w:rFonts w:hint="eastAsia" w:cs="仿宋_GB2312"/>
          <w:highlight w:val="none"/>
        </w:rPr>
        <w:t>系                      （供应商名称）的法定代表人</w:t>
      </w:r>
      <w:r>
        <w:rPr>
          <w:rFonts w:hint="eastAsia"/>
          <w:highlight w:val="none"/>
        </w:rPr>
        <w:t>（负责人）</w:t>
      </w:r>
      <w:r>
        <w:rPr>
          <w:rFonts w:hint="eastAsia" w:cs="仿宋_GB2312"/>
          <w:highlight w:val="none"/>
        </w:rPr>
        <w:t xml:space="preserve">。 </w:t>
      </w:r>
    </w:p>
    <w:p w14:paraId="7DCA9320">
      <w:pPr>
        <w:ind w:firstLine="480" w:firstLineChars="200"/>
        <w:rPr>
          <w:rFonts w:hint="eastAsia" w:cs="仿宋_GB2312"/>
          <w:highlight w:val="none"/>
        </w:rPr>
      </w:pPr>
      <w:r>
        <w:rPr>
          <w:rFonts w:hint="eastAsia" w:cs="仿宋_GB2312"/>
          <w:highlight w:val="none"/>
        </w:rPr>
        <w:t>特此证明。</w:t>
      </w:r>
    </w:p>
    <w:p w14:paraId="5F7B3560">
      <w:pPr>
        <w:ind w:firstLine="480" w:firstLineChars="200"/>
        <w:rPr>
          <w:rFonts w:hint="eastAsia" w:cs="仿宋_GB2312"/>
          <w:highlight w:val="none"/>
        </w:rPr>
      </w:pPr>
    </w:p>
    <w:p w14:paraId="14BB7C5E">
      <w:pPr>
        <w:widowControl/>
        <w:rPr>
          <w:rFonts w:hint="eastAsia"/>
          <w:highlight w:val="none"/>
        </w:rPr>
      </w:pPr>
    </w:p>
    <w:p w14:paraId="779EE97A">
      <w:pPr>
        <w:ind w:firstLine="480" w:firstLineChars="200"/>
        <w:rPr>
          <w:rFonts w:hint="eastAsia" w:cs="仿宋_GB2312"/>
          <w:highlight w:val="none"/>
        </w:rPr>
      </w:pPr>
      <w:r>
        <w:rPr>
          <w:rFonts w:hint="eastAsia" w:cs="仿宋_GB2312"/>
          <w:highlight w:val="none"/>
        </w:rPr>
        <w:t>供应商名称：</w:t>
      </w:r>
      <w:r>
        <w:rPr>
          <w:rFonts w:hint="eastAsia" w:cs="仿宋_GB2312"/>
          <w:highlight w:val="none"/>
          <w:u w:val="single"/>
        </w:rPr>
        <w:t xml:space="preserve">                    </w:t>
      </w:r>
      <w:r>
        <w:rPr>
          <w:rFonts w:hint="eastAsia" w:cs="仿宋_GB2312"/>
          <w:highlight w:val="none"/>
        </w:rPr>
        <w:t>（盖章）</w:t>
      </w:r>
    </w:p>
    <w:p w14:paraId="266FEA87">
      <w:pPr>
        <w:ind w:firstLine="480" w:firstLineChars="200"/>
        <w:rPr>
          <w:rFonts w:hint="eastAsia" w:cs="仿宋_GB2312"/>
          <w:highlight w:val="none"/>
        </w:rPr>
      </w:pPr>
      <w:r>
        <w:rPr>
          <w:rFonts w:hint="eastAsia" w:cs="仿宋_GB2312"/>
          <w:highlight w:val="none"/>
        </w:rPr>
        <w:t>日      期：   年  月  日</w:t>
      </w:r>
    </w:p>
    <w:p w14:paraId="2E85049A">
      <w:pPr>
        <w:rPr>
          <w:rFonts w:hint="eastAsia" w:cs="Arial"/>
          <w:szCs w:val="21"/>
          <w:highlight w:val="none"/>
        </w:rPr>
      </w:pP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FB97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400E4D54">
            <w:pPr>
              <w:rPr>
                <w:rFonts w:hint="eastAsia" w:cs="Arial"/>
                <w:highlight w:val="none"/>
              </w:rPr>
            </w:pPr>
            <w:r>
              <w:rPr>
                <w:rFonts w:hint="eastAsia" w:cs="仿宋_GB2312"/>
                <w:highlight w:val="none"/>
              </w:rPr>
              <w:t>附：法定代表人</w:t>
            </w:r>
            <w:r>
              <w:rPr>
                <w:rFonts w:hint="eastAsia"/>
                <w:highlight w:val="none"/>
              </w:rPr>
              <w:t>（负责人）</w:t>
            </w:r>
            <w:r>
              <w:rPr>
                <w:rFonts w:hint="eastAsia" w:cs="仿宋_GB2312"/>
                <w:highlight w:val="none"/>
              </w:rPr>
              <w:t>身份证复印件</w:t>
            </w:r>
          </w:p>
        </w:tc>
      </w:tr>
    </w:tbl>
    <w:p w14:paraId="0830CC8B">
      <w:pPr>
        <w:rPr>
          <w:rFonts w:hint="eastAsia"/>
          <w:highlight w:val="none"/>
        </w:rPr>
      </w:pPr>
      <w:r>
        <w:rPr>
          <w:highlight w:val="none"/>
        </w:rPr>
        <w:br w:type="page"/>
      </w:r>
    </w:p>
    <w:p w14:paraId="5323A52B">
      <w:pPr>
        <w:pStyle w:val="4"/>
        <w:numPr>
          <w:ilvl w:val="0"/>
          <w:numId w:val="20"/>
        </w:numPr>
        <w:rPr>
          <w:rFonts w:hint="eastAsia"/>
          <w:highlight w:val="none"/>
        </w:rPr>
      </w:pPr>
      <w:bookmarkStart w:id="464" w:name="_Toc163493646"/>
      <w:r>
        <w:rPr>
          <w:rFonts w:hint="eastAsia"/>
          <w:highlight w:val="none"/>
        </w:rPr>
        <w:t>法定代表人（负责人）授权书</w:t>
      </w:r>
      <w:bookmarkEnd w:id="464"/>
    </w:p>
    <w:p w14:paraId="19845710">
      <w:pPr>
        <w:ind w:firstLine="480" w:firstLineChars="200"/>
        <w:rPr>
          <w:rFonts w:hint="eastAsia" w:cs="仿宋_GB2312"/>
          <w:highlight w:val="none"/>
        </w:rPr>
      </w:pPr>
      <w:r>
        <w:rPr>
          <w:rFonts w:hint="eastAsia" w:cs="仿宋_GB2312"/>
          <w:highlight w:val="none"/>
        </w:rPr>
        <w:t>本人</w:t>
      </w:r>
      <w:r>
        <w:rPr>
          <w:rFonts w:hint="eastAsia" w:cs="仿宋_GB2312"/>
          <w:highlight w:val="none"/>
          <w:u w:val="single"/>
        </w:rPr>
        <w:t xml:space="preserve">       </w:t>
      </w:r>
      <w:r>
        <w:rPr>
          <w:rFonts w:hint="eastAsia" w:cs="仿宋_GB2312"/>
          <w:highlight w:val="none"/>
        </w:rPr>
        <w:t>（姓名）系</w:t>
      </w:r>
      <w:r>
        <w:rPr>
          <w:rFonts w:hint="eastAsia" w:cs="仿宋_GB2312"/>
          <w:highlight w:val="none"/>
          <w:u w:val="single"/>
        </w:rPr>
        <w:t xml:space="preserve">            </w:t>
      </w:r>
      <w:r>
        <w:rPr>
          <w:rFonts w:hint="eastAsia" w:cs="仿宋_GB2312"/>
          <w:highlight w:val="none"/>
        </w:rPr>
        <w:t>（供应商名称）的法定代表人</w:t>
      </w:r>
      <w:r>
        <w:rPr>
          <w:rFonts w:hint="eastAsia"/>
          <w:highlight w:val="none"/>
        </w:rPr>
        <w:t>（负责人）</w:t>
      </w:r>
      <w:r>
        <w:rPr>
          <w:rFonts w:hint="eastAsia" w:cs="仿宋_GB2312"/>
          <w:highlight w:val="none"/>
        </w:rPr>
        <w:t xml:space="preserve">，现委托 </w:t>
      </w:r>
      <w:r>
        <w:rPr>
          <w:rFonts w:hint="eastAsia" w:cs="仿宋_GB2312"/>
          <w:highlight w:val="none"/>
          <w:u w:val="single"/>
        </w:rPr>
        <w:t xml:space="preserve">       </w:t>
      </w:r>
      <w:r>
        <w:rPr>
          <w:rFonts w:hint="eastAsia" w:cs="仿宋_GB2312"/>
          <w:highlight w:val="none"/>
        </w:rPr>
        <w:t>（姓名）为我方代理人。代理人根据授权，以我方名义签署、澄清、说明、补正、提交、撤回、修改</w:t>
      </w:r>
      <w:r>
        <w:rPr>
          <w:rFonts w:hint="eastAsia" w:cs="仿宋_GB2312"/>
          <w:highlight w:val="none"/>
          <w:u w:val="single"/>
        </w:rPr>
        <w:t xml:space="preserve">           </w:t>
      </w:r>
      <w:r>
        <w:rPr>
          <w:rFonts w:hint="eastAsia" w:cs="仿宋_GB2312"/>
          <w:highlight w:val="none"/>
        </w:rPr>
        <w:t>（项目名称）响应文件、签订合同和处理有关事宜，其法律后果由我方承担。</w:t>
      </w:r>
    </w:p>
    <w:p w14:paraId="050CBEA2">
      <w:pPr>
        <w:ind w:firstLine="480" w:firstLineChars="200"/>
        <w:rPr>
          <w:rFonts w:hint="eastAsia" w:cs="仿宋_GB2312"/>
          <w:highlight w:val="none"/>
        </w:rPr>
      </w:pPr>
      <w:r>
        <w:rPr>
          <w:rFonts w:hint="eastAsia" w:cs="仿宋_GB2312"/>
          <w:highlight w:val="none"/>
        </w:rPr>
        <w:t xml:space="preserve">委托期限：                   </w:t>
      </w:r>
    </w:p>
    <w:p w14:paraId="54F9FAB5">
      <w:pPr>
        <w:ind w:firstLine="480" w:firstLineChars="200"/>
        <w:rPr>
          <w:rFonts w:hint="eastAsia" w:cs="仿宋_GB2312"/>
          <w:highlight w:val="none"/>
        </w:rPr>
      </w:pPr>
      <w:r>
        <w:rPr>
          <w:rFonts w:hint="eastAsia" w:cs="仿宋_GB2312"/>
          <w:highlight w:val="none"/>
        </w:rPr>
        <w:t>代理人无转委托权。</w:t>
      </w:r>
    </w:p>
    <w:p w14:paraId="1513D1E4">
      <w:pPr>
        <w:ind w:firstLine="480" w:firstLineChars="200"/>
        <w:rPr>
          <w:rFonts w:hint="eastAsia" w:cs="仿宋_GB2312"/>
          <w:highlight w:val="none"/>
        </w:rPr>
      </w:pPr>
      <w:r>
        <w:rPr>
          <w:rFonts w:hint="eastAsia" w:cs="仿宋_GB2312"/>
          <w:highlight w:val="none"/>
        </w:rPr>
        <w:t>附：法定代表人</w:t>
      </w:r>
      <w:r>
        <w:rPr>
          <w:rFonts w:hint="eastAsia"/>
          <w:highlight w:val="none"/>
        </w:rPr>
        <w:t>（负责人）</w:t>
      </w:r>
      <w:r>
        <w:rPr>
          <w:rFonts w:hint="eastAsia" w:cs="仿宋_GB2312"/>
          <w:highlight w:val="none"/>
        </w:rPr>
        <w:t>身份证明</w:t>
      </w:r>
    </w:p>
    <w:p w14:paraId="3467CD07">
      <w:pPr>
        <w:ind w:firstLine="480" w:firstLineChars="200"/>
        <w:rPr>
          <w:rFonts w:hint="eastAsia" w:cs="仿宋_GB2312"/>
          <w:highlight w:val="none"/>
        </w:rPr>
      </w:pPr>
    </w:p>
    <w:p w14:paraId="0D315E09">
      <w:pPr>
        <w:ind w:firstLine="480" w:firstLineChars="200"/>
        <w:rPr>
          <w:rFonts w:hint="eastAsia" w:cs="仿宋_GB2312"/>
          <w:highlight w:val="none"/>
        </w:rPr>
      </w:pPr>
      <w:r>
        <w:rPr>
          <w:rFonts w:hint="eastAsia" w:cs="仿宋_GB2312"/>
          <w:highlight w:val="none"/>
        </w:rPr>
        <w:t>供应商：</w:t>
      </w:r>
      <w:r>
        <w:rPr>
          <w:rFonts w:hint="eastAsia" w:cs="仿宋_GB2312"/>
          <w:highlight w:val="none"/>
          <w:u w:val="single"/>
        </w:rPr>
        <w:t xml:space="preserve">                           </w:t>
      </w:r>
      <w:r>
        <w:rPr>
          <w:rFonts w:hint="eastAsia" w:cs="仿宋_GB2312"/>
          <w:highlight w:val="none"/>
        </w:rPr>
        <w:t>（盖单位章）</w:t>
      </w:r>
    </w:p>
    <w:p w14:paraId="39F1469A">
      <w:pPr>
        <w:ind w:firstLine="480" w:firstLineChars="200"/>
        <w:rPr>
          <w:rFonts w:hint="eastAsia" w:cs="仿宋_GB2312"/>
          <w:highlight w:val="none"/>
        </w:rPr>
      </w:pPr>
      <w:r>
        <w:rPr>
          <w:rFonts w:hint="eastAsia" w:cs="仿宋_GB2312"/>
          <w:highlight w:val="none"/>
        </w:rPr>
        <w:t>法定代表人</w:t>
      </w:r>
      <w:r>
        <w:rPr>
          <w:rFonts w:hint="eastAsia"/>
          <w:highlight w:val="none"/>
        </w:rPr>
        <w:t>（负责人）</w:t>
      </w:r>
      <w:r>
        <w:rPr>
          <w:rFonts w:hint="eastAsia" w:cs="仿宋_GB2312"/>
          <w:highlight w:val="none"/>
        </w:rPr>
        <w:t>：</w:t>
      </w:r>
      <w:r>
        <w:rPr>
          <w:rFonts w:hint="eastAsia" w:cs="仿宋_GB2312"/>
          <w:highlight w:val="none"/>
          <w:u w:val="single"/>
        </w:rPr>
        <w:t xml:space="preserve">                       </w:t>
      </w:r>
      <w:r>
        <w:rPr>
          <w:rFonts w:hint="eastAsia" w:cs="仿宋_GB2312"/>
          <w:highlight w:val="none"/>
        </w:rPr>
        <w:t xml:space="preserve"> </w:t>
      </w:r>
    </w:p>
    <w:p w14:paraId="782E58C9">
      <w:pPr>
        <w:ind w:firstLine="480" w:firstLineChars="200"/>
        <w:rPr>
          <w:rFonts w:hint="eastAsia" w:cs="仿宋_GB2312"/>
          <w:highlight w:val="none"/>
        </w:rPr>
      </w:pPr>
      <w:r>
        <w:rPr>
          <w:rFonts w:hint="eastAsia" w:cs="仿宋_GB2312"/>
          <w:highlight w:val="none"/>
        </w:rPr>
        <w:t xml:space="preserve">身份证号码：   </w:t>
      </w:r>
      <w:r>
        <w:rPr>
          <w:rFonts w:hint="eastAsia" w:cs="仿宋_GB2312"/>
          <w:highlight w:val="none"/>
          <w:u w:val="single"/>
        </w:rPr>
        <w:t xml:space="preserve">                           </w:t>
      </w:r>
      <w:r>
        <w:rPr>
          <w:rFonts w:hint="eastAsia" w:cs="仿宋_GB2312"/>
          <w:highlight w:val="none"/>
        </w:rPr>
        <w:t xml:space="preserve">                                        </w:t>
      </w:r>
    </w:p>
    <w:p w14:paraId="251104DE">
      <w:pPr>
        <w:ind w:firstLine="480" w:firstLineChars="200"/>
        <w:rPr>
          <w:rFonts w:hint="eastAsia" w:cs="仿宋_GB2312"/>
          <w:highlight w:val="none"/>
        </w:rPr>
      </w:pPr>
      <w:r>
        <w:rPr>
          <w:rFonts w:hint="eastAsia" w:cs="仿宋_GB2312"/>
          <w:highlight w:val="none"/>
        </w:rPr>
        <w:t>委托代理人：</w:t>
      </w:r>
      <w:r>
        <w:rPr>
          <w:rFonts w:hint="eastAsia" w:cs="仿宋_GB2312"/>
          <w:highlight w:val="none"/>
          <w:u w:val="single"/>
        </w:rPr>
        <w:t xml:space="preserve">                         </w:t>
      </w:r>
      <w:r>
        <w:rPr>
          <w:rFonts w:hint="eastAsia" w:cs="仿宋_GB2312"/>
          <w:highlight w:val="none"/>
        </w:rPr>
        <w:t xml:space="preserve"> </w:t>
      </w:r>
    </w:p>
    <w:p w14:paraId="18F47737">
      <w:pPr>
        <w:ind w:firstLine="480" w:firstLineChars="200"/>
        <w:rPr>
          <w:rFonts w:hint="eastAsia" w:cs="仿宋_GB2312"/>
          <w:highlight w:val="none"/>
        </w:rPr>
      </w:pPr>
      <w:r>
        <w:rPr>
          <w:rFonts w:hint="eastAsia" w:cs="仿宋_GB2312"/>
          <w:highlight w:val="none"/>
        </w:rPr>
        <w:t>身份证号码：</w:t>
      </w:r>
      <w:r>
        <w:rPr>
          <w:rFonts w:hint="eastAsia" w:cs="仿宋_GB2312"/>
          <w:highlight w:val="none"/>
          <w:u w:val="single"/>
        </w:rPr>
        <w:t xml:space="preserve">                             </w:t>
      </w:r>
      <w:r>
        <w:rPr>
          <w:rFonts w:hint="eastAsia" w:cs="仿宋_GB2312"/>
          <w:highlight w:val="none"/>
        </w:rPr>
        <w:t xml:space="preserve">           </w:t>
      </w:r>
    </w:p>
    <w:p w14:paraId="758E4627">
      <w:pPr>
        <w:ind w:firstLine="480" w:firstLineChars="200"/>
        <w:rPr>
          <w:rFonts w:hint="eastAsia" w:cs="仿宋_GB2312"/>
          <w:highlight w:val="none"/>
        </w:rPr>
      </w:pPr>
      <w:r>
        <w:rPr>
          <w:rFonts w:hint="eastAsia" w:cs="仿宋_GB2312"/>
          <w:highlight w:val="none"/>
        </w:rPr>
        <w:t>日      期：</w:t>
      </w:r>
    </w:p>
    <w:p w14:paraId="6E2649D1">
      <w:pPr>
        <w:autoSpaceDE w:val="0"/>
        <w:autoSpaceDN w:val="0"/>
        <w:adjustRightInd w:val="0"/>
        <w:spacing w:line="300" w:lineRule="auto"/>
        <w:ind w:right="480" w:firstLine="4560" w:firstLineChars="1900"/>
        <w:rPr>
          <w:rFonts w:hint="eastAsia" w:cs="Arial"/>
          <w:szCs w:val="21"/>
          <w:highlight w:val="none"/>
        </w:rPr>
      </w:pPr>
    </w:p>
    <w:p w14:paraId="4DEAB64F">
      <w:pPr>
        <w:rPr>
          <w:rFonts w:hint="eastAsia" w:cs="Arial"/>
          <w:highlight w:val="none"/>
        </w:rPr>
      </w:pP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E33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5000" w:type="pct"/>
          </w:tcPr>
          <w:p w14:paraId="4060D761">
            <w:pPr>
              <w:rPr>
                <w:rFonts w:hint="eastAsia" w:cs="Arial"/>
                <w:highlight w:val="none"/>
              </w:rPr>
            </w:pPr>
            <w:r>
              <w:rPr>
                <w:rFonts w:hint="eastAsia" w:cs="仿宋_GB2312"/>
                <w:highlight w:val="none"/>
              </w:rPr>
              <w:t>附：法定代表人</w:t>
            </w:r>
            <w:r>
              <w:rPr>
                <w:rFonts w:hint="eastAsia"/>
                <w:highlight w:val="none"/>
              </w:rPr>
              <w:t>（负责人）</w:t>
            </w:r>
            <w:r>
              <w:rPr>
                <w:rFonts w:hint="eastAsia" w:cs="仿宋_GB2312"/>
                <w:highlight w:val="none"/>
              </w:rPr>
              <w:t>和授权代表身份证复印件(正反面)</w:t>
            </w:r>
          </w:p>
        </w:tc>
      </w:tr>
    </w:tbl>
    <w:p w14:paraId="79BD6852">
      <w:pPr>
        <w:rPr>
          <w:rFonts w:hint="eastAsia"/>
          <w:highlight w:val="none"/>
        </w:rPr>
      </w:pPr>
      <w:r>
        <w:rPr>
          <w:highlight w:val="none"/>
        </w:rPr>
        <w:br w:type="page"/>
      </w:r>
    </w:p>
    <w:p w14:paraId="72580C38">
      <w:pPr>
        <w:pStyle w:val="4"/>
        <w:numPr>
          <w:ilvl w:val="0"/>
          <w:numId w:val="20"/>
        </w:numPr>
        <w:rPr>
          <w:rFonts w:hint="eastAsia"/>
          <w:highlight w:val="none"/>
        </w:rPr>
      </w:pPr>
      <w:bookmarkStart w:id="465" w:name="_Toc163493647"/>
      <w:r>
        <w:rPr>
          <w:rFonts w:hint="eastAsia"/>
          <w:highlight w:val="none"/>
        </w:rPr>
        <w:t>联合体协议书【本项目不适用】</w:t>
      </w:r>
      <w:bookmarkEnd w:id="465"/>
    </w:p>
    <w:p w14:paraId="36D9B90E">
      <w:pPr>
        <w:widowControl/>
        <w:wordWrap w:val="0"/>
        <w:adjustRightInd w:val="0"/>
        <w:snapToGrid w:val="0"/>
        <w:ind w:firstLine="480"/>
        <w:rPr>
          <w:rFonts w:hint="eastAsia" w:ascii="楷体" w:hAnsi="楷体" w:eastAsia="楷体" w:cs="宋体"/>
          <w:bCs/>
          <w:szCs w:val="24"/>
          <w:highlight w:val="none"/>
        </w:rPr>
      </w:pPr>
      <w:r>
        <w:rPr>
          <w:rFonts w:hint="eastAsia" w:ascii="楷体" w:hAnsi="楷体" w:eastAsia="楷体" w:cs="宋体"/>
          <w:szCs w:val="24"/>
          <w:highlight w:val="none"/>
        </w:rPr>
        <w:t>（</w:t>
      </w:r>
      <w:r>
        <w:rPr>
          <w:rFonts w:hint="eastAsia" w:ascii="楷体" w:hAnsi="楷体" w:eastAsia="楷体" w:cs="Tahoma"/>
          <w:szCs w:val="24"/>
          <w:highlight w:val="none"/>
        </w:rPr>
        <w:t>联合体</w:t>
      </w:r>
      <w:r>
        <w:rPr>
          <w:rFonts w:hint="eastAsia" w:ascii="楷体" w:hAnsi="楷体" w:eastAsia="楷体" w:cs="宋体"/>
          <w:szCs w:val="24"/>
          <w:highlight w:val="none"/>
        </w:rPr>
        <w:t>磋商时应当提供，非联合体不用提供）</w:t>
      </w:r>
    </w:p>
    <w:p w14:paraId="599D198A">
      <w:pPr>
        <w:widowControl/>
        <w:wordWrap w:val="0"/>
        <w:adjustRightInd w:val="0"/>
        <w:snapToGrid w:val="0"/>
        <w:ind w:firstLine="480"/>
        <w:rPr>
          <w:rFonts w:hint="eastAsia" w:cs="Tahoma"/>
          <w:szCs w:val="24"/>
          <w:highlight w:val="none"/>
        </w:rPr>
      </w:pPr>
      <w:r>
        <w:rPr>
          <w:rFonts w:hint="eastAsia" w:cs="Tahoma"/>
          <w:i/>
          <w:szCs w:val="24"/>
          <w:highlight w:val="none"/>
          <w:u w:val="single"/>
        </w:rPr>
        <w:t xml:space="preserve">    (甲公司名称)</w:t>
      </w:r>
      <w:r>
        <w:rPr>
          <w:rFonts w:hint="eastAsia" w:cs="Tahoma"/>
          <w:szCs w:val="24"/>
          <w:highlight w:val="none"/>
          <w:u w:val="single"/>
        </w:rPr>
        <w:t xml:space="preserve">_   </w:t>
      </w:r>
      <w:r>
        <w:rPr>
          <w:rFonts w:hint="eastAsia" w:cs="Tahoma"/>
          <w:szCs w:val="24"/>
          <w:highlight w:val="none"/>
        </w:rPr>
        <w:t>（以下简称甲方）</w:t>
      </w:r>
    </w:p>
    <w:p w14:paraId="7AE99999">
      <w:pPr>
        <w:widowControl/>
        <w:wordWrap w:val="0"/>
        <w:adjustRightInd w:val="0"/>
        <w:snapToGrid w:val="0"/>
        <w:ind w:firstLine="480"/>
        <w:rPr>
          <w:rFonts w:hint="eastAsia" w:cs="Tahoma"/>
          <w:szCs w:val="24"/>
          <w:highlight w:val="none"/>
        </w:rPr>
      </w:pPr>
      <w:r>
        <w:rPr>
          <w:rFonts w:hint="eastAsia" w:cs="Tahoma"/>
          <w:i/>
          <w:szCs w:val="24"/>
          <w:highlight w:val="none"/>
          <w:u w:val="single"/>
        </w:rPr>
        <w:t xml:space="preserve">    (乙公司名称) </w:t>
      </w:r>
      <w:r>
        <w:rPr>
          <w:rFonts w:hint="eastAsia" w:cs="Tahoma"/>
          <w:szCs w:val="24"/>
          <w:highlight w:val="none"/>
          <w:u w:val="single"/>
        </w:rPr>
        <w:t xml:space="preserve">   </w:t>
      </w:r>
      <w:r>
        <w:rPr>
          <w:rFonts w:hint="eastAsia" w:cs="Tahoma"/>
          <w:szCs w:val="24"/>
          <w:highlight w:val="none"/>
        </w:rPr>
        <w:t>（以下简称乙方）</w:t>
      </w:r>
    </w:p>
    <w:p w14:paraId="6EB673F2">
      <w:pPr>
        <w:widowControl/>
        <w:wordWrap w:val="0"/>
        <w:adjustRightInd w:val="0"/>
        <w:snapToGrid w:val="0"/>
        <w:ind w:firstLine="480"/>
        <w:rPr>
          <w:rFonts w:hint="eastAsia" w:ascii="楷体" w:hAnsi="楷体" w:eastAsia="楷体" w:cs="Tahoma"/>
          <w:szCs w:val="24"/>
          <w:highlight w:val="none"/>
        </w:rPr>
      </w:pPr>
      <w:r>
        <w:rPr>
          <w:rFonts w:hint="eastAsia" w:cs="Tahoma"/>
          <w:szCs w:val="24"/>
          <w:highlight w:val="none"/>
        </w:rPr>
        <w:t>……</w:t>
      </w:r>
      <w:r>
        <w:rPr>
          <w:rFonts w:hint="eastAsia" w:ascii="楷体" w:hAnsi="楷体" w:eastAsia="楷体" w:cs="Tahoma"/>
          <w:szCs w:val="24"/>
          <w:highlight w:val="none"/>
        </w:rPr>
        <w:t>（多家企业的以甲、乙、丙、丁……描述）</w:t>
      </w:r>
    </w:p>
    <w:p w14:paraId="688B045F">
      <w:pPr>
        <w:widowControl/>
        <w:wordWrap w:val="0"/>
        <w:adjustRightInd w:val="0"/>
        <w:snapToGrid w:val="0"/>
        <w:ind w:firstLine="480"/>
        <w:rPr>
          <w:rFonts w:hint="eastAsia" w:cs="Tahoma"/>
          <w:szCs w:val="24"/>
          <w:highlight w:val="none"/>
        </w:rPr>
      </w:pPr>
      <w:r>
        <w:rPr>
          <w:rFonts w:hint="eastAsia" w:cs="Tahoma"/>
          <w:szCs w:val="24"/>
          <w:highlight w:val="none"/>
        </w:rPr>
        <w:t>以上各方</w:t>
      </w:r>
      <w:r>
        <w:rPr>
          <w:rFonts w:cs="Tahoma"/>
          <w:szCs w:val="24"/>
          <w:highlight w:val="none"/>
        </w:rPr>
        <w:t>自愿组成联合体，参加</w:t>
      </w:r>
      <w:r>
        <w:rPr>
          <w:rFonts w:hint="eastAsia" w:cs="Tahoma"/>
          <w:szCs w:val="24"/>
          <w:highlight w:val="none"/>
          <w:u w:val="single"/>
        </w:rPr>
        <w:t xml:space="preserve">  </w:t>
      </w:r>
      <w:r>
        <w:rPr>
          <w:rFonts w:hint="eastAsia" w:cs="Tahoma"/>
          <w:i/>
          <w:szCs w:val="24"/>
          <w:highlight w:val="none"/>
          <w:u w:val="single"/>
        </w:rPr>
        <w:t>（项目名称）</w:t>
      </w:r>
      <w:r>
        <w:rPr>
          <w:rFonts w:hint="eastAsia" w:cs="Tahoma"/>
          <w:szCs w:val="24"/>
          <w:highlight w:val="none"/>
          <w:u w:val="single"/>
        </w:rPr>
        <w:t xml:space="preserve">  </w:t>
      </w:r>
      <w:r>
        <w:rPr>
          <w:rFonts w:hint="eastAsia" w:cs="Tahoma"/>
          <w:szCs w:val="24"/>
          <w:highlight w:val="none"/>
        </w:rPr>
        <w:t>的</w:t>
      </w:r>
      <w:r>
        <w:rPr>
          <w:rFonts w:cs="Tahoma"/>
          <w:szCs w:val="24"/>
          <w:highlight w:val="none"/>
        </w:rPr>
        <w:t>磋商</w:t>
      </w:r>
      <w:r>
        <w:rPr>
          <w:rFonts w:hint="eastAsia" w:cs="Tahoma"/>
          <w:szCs w:val="24"/>
          <w:highlight w:val="none"/>
        </w:rPr>
        <w:t>，不再单独参加或者与其他供应商另外组成联合体参加本项目的采购活动。</w:t>
      </w:r>
      <w:r>
        <w:rPr>
          <w:rFonts w:cs="Tahoma"/>
          <w:szCs w:val="24"/>
          <w:highlight w:val="none"/>
        </w:rPr>
        <w:t>现就有关事宜订立协议如下：</w:t>
      </w:r>
    </w:p>
    <w:p w14:paraId="38339B49">
      <w:pPr>
        <w:widowControl/>
        <w:wordWrap w:val="0"/>
        <w:adjustRightInd w:val="0"/>
        <w:snapToGrid w:val="0"/>
        <w:ind w:firstLine="480"/>
        <w:rPr>
          <w:rFonts w:hint="eastAsia" w:cs="Tahoma"/>
          <w:szCs w:val="24"/>
          <w:highlight w:val="none"/>
        </w:rPr>
      </w:pPr>
      <w:r>
        <w:rPr>
          <w:rFonts w:hint="eastAsia" w:cs="Tahoma"/>
          <w:szCs w:val="24"/>
          <w:highlight w:val="none"/>
        </w:rPr>
        <w:t>1、</w:t>
      </w:r>
      <w:r>
        <w:rPr>
          <w:rFonts w:hint="eastAsia" w:cs="Tahoma"/>
          <w:szCs w:val="24"/>
          <w:highlight w:val="none"/>
          <w:u w:val="single"/>
        </w:rPr>
        <w:t xml:space="preserve"> </w:t>
      </w:r>
      <w:r>
        <w:rPr>
          <w:rFonts w:hint="eastAsia" w:cs="Tahoma"/>
          <w:i/>
          <w:szCs w:val="24"/>
          <w:highlight w:val="none"/>
          <w:u w:val="single"/>
        </w:rPr>
        <w:t>（甲方）</w:t>
      </w:r>
      <w:r>
        <w:rPr>
          <w:rFonts w:hint="eastAsia" w:cs="Tahoma"/>
          <w:szCs w:val="24"/>
          <w:highlight w:val="none"/>
          <w:u w:val="single"/>
        </w:rPr>
        <w:t xml:space="preserve"> </w:t>
      </w:r>
      <w:r>
        <w:rPr>
          <w:rFonts w:cs="Tahoma"/>
          <w:szCs w:val="24"/>
          <w:highlight w:val="none"/>
        </w:rPr>
        <w:t>为联合体</w:t>
      </w:r>
      <w:r>
        <w:rPr>
          <w:rFonts w:hint="eastAsia" w:cs="Tahoma"/>
          <w:szCs w:val="24"/>
          <w:highlight w:val="none"/>
        </w:rPr>
        <w:t>主体，其它各方为联合体成员。</w:t>
      </w:r>
    </w:p>
    <w:p w14:paraId="2ED91324">
      <w:pPr>
        <w:widowControl/>
        <w:wordWrap w:val="0"/>
        <w:adjustRightInd w:val="0"/>
        <w:snapToGrid w:val="0"/>
        <w:ind w:firstLine="480"/>
        <w:rPr>
          <w:rFonts w:hint="eastAsia" w:cs="Tahoma"/>
          <w:szCs w:val="24"/>
          <w:highlight w:val="none"/>
        </w:rPr>
      </w:pPr>
      <w:r>
        <w:rPr>
          <w:rFonts w:hint="eastAsia" w:cs="Tahoma"/>
          <w:szCs w:val="24"/>
          <w:highlight w:val="none"/>
        </w:rPr>
        <w:t>2、</w:t>
      </w:r>
      <w:r>
        <w:rPr>
          <w:rFonts w:cs="Tahoma"/>
          <w:szCs w:val="24"/>
          <w:highlight w:val="none"/>
        </w:rPr>
        <w:t>联合体将严格按照</w:t>
      </w:r>
      <w:r>
        <w:rPr>
          <w:highlight w:val="none"/>
        </w:rPr>
        <w:fldChar w:fldCharType="begin"/>
      </w:r>
      <w:r>
        <w:rPr>
          <w:highlight w:val="none"/>
        </w:rPr>
        <w:instrText xml:space="preserve"> HYPERLINK "https://www.66law.cn/special/zb/" \t "_blank" \o "招标" </w:instrText>
      </w:r>
      <w:r>
        <w:rPr>
          <w:highlight w:val="none"/>
        </w:rPr>
        <w:fldChar w:fldCharType="separate"/>
      </w:r>
      <w:r>
        <w:rPr>
          <w:rFonts w:cs="Tahoma"/>
          <w:szCs w:val="24"/>
          <w:highlight w:val="none"/>
        </w:rPr>
        <w:t>竞争性磋商</w:t>
      </w:r>
      <w:r>
        <w:rPr>
          <w:rFonts w:cs="Tahoma"/>
          <w:szCs w:val="24"/>
          <w:highlight w:val="none"/>
        </w:rPr>
        <w:fldChar w:fldCharType="end"/>
      </w:r>
      <w:r>
        <w:rPr>
          <w:rFonts w:cs="Tahoma"/>
          <w:szCs w:val="24"/>
          <w:highlight w:val="none"/>
        </w:rPr>
        <w:t>文件的各项要求办理磋商</w:t>
      </w:r>
      <w:r>
        <w:rPr>
          <w:rFonts w:hint="eastAsia" w:cs="Tahoma"/>
          <w:szCs w:val="24"/>
          <w:highlight w:val="none"/>
        </w:rPr>
        <w:t>竞争</w:t>
      </w:r>
      <w:r>
        <w:rPr>
          <w:rFonts w:cs="Tahoma"/>
          <w:szCs w:val="24"/>
          <w:highlight w:val="none"/>
        </w:rPr>
        <w:t>相关事宜，</w:t>
      </w:r>
      <w:r>
        <w:rPr>
          <w:rFonts w:hint="eastAsia" w:cs="Tahoma"/>
          <w:szCs w:val="24"/>
          <w:highlight w:val="none"/>
        </w:rPr>
        <w:t>响应</w:t>
      </w:r>
      <w:r>
        <w:rPr>
          <w:rFonts w:cs="Tahoma"/>
          <w:szCs w:val="24"/>
          <w:highlight w:val="none"/>
        </w:rPr>
        <w:t>文件中的所有承诺均代表了联合体各成员</w:t>
      </w:r>
      <w:r>
        <w:rPr>
          <w:rFonts w:hint="eastAsia" w:cs="Tahoma"/>
          <w:szCs w:val="24"/>
          <w:highlight w:val="none"/>
        </w:rPr>
        <w:t>，联合体各成员依法共同承担相应责任</w:t>
      </w:r>
      <w:r>
        <w:rPr>
          <w:rFonts w:cs="Tahoma"/>
          <w:szCs w:val="24"/>
          <w:highlight w:val="none"/>
        </w:rPr>
        <w:t>。</w:t>
      </w:r>
    </w:p>
    <w:p w14:paraId="58C01AD4">
      <w:pPr>
        <w:widowControl/>
        <w:wordWrap w:val="0"/>
        <w:adjustRightInd w:val="0"/>
        <w:snapToGrid w:val="0"/>
        <w:ind w:firstLine="480"/>
        <w:rPr>
          <w:rFonts w:hint="eastAsia" w:cs="Tahoma"/>
          <w:szCs w:val="24"/>
          <w:highlight w:val="none"/>
        </w:rPr>
      </w:pPr>
      <w:r>
        <w:rPr>
          <w:rFonts w:hint="eastAsia" w:cs="Tahoma"/>
          <w:szCs w:val="24"/>
          <w:highlight w:val="none"/>
        </w:rPr>
        <w:t>3、</w:t>
      </w:r>
      <w:r>
        <w:rPr>
          <w:rFonts w:cs="Tahoma"/>
          <w:szCs w:val="24"/>
          <w:highlight w:val="none"/>
        </w:rPr>
        <w:t>联合体分工：</w:t>
      </w:r>
      <w:r>
        <w:rPr>
          <w:rFonts w:hint="eastAsia" w:cs="Tahoma"/>
          <w:szCs w:val="24"/>
          <w:highlight w:val="none"/>
        </w:rPr>
        <w:t xml:space="preserve"> </w:t>
      </w:r>
    </w:p>
    <w:p w14:paraId="5CD20D2F">
      <w:pPr>
        <w:widowControl/>
        <w:wordWrap w:val="0"/>
        <w:adjustRightInd w:val="0"/>
        <w:snapToGrid w:val="0"/>
        <w:ind w:firstLine="480"/>
        <w:rPr>
          <w:rFonts w:hint="eastAsia" w:cs="Tahoma"/>
          <w:szCs w:val="24"/>
          <w:highlight w:val="none"/>
        </w:rPr>
      </w:pPr>
      <w:r>
        <w:rPr>
          <w:rFonts w:hint="eastAsia" w:cs="Tahoma"/>
          <w:szCs w:val="24"/>
          <w:highlight w:val="none"/>
          <w:u w:val="single"/>
        </w:rPr>
        <w:t>（</w:t>
      </w:r>
      <w:r>
        <w:rPr>
          <w:rFonts w:hint="eastAsia" w:cs="Tahoma"/>
          <w:i/>
          <w:szCs w:val="24"/>
          <w:highlight w:val="none"/>
          <w:u w:val="single"/>
        </w:rPr>
        <w:t>甲方</w:t>
      </w:r>
      <w:r>
        <w:rPr>
          <w:rFonts w:hint="eastAsia" w:cs="Tahoma"/>
          <w:szCs w:val="24"/>
          <w:highlight w:val="none"/>
          <w:u w:val="single"/>
        </w:rPr>
        <w:t xml:space="preserve">） </w:t>
      </w:r>
      <w:r>
        <w:rPr>
          <w:rFonts w:hint="eastAsia" w:cs="Tahoma"/>
          <w:szCs w:val="24"/>
          <w:highlight w:val="none"/>
        </w:rPr>
        <w:t>承担项目采购合同金额的</w:t>
      </w:r>
      <w:r>
        <w:rPr>
          <w:rFonts w:hint="eastAsia" w:cs="Tahoma"/>
          <w:szCs w:val="24"/>
          <w:highlight w:val="none"/>
          <w:u w:val="single"/>
        </w:rPr>
        <w:t xml:space="preserve">     %</w:t>
      </w:r>
      <w:r>
        <w:rPr>
          <w:rFonts w:hint="eastAsia" w:cs="Tahoma"/>
          <w:szCs w:val="24"/>
          <w:highlight w:val="none"/>
        </w:rPr>
        <w:t>，</w:t>
      </w:r>
      <w:r>
        <w:rPr>
          <w:rFonts w:cs="Tahoma"/>
          <w:szCs w:val="24"/>
          <w:highlight w:val="none"/>
        </w:rPr>
        <w:t>负责</w:t>
      </w:r>
      <w:r>
        <w:rPr>
          <w:rFonts w:hint="eastAsia" w:cs="Tahoma"/>
          <w:szCs w:val="24"/>
          <w:highlight w:val="none"/>
        </w:rPr>
        <w:t>的工作为：</w:t>
      </w:r>
      <w:r>
        <w:rPr>
          <w:rFonts w:hint="eastAsia" w:cs="Tahoma"/>
          <w:i/>
          <w:szCs w:val="24"/>
          <w:highlight w:val="none"/>
          <w:u w:val="single"/>
        </w:rPr>
        <w:t xml:space="preserve">       </w:t>
      </w:r>
      <w:r>
        <w:rPr>
          <w:rFonts w:hint="eastAsia" w:cs="Tahoma"/>
          <w:szCs w:val="24"/>
          <w:highlight w:val="none"/>
        </w:rPr>
        <w:t>；</w:t>
      </w:r>
    </w:p>
    <w:p w14:paraId="01509992">
      <w:pPr>
        <w:widowControl/>
        <w:wordWrap w:val="0"/>
        <w:adjustRightInd w:val="0"/>
        <w:snapToGrid w:val="0"/>
        <w:ind w:firstLine="480"/>
        <w:rPr>
          <w:rFonts w:hint="eastAsia" w:cs="Tahoma"/>
          <w:szCs w:val="24"/>
          <w:highlight w:val="none"/>
        </w:rPr>
      </w:pPr>
      <w:r>
        <w:rPr>
          <w:rFonts w:hint="eastAsia" w:cs="Tahoma"/>
          <w:i/>
          <w:szCs w:val="24"/>
          <w:highlight w:val="none"/>
          <w:u w:val="single"/>
        </w:rPr>
        <w:t>（乙方）</w:t>
      </w:r>
      <w:r>
        <w:rPr>
          <w:rFonts w:hint="eastAsia" w:cs="Tahoma"/>
          <w:szCs w:val="24"/>
          <w:highlight w:val="none"/>
          <w:u w:val="single"/>
        </w:rPr>
        <w:t xml:space="preserve"> </w:t>
      </w:r>
      <w:r>
        <w:rPr>
          <w:rFonts w:hint="eastAsia" w:cs="Tahoma"/>
          <w:szCs w:val="24"/>
          <w:highlight w:val="none"/>
        </w:rPr>
        <w:t>承担项目采购合同金额的</w:t>
      </w:r>
      <w:r>
        <w:rPr>
          <w:rFonts w:hint="eastAsia" w:cs="Tahoma"/>
          <w:szCs w:val="24"/>
          <w:highlight w:val="none"/>
          <w:u w:val="single"/>
        </w:rPr>
        <w:t xml:space="preserve">     %</w:t>
      </w:r>
      <w:r>
        <w:rPr>
          <w:rFonts w:hint="eastAsia" w:cs="Tahoma"/>
          <w:szCs w:val="24"/>
          <w:highlight w:val="none"/>
        </w:rPr>
        <w:t>，负责的工作为：</w:t>
      </w:r>
      <w:r>
        <w:rPr>
          <w:rFonts w:hint="eastAsia" w:cs="Tahoma"/>
          <w:szCs w:val="24"/>
          <w:highlight w:val="none"/>
          <w:u w:val="single"/>
        </w:rPr>
        <w:t xml:space="preserve">   </w:t>
      </w:r>
      <w:r>
        <w:rPr>
          <w:rFonts w:hint="eastAsia" w:cs="Tahoma"/>
          <w:szCs w:val="24"/>
          <w:highlight w:val="none"/>
        </w:rPr>
        <w:t>；</w:t>
      </w:r>
    </w:p>
    <w:p w14:paraId="0C20332F">
      <w:pPr>
        <w:widowControl/>
        <w:wordWrap w:val="0"/>
        <w:adjustRightInd w:val="0"/>
        <w:snapToGrid w:val="0"/>
        <w:ind w:firstLine="480"/>
        <w:rPr>
          <w:rFonts w:hint="eastAsia" w:cs="Tahoma"/>
          <w:szCs w:val="24"/>
          <w:highlight w:val="none"/>
        </w:rPr>
      </w:pPr>
      <w:r>
        <w:rPr>
          <w:rFonts w:hint="eastAsia" w:cs="Tahoma"/>
          <w:szCs w:val="24"/>
          <w:highlight w:val="none"/>
        </w:rPr>
        <w:t>……</w:t>
      </w:r>
    </w:p>
    <w:p w14:paraId="4A584DF1">
      <w:pPr>
        <w:widowControl/>
        <w:wordWrap w:val="0"/>
        <w:adjustRightInd w:val="0"/>
        <w:snapToGrid w:val="0"/>
        <w:ind w:firstLine="480"/>
        <w:rPr>
          <w:rFonts w:hint="eastAsia" w:cs="Tahoma"/>
          <w:szCs w:val="24"/>
          <w:highlight w:val="none"/>
        </w:rPr>
      </w:pPr>
      <w:r>
        <w:rPr>
          <w:rFonts w:hint="eastAsia" w:cs="Tahoma"/>
          <w:szCs w:val="24"/>
          <w:highlight w:val="none"/>
        </w:rPr>
        <w:t>4、若</w:t>
      </w:r>
      <w:r>
        <w:rPr>
          <w:rFonts w:cs="Tahoma"/>
          <w:szCs w:val="24"/>
          <w:highlight w:val="none"/>
        </w:rPr>
        <w:t>成交，联合体成员共同与</w:t>
      </w:r>
      <w:r>
        <w:rPr>
          <w:rFonts w:hint="eastAsia" w:cs="Tahoma"/>
          <w:szCs w:val="24"/>
          <w:highlight w:val="none"/>
        </w:rPr>
        <w:t>采购人</w:t>
      </w:r>
      <w:r>
        <w:rPr>
          <w:rFonts w:cs="Tahoma"/>
          <w:szCs w:val="24"/>
          <w:highlight w:val="none"/>
        </w:rPr>
        <w:t>签订</w:t>
      </w:r>
      <w:r>
        <w:rPr>
          <w:rFonts w:hint="eastAsia" w:cs="Tahoma"/>
          <w:szCs w:val="24"/>
          <w:highlight w:val="none"/>
        </w:rPr>
        <w:t>采购合同（本协议应当作为采购合同的组成部分）</w:t>
      </w:r>
      <w:r>
        <w:rPr>
          <w:rFonts w:cs="Tahoma"/>
          <w:szCs w:val="24"/>
          <w:highlight w:val="none"/>
        </w:rPr>
        <w:t>，</w:t>
      </w:r>
      <w:r>
        <w:rPr>
          <w:rFonts w:hint="eastAsia" w:cs="Tahoma"/>
          <w:szCs w:val="24"/>
          <w:highlight w:val="none"/>
        </w:rPr>
        <w:t>就采购合同约定的事项对采购人承担连带责任，联合体主体负主要责任。</w:t>
      </w:r>
    </w:p>
    <w:p w14:paraId="38B300EA">
      <w:pPr>
        <w:widowControl/>
        <w:wordWrap w:val="0"/>
        <w:adjustRightInd w:val="0"/>
        <w:snapToGrid w:val="0"/>
        <w:ind w:firstLine="480"/>
        <w:rPr>
          <w:rFonts w:hint="eastAsia" w:cs="Tahoma"/>
          <w:szCs w:val="24"/>
          <w:highlight w:val="none"/>
        </w:rPr>
      </w:pPr>
      <w:r>
        <w:rPr>
          <w:rFonts w:hint="eastAsia" w:cs="Tahoma"/>
          <w:szCs w:val="24"/>
          <w:highlight w:val="none"/>
        </w:rPr>
        <w:t>5、其他：</w:t>
      </w:r>
      <w:r>
        <w:rPr>
          <w:rFonts w:cs="Tahoma"/>
          <w:szCs w:val="24"/>
          <w:highlight w:val="none"/>
        </w:rPr>
        <w:t>……</w:t>
      </w:r>
    </w:p>
    <w:p w14:paraId="4636D172">
      <w:pPr>
        <w:widowControl/>
        <w:wordWrap w:val="0"/>
        <w:adjustRightInd w:val="0"/>
        <w:snapToGrid w:val="0"/>
        <w:ind w:firstLine="480"/>
        <w:rPr>
          <w:rFonts w:hint="eastAsia" w:cs="Tahoma"/>
          <w:szCs w:val="24"/>
          <w:highlight w:val="none"/>
        </w:rPr>
      </w:pPr>
      <w:r>
        <w:rPr>
          <w:rFonts w:hint="eastAsia" w:cs="Tahoma"/>
          <w:szCs w:val="24"/>
          <w:highlight w:val="none"/>
        </w:rPr>
        <w:t>6、本协议书自签署之日起生效，若未成交，自本次响应文件有效期结束后自行失效；若成交，自合同书规定的期限之后自行失效。</w:t>
      </w:r>
    </w:p>
    <w:p w14:paraId="400DE458">
      <w:pPr>
        <w:widowControl/>
        <w:wordWrap w:val="0"/>
        <w:adjustRightInd w:val="0"/>
        <w:snapToGrid w:val="0"/>
        <w:ind w:left="274" w:leftChars="114" w:firstLine="240" w:firstLineChars="100"/>
        <w:rPr>
          <w:rFonts w:hint="eastAsia" w:cs="Tahoma"/>
          <w:szCs w:val="24"/>
          <w:highlight w:val="none"/>
        </w:rPr>
      </w:pPr>
      <w:r>
        <w:rPr>
          <w:rFonts w:hint="eastAsia" w:cs="Tahoma"/>
          <w:szCs w:val="24"/>
          <w:highlight w:val="none"/>
        </w:rPr>
        <w:t>7、</w:t>
      </w:r>
      <w:r>
        <w:rPr>
          <w:rFonts w:cs="Tahoma"/>
          <w:szCs w:val="24"/>
          <w:highlight w:val="none"/>
        </w:rPr>
        <w:t>本协议书正本一式</w:t>
      </w:r>
      <w:r>
        <w:rPr>
          <w:rFonts w:hint="eastAsia" w:cs="Tahoma"/>
          <w:szCs w:val="24"/>
          <w:highlight w:val="none"/>
          <w:u w:val="single"/>
        </w:rPr>
        <w:t xml:space="preserve">    </w:t>
      </w:r>
      <w:r>
        <w:rPr>
          <w:rFonts w:cs="Tahoma"/>
          <w:szCs w:val="24"/>
          <w:highlight w:val="none"/>
        </w:rPr>
        <w:t>份，联合体成员各</w:t>
      </w:r>
      <w:r>
        <w:rPr>
          <w:rFonts w:hint="eastAsia" w:cs="Tahoma"/>
          <w:szCs w:val="24"/>
          <w:highlight w:val="none"/>
        </w:rPr>
        <w:t>执</w:t>
      </w:r>
      <w:r>
        <w:rPr>
          <w:rFonts w:hint="eastAsia" w:cs="Tahoma"/>
          <w:szCs w:val="24"/>
          <w:highlight w:val="none"/>
          <w:u w:val="single"/>
        </w:rPr>
        <w:t xml:space="preserve">    </w:t>
      </w:r>
      <w:r>
        <w:rPr>
          <w:rFonts w:cs="Tahoma"/>
          <w:szCs w:val="24"/>
          <w:highlight w:val="none"/>
        </w:rPr>
        <w:t>份；副本一式</w:t>
      </w:r>
      <w:r>
        <w:rPr>
          <w:rFonts w:hint="eastAsia" w:cs="Tahoma"/>
          <w:szCs w:val="24"/>
          <w:highlight w:val="none"/>
          <w:u w:val="single"/>
        </w:rPr>
        <w:t xml:space="preserve">    </w:t>
      </w:r>
      <w:r>
        <w:rPr>
          <w:rFonts w:cs="Tahoma"/>
          <w:szCs w:val="24"/>
          <w:highlight w:val="none"/>
        </w:rPr>
        <w:t>份，联合体成员各执</w:t>
      </w:r>
      <w:r>
        <w:rPr>
          <w:rFonts w:hint="eastAsia" w:cs="Tahoma"/>
          <w:szCs w:val="24"/>
          <w:highlight w:val="none"/>
          <w:u w:val="single"/>
        </w:rPr>
        <w:t xml:space="preserve">     </w:t>
      </w:r>
      <w:r>
        <w:rPr>
          <w:rFonts w:cs="Tahoma"/>
          <w:szCs w:val="24"/>
          <w:highlight w:val="none"/>
        </w:rPr>
        <w:t>份。</w:t>
      </w:r>
    </w:p>
    <w:p w14:paraId="6FFDED51">
      <w:pPr>
        <w:widowControl/>
        <w:wordWrap w:val="0"/>
        <w:adjustRightInd w:val="0"/>
        <w:snapToGrid w:val="0"/>
        <w:ind w:left="2520" w:firstLine="420"/>
        <w:rPr>
          <w:rFonts w:hint="eastAsia" w:cs="Tahoma"/>
          <w:szCs w:val="24"/>
          <w:highlight w:val="none"/>
        </w:rPr>
      </w:pPr>
      <w:r>
        <w:rPr>
          <w:rFonts w:hint="eastAsia" w:cs="Tahoma"/>
          <w:szCs w:val="24"/>
          <w:highlight w:val="none"/>
        </w:rPr>
        <w:t>甲  方（公章）：</w:t>
      </w:r>
      <w:r>
        <w:rPr>
          <w:rFonts w:hint="eastAsia" w:cs="Tahoma"/>
          <w:szCs w:val="24"/>
          <w:highlight w:val="none"/>
          <w:u w:val="single"/>
        </w:rPr>
        <w:t xml:space="preserve">                             </w:t>
      </w:r>
    </w:p>
    <w:p w14:paraId="7B862519">
      <w:pPr>
        <w:widowControl/>
        <w:wordWrap w:val="0"/>
        <w:adjustRightInd w:val="0"/>
        <w:snapToGrid w:val="0"/>
        <w:ind w:left="2940" w:leftChars="1225"/>
        <w:rPr>
          <w:rFonts w:hint="eastAsia" w:cs="Tahoma"/>
          <w:szCs w:val="24"/>
          <w:highlight w:val="none"/>
        </w:rPr>
      </w:pPr>
      <w:r>
        <w:rPr>
          <w:rFonts w:hint="eastAsia" w:cs="Tahoma"/>
          <w:szCs w:val="24"/>
          <w:highlight w:val="none"/>
        </w:rPr>
        <w:t>法定代表人（签字或盖章）：</w:t>
      </w:r>
      <w:r>
        <w:rPr>
          <w:rFonts w:hint="eastAsia" w:cs="Tahoma"/>
          <w:szCs w:val="24"/>
          <w:highlight w:val="none"/>
          <w:u w:val="single"/>
        </w:rPr>
        <w:t xml:space="preserve">                   </w:t>
      </w:r>
    </w:p>
    <w:p w14:paraId="644A26D7">
      <w:pPr>
        <w:widowControl/>
        <w:wordWrap w:val="0"/>
        <w:adjustRightInd w:val="0"/>
        <w:snapToGrid w:val="0"/>
        <w:ind w:left="2940" w:leftChars="1225"/>
        <w:rPr>
          <w:rFonts w:hint="eastAsia" w:cs="Tahoma"/>
          <w:szCs w:val="24"/>
          <w:highlight w:val="none"/>
        </w:rPr>
      </w:pPr>
      <w:r>
        <w:rPr>
          <w:rFonts w:hint="eastAsia" w:cs="Tahoma"/>
          <w:szCs w:val="24"/>
          <w:highlight w:val="none"/>
        </w:rPr>
        <w:t>乙  方（公章）：</w:t>
      </w:r>
      <w:r>
        <w:rPr>
          <w:rFonts w:hint="eastAsia" w:cs="Tahoma"/>
          <w:szCs w:val="24"/>
          <w:highlight w:val="none"/>
          <w:u w:val="single"/>
        </w:rPr>
        <w:t xml:space="preserve">                             </w:t>
      </w:r>
    </w:p>
    <w:p w14:paraId="0BC10291">
      <w:pPr>
        <w:widowControl/>
        <w:wordWrap w:val="0"/>
        <w:adjustRightInd w:val="0"/>
        <w:snapToGrid w:val="0"/>
        <w:ind w:left="2940" w:leftChars="1225"/>
        <w:rPr>
          <w:rFonts w:hint="eastAsia" w:cs="Arial"/>
          <w:szCs w:val="32"/>
          <w:highlight w:val="none"/>
        </w:rPr>
      </w:pPr>
      <w:r>
        <w:rPr>
          <w:rFonts w:hint="eastAsia" w:cs="Tahoma"/>
          <w:szCs w:val="24"/>
          <w:highlight w:val="none"/>
        </w:rPr>
        <w:t>法定代表人（签字或盖章）：</w:t>
      </w:r>
      <w:r>
        <w:rPr>
          <w:rFonts w:hint="eastAsia" w:cs="Tahoma"/>
          <w:szCs w:val="24"/>
          <w:highlight w:val="none"/>
          <w:u w:val="single"/>
        </w:rPr>
        <w:t xml:space="preserve">                   </w:t>
      </w:r>
      <w:r>
        <w:rPr>
          <w:rFonts w:hint="eastAsia" w:cs="Tahoma"/>
          <w:szCs w:val="24"/>
          <w:highlight w:val="none"/>
        </w:rPr>
        <w:t xml:space="preserve">  签订日期: </w:t>
      </w:r>
      <w:r>
        <w:rPr>
          <w:rFonts w:hint="eastAsia" w:cs="Tahoma"/>
          <w:szCs w:val="24"/>
          <w:highlight w:val="none"/>
          <w:u w:val="single"/>
        </w:rPr>
        <w:t xml:space="preserve">            </w:t>
      </w:r>
      <w:r>
        <w:rPr>
          <w:rFonts w:cs="Tahoma"/>
          <w:szCs w:val="24"/>
          <w:highlight w:val="none"/>
          <w:u w:val="single"/>
        </w:rPr>
        <w:br w:type="page"/>
      </w:r>
    </w:p>
    <w:p w14:paraId="068C1CD7">
      <w:pPr>
        <w:pStyle w:val="4"/>
        <w:numPr>
          <w:ilvl w:val="0"/>
          <w:numId w:val="20"/>
        </w:numPr>
        <w:rPr>
          <w:rFonts w:hint="eastAsia"/>
          <w:highlight w:val="none"/>
        </w:rPr>
      </w:pPr>
      <w:bookmarkStart w:id="466" w:name="_Toc156490356"/>
      <w:bookmarkStart w:id="467" w:name="_Toc163493648"/>
      <w:r>
        <w:rPr>
          <w:rFonts w:hint="eastAsia"/>
          <w:highlight w:val="none"/>
        </w:rPr>
        <w:t>分包意向协议书</w:t>
      </w:r>
      <w:bookmarkEnd w:id="466"/>
      <w:bookmarkEnd w:id="467"/>
      <w:r>
        <w:rPr>
          <w:rFonts w:hint="eastAsia"/>
          <w:highlight w:val="none"/>
        </w:rPr>
        <w:t>【本项目不适用】</w:t>
      </w:r>
    </w:p>
    <w:p w14:paraId="483B255E">
      <w:pPr>
        <w:topLinePunct/>
        <w:ind w:firstLine="480" w:firstLineChars="200"/>
        <w:rPr>
          <w:rFonts w:hint="eastAsia"/>
          <w:szCs w:val="32"/>
          <w:highlight w:val="none"/>
        </w:rPr>
      </w:pPr>
      <w:r>
        <w:rPr>
          <w:rFonts w:hint="eastAsia"/>
          <w:szCs w:val="32"/>
          <w:highlight w:val="none"/>
        </w:rPr>
        <w:t>格式自拟。其中必须包含如下内容：</w:t>
      </w:r>
    </w:p>
    <w:p w14:paraId="20156902">
      <w:pPr>
        <w:topLinePunct/>
        <w:ind w:firstLine="480" w:firstLineChars="200"/>
        <w:rPr>
          <w:rFonts w:hint="eastAsia"/>
          <w:szCs w:val="32"/>
          <w:highlight w:val="none"/>
        </w:rPr>
      </w:pPr>
      <w:bookmarkStart w:id="468" w:name="_Hlk130476948"/>
      <w:r>
        <w:rPr>
          <w:rFonts w:hint="eastAsia"/>
          <w:szCs w:val="32"/>
          <w:highlight w:val="none"/>
        </w:rPr>
        <w:t>拟分包单位属于中小企业如下：</w:t>
      </w:r>
      <w:r>
        <w:rPr>
          <w:szCs w:val="32"/>
          <w:highlight w:val="none"/>
          <w:u w:val="single"/>
        </w:rPr>
        <w:t xml:space="preserve">                 </w:t>
      </w:r>
      <w:r>
        <w:rPr>
          <w:szCs w:val="32"/>
          <w:highlight w:val="none"/>
        </w:rPr>
        <w:t xml:space="preserve"> 。</w:t>
      </w:r>
      <w:r>
        <w:rPr>
          <w:rFonts w:hint="eastAsia"/>
          <w:szCs w:val="32"/>
          <w:highlight w:val="none"/>
        </w:rPr>
        <w:t>中小企业所占合同份额达到：</w:t>
      </w:r>
      <w:r>
        <w:rPr>
          <w:rFonts w:hint="eastAsia"/>
          <w:szCs w:val="32"/>
          <w:highlight w:val="none"/>
          <w:u w:val="single"/>
        </w:rPr>
        <w:t xml:space="preserve"> </w:t>
      </w:r>
      <w:r>
        <w:rPr>
          <w:szCs w:val="32"/>
          <w:highlight w:val="none"/>
          <w:u w:val="single"/>
        </w:rPr>
        <w:t xml:space="preserve">   </w:t>
      </w:r>
      <w:r>
        <w:rPr>
          <w:rFonts w:hint="eastAsia"/>
          <w:szCs w:val="32"/>
          <w:highlight w:val="none"/>
        </w:rPr>
        <w:t>%；小微企业所占合同份额达到：</w:t>
      </w:r>
      <w:r>
        <w:rPr>
          <w:rFonts w:hint="eastAsia"/>
          <w:szCs w:val="32"/>
          <w:highlight w:val="none"/>
          <w:u w:val="single"/>
        </w:rPr>
        <w:t xml:space="preserve"> </w:t>
      </w:r>
      <w:r>
        <w:rPr>
          <w:szCs w:val="32"/>
          <w:highlight w:val="none"/>
          <w:u w:val="single"/>
        </w:rPr>
        <w:t xml:space="preserve">    </w:t>
      </w:r>
      <w:r>
        <w:rPr>
          <w:rFonts w:hint="eastAsia"/>
          <w:szCs w:val="32"/>
          <w:highlight w:val="none"/>
        </w:rPr>
        <w:t>%。</w:t>
      </w:r>
      <w:bookmarkEnd w:id="468"/>
    </w:p>
    <w:bookmarkEnd w:id="463"/>
    <w:p w14:paraId="706A2DBE">
      <w:pPr>
        <w:rPr>
          <w:rFonts w:hint="eastAsia"/>
          <w:highlight w:val="none"/>
        </w:rPr>
        <w:sectPr>
          <w:pgSz w:w="11906" w:h="16838"/>
          <w:pgMar w:top="1440" w:right="1800" w:bottom="1440" w:left="1800" w:header="851" w:footer="992" w:gutter="0"/>
          <w:cols w:space="425" w:num="1"/>
          <w:docGrid w:type="lines" w:linePitch="312" w:charSpace="0"/>
        </w:sectPr>
      </w:pPr>
    </w:p>
    <w:p w14:paraId="3469BED2">
      <w:pPr>
        <w:pStyle w:val="3"/>
        <w:numPr>
          <w:ilvl w:val="0"/>
          <w:numId w:val="19"/>
        </w:numPr>
        <w:rPr>
          <w:rFonts w:hint="eastAsia"/>
          <w:highlight w:val="none"/>
        </w:rPr>
      </w:pPr>
      <w:bookmarkStart w:id="469" w:name="_Toc163493649"/>
      <w:bookmarkStart w:id="470" w:name="_Hlk158370321"/>
      <w:r>
        <w:rPr>
          <w:rFonts w:hint="eastAsia"/>
          <w:highlight w:val="none"/>
        </w:rPr>
        <w:t>报价部分</w:t>
      </w:r>
      <w:bookmarkEnd w:id="469"/>
    </w:p>
    <w:p w14:paraId="57CA4E3D">
      <w:pPr>
        <w:pStyle w:val="4"/>
        <w:numPr>
          <w:ilvl w:val="0"/>
          <w:numId w:val="23"/>
        </w:numPr>
        <w:rPr>
          <w:rFonts w:hint="eastAsia"/>
          <w:highlight w:val="none"/>
        </w:rPr>
      </w:pPr>
      <w:bookmarkStart w:id="471" w:name="_Toc163493650"/>
      <w:r>
        <w:rPr>
          <w:rFonts w:hint="eastAsia"/>
          <w:highlight w:val="none"/>
        </w:rPr>
        <w:t>报价一览表</w:t>
      </w:r>
      <w:bookmarkEnd w:id="471"/>
    </w:p>
    <w:p w14:paraId="07284CBC">
      <w:pPr>
        <w:wordWrap w:val="0"/>
        <w:rPr>
          <w:rFonts w:hint="eastAsia"/>
          <w:b/>
          <w:szCs w:val="21"/>
          <w:highlight w:val="none"/>
          <w:u w:val="single"/>
          <w:lang w:val="zh-CN"/>
        </w:rPr>
      </w:pPr>
      <w:r>
        <w:rPr>
          <w:rFonts w:hint="eastAsia"/>
          <w:b/>
          <w:highlight w:val="none"/>
        </w:rPr>
        <w:t>项目名称</w:t>
      </w:r>
      <w:r>
        <w:rPr>
          <w:rFonts w:hint="eastAsia"/>
          <w:b/>
          <w:szCs w:val="21"/>
          <w:highlight w:val="none"/>
          <w:lang w:val="zh-CN"/>
        </w:rPr>
        <w:t>：</w:t>
      </w:r>
      <w:r>
        <w:rPr>
          <w:rFonts w:hint="eastAsia"/>
          <w:b/>
          <w:szCs w:val="21"/>
          <w:highlight w:val="none"/>
          <w:u w:val="single"/>
          <w:lang w:val="zh-CN"/>
        </w:rPr>
        <w:t xml:space="preserve">                     </w:t>
      </w:r>
    </w:p>
    <w:p w14:paraId="30148238">
      <w:pPr>
        <w:wordWrap w:val="0"/>
        <w:rPr>
          <w:rFonts w:hint="eastAsia"/>
          <w:b/>
          <w:bCs/>
          <w:szCs w:val="21"/>
          <w:highlight w:val="none"/>
          <w:u w:val="single"/>
          <w:lang w:val="zh-CN"/>
        </w:rPr>
      </w:pPr>
      <w:r>
        <w:rPr>
          <w:rFonts w:hint="eastAsia"/>
          <w:b/>
          <w:szCs w:val="21"/>
          <w:highlight w:val="none"/>
          <w:lang w:val="zh-CN"/>
        </w:rPr>
        <w:t>项目编号：</w:t>
      </w:r>
      <w:r>
        <w:rPr>
          <w:rFonts w:hint="eastAsia"/>
          <w:b/>
          <w:szCs w:val="21"/>
          <w:highlight w:val="none"/>
          <w:u w:val="single"/>
          <w:lang w:val="zh-CN"/>
        </w:rPr>
        <w:t xml:space="preserve">                     </w:t>
      </w:r>
      <w:r>
        <w:rPr>
          <w:rFonts w:hint="eastAsia"/>
          <w:b/>
          <w:szCs w:val="21"/>
          <w:highlight w:val="none"/>
          <w:lang w:val="zh-CN"/>
        </w:rPr>
        <w:t xml:space="preserve">     </w:t>
      </w:r>
      <w:r>
        <w:rPr>
          <w:rFonts w:hint="eastAsia"/>
          <w:b/>
          <w:bCs/>
          <w:szCs w:val="21"/>
          <w:highlight w:val="none"/>
          <w:lang w:val="zh-CN"/>
        </w:rPr>
        <w:t xml:space="preserve">        </w:t>
      </w:r>
      <w:r>
        <w:rPr>
          <w:b/>
          <w:bCs/>
          <w:szCs w:val="21"/>
          <w:highlight w:val="none"/>
          <w:lang w:val="zh-CN"/>
        </w:rPr>
        <w:t xml:space="preserve">       </w:t>
      </w:r>
      <w:r>
        <w:rPr>
          <w:rFonts w:hint="eastAsia"/>
          <w:b/>
          <w:bCs/>
          <w:szCs w:val="21"/>
          <w:highlight w:val="none"/>
          <w:lang w:val="zh-CN"/>
        </w:rPr>
        <w:t>包号：</w:t>
      </w:r>
      <w:r>
        <w:rPr>
          <w:rFonts w:hint="eastAsia"/>
          <w:b/>
          <w:bCs/>
          <w:szCs w:val="21"/>
          <w:highlight w:val="none"/>
          <w:u w:val="single"/>
          <w:lang w:val="zh-CN"/>
        </w:rPr>
        <w:t xml:space="preserve">           </w:t>
      </w:r>
    </w:p>
    <w:tbl>
      <w:tblPr>
        <w:tblStyle w:val="25"/>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242C2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1DD4617B">
            <w:pPr>
              <w:widowControl/>
              <w:autoSpaceDE w:val="0"/>
              <w:autoSpaceDN w:val="0"/>
              <w:jc w:val="center"/>
              <w:textAlignment w:val="bottom"/>
              <w:rPr>
                <w:rFonts w:hint="eastAsia"/>
                <w:szCs w:val="21"/>
                <w:highlight w:val="none"/>
              </w:rPr>
            </w:pPr>
            <w:r>
              <w:rPr>
                <w:rFonts w:hint="eastAsia"/>
                <w:szCs w:val="21"/>
                <w:highlight w:val="none"/>
              </w:rPr>
              <w:t>序号</w:t>
            </w:r>
          </w:p>
        </w:tc>
        <w:tc>
          <w:tcPr>
            <w:tcW w:w="2352" w:type="dxa"/>
            <w:vAlign w:val="center"/>
          </w:tcPr>
          <w:p w14:paraId="77AC7BEE">
            <w:pPr>
              <w:widowControl/>
              <w:autoSpaceDE w:val="0"/>
              <w:autoSpaceDN w:val="0"/>
              <w:ind w:left="851" w:hanging="851"/>
              <w:jc w:val="center"/>
              <w:textAlignment w:val="bottom"/>
              <w:rPr>
                <w:rFonts w:hint="eastAsia"/>
                <w:szCs w:val="21"/>
                <w:highlight w:val="none"/>
              </w:rPr>
            </w:pPr>
            <w:r>
              <w:rPr>
                <w:rFonts w:hint="eastAsia"/>
                <w:szCs w:val="21"/>
                <w:highlight w:val="none"/>
              </w:rPr>
              <w:t>总价</w:t>
            </w:r>
          </w:p>
        </w:tc>
        <w:tc>
          <w:tcPr>
            <w:tcW w:w="2161" w:type="dxa"/>
            <w:vAlign w:val="center"/>
          </w:tcPr>
          <w:p w14:paraId="2F1B47E8">
            <w:pPr>
              <w:widowControl/>
              <w:autoSpaceDE w:val="0"/>
              <w:autoSpaceDN w:val="0"/>
              <w:ind w:left="851" w:hanging="851"/>
              <w:jc w:val="center"/>
              <w:textAlignment w:val="bottom"/>
              <w:rPr>
                <w:rFonts w:hint="eastAsia"/>
                <w:szCs w:val="21"/>
                <w:highlight w:val="none"/>
              </w:rPr>
            </w:pPr>
            <w:r>
              <w:rPr>
                <w:rFonts w:hint="eastAsia"/>
                <w:szCs w:val="21"/>
                <w:highlight w:val="none"/>
              </w:rPr>
              <w:t>交货期限</w:t>
            </w:r>
          </w:p>
        </w:tc>
        <w:tc>
          <w:tcPr>
            <w:tcW w:w="2611" w:type="dxa"/>
            <w:vAlign w:val="center"/>
          </w:tcPr>
          <w:p w14:paraId="44A25F3B">
            <w:pPr>
              <w:widowControl/>
              <w:autoSpaceDE w:val="0"/>
              <w:autoSpaceDN w:val="0"/>
              <w:jc w:val="center"/>
              <w:textAlignment w:val="bottom"/>
              <w:rPr>
                <w:rFonts w:hint="eastAsia"/>
                <w:szCs w:val="21"/>
                <w:highlight w:val="none"/>
              </w:rPr>
            </w:pPr>
            <w:r>
              <w:rPr>
                <w:rFonts w:hint="eastAsia"/>
                <w:szCs w:val="21"/>
                <w:highlight w:val="none"/>
              </w:rPr>
              <w:t>备注</w:t>
            </w:r>
          </w:p>
        </w:tc>
      </w:tr>
      <w:tr w14:paraId="2F83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4DC75FA5">
            <w:pPr>
              <w:jc w:val="center"/>
              <w:rPr>
                <w:rFonts w:hint="eastAsia"/>
                <w:sz w:val="28"/>
                <w:highlight w:val="none"/>
              </w:rPr>
            </w:pPr>
          </w:p>
        </w:tc>
        <w:tc>
          <w:tcPr>
            <w:tcW w:w="2352" w:type="dxa"/>
            <w:vAlign w:val="center"/>
          </w:tcPr>
          <w:p w14:paraId="74AD2670">
            <w:pPr>
              <w:jc w:val="center"/>
              <w:rPr>
                <w:rFonts w:hint="eastAsia"/>
                <w:sz w:val="28"/>
                <w:highlight w:val="none"/>
              </w:rPr>
            </w:pPr>
          </w:p>
        </w:tc>
        <w:tc>
          <w:tcPr>
            <w:tcW w:w="2161" w:type="dxa"/>
            <w:vAlign w:val="center"/>
          </w:tcPr>
          <w:p w14:paraId="31A88D4D">
            <w:pPr>
              <w:jc w:val="center"/>
              <w:rPr>
                <w:rFonts w:hint="eastAsia"/>
                <w:sz w:val="28"/>
                <w:highlight w:val="none"/>
              </w:rPr>
            </w:pPr>
          </w:p>
        </w:tc>
        <w:tc>
          <w:tcPr>
            <w:tcW w:w="2611" w:type="dxa"/>
            <w:vAlign w:val="center"/>
          </w:tcPr>
          <w:p w14:paraId="2A418B21">
            <w:pPr>
              <w:jc w:val="center"/>
              <w:rPr>
                <w:rFonts w:hint="eastAsia"/>
                <w:sz w:val="28"/>
                <w:highlight w:val="none"/>
              </w:rPr>
            </w:pPr>
          </w:p>
        </w:tc>
      </w:tr>
    </w:tbl>
    <w:p w14:paraId="5A649DFD">
      <w:pPr>
        <w:wordWrap w:val="0"/>
        <w:rPr>
          <w:rFonts w:hint="eastAsia"/>
          <w:b/>
          <w:bCs/>
          <w:szCs w:val="21"/>
          <w:highlight w:val="none"/>
          <w:u w:val="single"/>
          <w:lang w:val="zh-CN"/>
        </w:rPr>
      </w:pPr>
    </w:p>
    <w:p w14:paraId="610DDBCF">
      <w:pPr>
        <w:rPr>
          <w:rFonts w:hint="eastAsia"/>
          <w:highlight w:val="none"/>
        </w:rPr>
      </w:pPr>
      <w:r>
        <w:rPr>
          <w:rFonts w:hint="eastAsia" w:cs="Courier New"/>
          <w:b/>
          <w:szCs w:val="21"/>
          <w:highlight w:val="none"/>
        </w:rPr>
        <w:t>说明：</w:t>
      </w:r>
      <w:r>
        <w:rPr>
          <w:rFonts w:hint="eastAsia"/>
          <w:highlight w:val="none"/>
        </w:rPr>
        <w:t>1、所有</w:t>
      </w:r>
      <w:r>
        <w:rPr>
          <w:rFonts w:hint="eastAsia" w:cs="Courier New"/>
          <w:szCs w:val="21"/>
          <w:highlight w:val="none"/>
        </w:rPr>
        <w:t>价格</w:t>
      </w:r>
      <w:r>
        <w:rPr>
          <w:rFonts w:hint="eastAsia"/>
          <w:highlight w:val="none"/>
        </w:rPr>
        <w:t>均用人民币表示。</w:t>
      </w:r>
    </w:p>
    <w:p w14:paraId="6BB6796D">
      <w:pPr>
        <w:ind w:firstLine="720" w:firstLineChars="300"/>
        <w:rPr>
          <w:rFonts w:hint="eastAsia"/>
          <w:szCs w:val="24"/>
          <w:highlight w:val="none"/>
        </w:rPr>
      </w:pPr>
      <w:r>
        <w:rPr>
          <w:rFonts w:hint="eastAsia"/>
          <w:szCs w:val="24"/>
          <w:highlight w:val="none"/>
        </w:rPr>
        <w:t>2、此</w:t>
      </w:r>
      <w:r>
        <w:rPr>
          <w:szCs w:val="24"/>
          <w:highlight w:val="none"/>
        </w:rPr>
        <w:t>报价</w:t>
      </w:r>
      <w:r>
        <w:rPr>
          <w:rFonts w:hint="eastAsia"/>
          <w:szCs w:val="24"/>
          <w:highlight w:val="none"/>
        </w:rPr>
        <w:t>仅</w:t>
      </w:r>
      <w:r>
        <w:rPr>
          <w:szCs w:val="24"/>
          <w:highlight w:val="none"/>
        </w:rPr>
        <w:t>作为</w:t>
      </w:r>
      <w:r>
        <w:rPr>
          <w:rFonts w:hint="eastAsia"/>
          <w:szCs w:val="24"/>
          <w:highlight w:val="none"/>
        </w:rPr>
        <w:t>磋商</w:t>
      </w:r>
      <w:r>
        <w:rPr>
          <w:szCs w:val="24"/>
          <w:highlight w:val="none"/>
        </w:rPr>
        <w:t>小组了解报价组成情况，不作为最后报价。</w:t>
      </w:r>
    </w:p>
    <w:p w14:paraId="525D33A5">
      <w:pPr>
        <w:wordWrap w:val="0"/>
        <w:spacing w:before="100" w:beforeAutospacing="1" w:after="100" w:afterAutospacing="1"/>
        <w:rPr>
          <w:rFonts w:hint="eastAsia"/>
          <w:bCs/>
          <w:szCs w:val="21"/>
          <w:highlight w:val="none"/>
          <w:u w:val="single"/>
          <w:lang w:val="zh-CN"/>
        </w:rPr>
      </w:pPr>
      <w:r>
        <w:rPr>
          <w:rFonts w:hint="eastAsia"/>
          <w:bCs/>
          <w:szCs w:val="21"/>
          <w:highlight w:val="none"/>
          <w:lang w:val="zh-CN"/>
        </w:rPr>
        <w:t>供应商：</w:t>
      </w:r>
      <w:r>
        <w:rPr>
          <w:rFonts w:hint="eastAsia"/>
          <w:bCs/>
          <w:szCs w:val="21"/>
          <w:highlight w:val="none"/>
          <w:u w:val="single"/>
          <w:lang w:val="zh-CN"/>
        </w:rPr>
        <w:t xml:space="preserve">                              </w:t>
      </w:r>
    </w:p>
    <w:p w14:paraId="5C933441">
      <w:pPr>
        <w:rPr>
          <w:rFonts w:hint="eastAsia"/>
          <w:bCs/>
          <w:szCs w:val="21"/>
          <w:highlight w:val="none"/>
          <w:u w:val="single"/>
          <w:lang w:val="zh-CN"/>
        </w:rPr>
      </w:pPr>
      <w:r>
        <w:rPr>
          <w:rFonts w:hint="eastAsia"/>
          <w:szCs w:val="24"/>
          <w:highlight w:val="none"/>
        </w:rPr>
        <w:t>日</w:t>
      </w:r>
      <w:r>
        <w:rPr>
          <w:szCs w:val="24"/>
          <w:highlight w:val="none"/>
        </w:rPr>
        <w:t xml:space="preserve">   </w:t>
      </w:r>
      <w:r>
        <w:rPr>
          <w:rFonts w:hint="eastAsia"/>
          <w:szCs w:val="24"/>
          <w:highlight w:val="none"/>
        </w:rPr>
        <w:t>期：</w:t>
      </w:r>
      <w:r>
        <w:rPr>
          <w:rFonts w:hint="eastAsia"/>
          <w:bCs/>
          <w:szCs w:val="21"/>
          <w:highlight w:val="none"/>
          <w:u w:val="single"/>
          <w:lang w:val="zh-CN"/>
        </w:rPr>
        <w:t xml:space="preserve">                                   </w:t>
      </w:r>
    </w:p>
    <w:p w14:paraId="1648905C">
      <w:pPr>
        <w:ind w:left="2897" w:firstLine="420"/>
        <w:rPr>
          <w:rFonts w:hint="eastAsia"/>
          <w:bCs/>
          <w:szCs w:val="21"/>
          <w:highlight w:val="none"/>
          <w:u w:val="single"/>
          <w:lang w:val="zh-CN"/>
        </w:rPr>
      </w:pPr>
      <w:r>
        <w:rPr>
          <w:bCs/>
          <w:szCs w:val="21"/>
          <w:highlight w:val="none"/>
          <w:u w:val="single"/>
          <w:lang w:val="zh-CN"/>
        </w:rPr>
        <w:br w:type="page"/>
      </w:r>
    </w:p>
    <w:p w14:paraId="78D6DEBA">
      <w:pPr>
        <w:pStyle w:val="4"/>
        <w:numPr>
          <w:ilvl w:val="0"/>
          <w:numId w:val="23"/>
        </w:numPr>
        <w:rPr>
          <w:rFonts w:hint="eastAsia"/>
          <w:highlight w:val="none"/>
        </w:rPr>
      </w:pPr>
      <w:bookmarkStart w:id="472" w:name="_Toc156490359"/>
      <w:bookmarkStart w:id="473" w:name="_Toc163493651"/>
      <w:r>
        <w:rPr>
          <w:rFonts w:hint="eastAsia"/>
          <w:highlight w:val="none"/>
        </w:rPr>
        <w:t>分项报价表</w:t>
      </w:r>
      <w:bookmarkEnd w:id="472"/>
      <w:bookmarkEnd w:id="473"/>
    </w:p>
    <w:bookmarkEnd w:id="470"/>
    <w:p w14:paraId="662B8672">
      <w:pPr>
        <w:rPr>
          <w:rFonts w:hint="eastAsia"/>
          <w:b/>
          <w:szCs w:val="21"/>
          <w:highlight w:val="none"/>
          <w:lang w:val="zh-CN"/>
        </w:rPr>
      </w:pPr>
      <w:r>
        <w:rPr>
          <w:rFonts w:hint="eastAsia"/>
          <w:b/>
          <w:szCs w:val="21"/>
          <w:highlight w:val="none"/>
          <w:lang w:val="zh-CN"/>
        </w:rPr>
        <w:t>项目名称：</w:t>
      </w:r>
      <w:r>
        <w:rPr>
          <w:rFonts w:hint="eastAsia"/>
          <w:b/>
          <w:szCs w:val="21"/>
          <w:highlight w:val="none"/>
          <w:u w:val="single"/>
          <w:lang w:val="zh-CN"/>
        </w:rPr>
        <w:t xml:space="preserve">                     </w:t>
      </w:r>
    </w:p>
    <w:p w14:paraId="2ED1AD70">
      <w:pPr>
        <w:rPr>
          <w:rFonts w:hint="eastAsia"/>
          <w:b/>
          <w:szCs w:val="21"/>
          <w:highlight w:val="none"/>
          <w:u w:val="single"/>
          <w:lang w:val="zh-CN"/>
        </w:rPr>
      </w:pPr>
      <w:r>
        <w:rPr>
          <w:rFonts w:hint="eastAsia"/>
          <w:b/>
          <w:szCs w:val="21"/>
          <w:highlight w:val="none"/>
          <w:lang w:val="zh-CN"/>
        </w:rPr>
        <w:t>项目编号：</w:t>
      </w:r>
      <w:r>
        <w:rPr>
          <w:rFonts w:hint="eastAsia"/>
          <w:b/>
          <w:szCs w:val="21"/>
          <w:highlight w:val="none"/>
          <w:u w:val="single"/>
          <w:lang w:val="zh-CN"/>
        </w:rPr>
        <w:t xml:space="preserve">                     </w:t>
      </w:r>
      <w:r>
        <w:rPr>
          <w:rFonts w:hint="eastAsia"/>
          <w:b/>
          <w:szCs w:val="21"/>
          <w:highlight w:val="none"/>
          <w:lang w:val="zh-CN"/>
        </w:rPr>
        <w:t xml:space="preserve">     </w:t>
      </w:r>
      <w:r>
        <w:rPr>
          <w:rFonts w:hint="eastAsia"/>
          <w:b/>
          <w:bCs/>
          <w:szCs w:val="21"/>
          <w:highlight w:val="none"/>
          <w:lang w:val="zh-CN"/>
        </w:rPr>
        <w:t xml:space="preserve">  所投包号：</w:t>
      </w:r>
      <w:r>
        <w:rPr>
          <w:rFonts w:hint="eastAsia"/>
          <w:b/>
          <w:bCs/>
          <w:szCs w:val="21"/>
          <w:highlight w:val="none"/>
          <w:u w:val="single"/>
          <w:lang w:val="zh-CN"/>
        </w:rPr>
        <w:t xml:space="preserve">           </w:t>
      </w:r>
    </w:p>
    <w:tbl>
      <w:tblPr>
        <w:tblStyle w:val="25"/>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846"/>
        <w:gridCol w:w="1680"/>
        <w:gridCol w:w="869"/>
        <w:gridCol w:w="609"/>
        <w:gridCol w:w="811"/>
        <w:gridCol w:w="681"/>
        <w:gridCol w:w="1087"/>
        <w:gridCol w:w="1087"/>
        <w:gridCol w:w="857"/>
      </w:tblGrid>
      <w:tr w14:paraId="4BD7A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3CF77C5A">
            <w:pPr>
              <w:pStyle w:val="42"/>
              <w:rPr>
                <w:rFonts w:hint="eastAsia"/>
                <w:highlight w:val="none"/>
              </w:rPr>
            </w:pPr>
            <w:r>
              <w:rPr>
                <w:highlight w:val="none"/>
              </w:rPr>
              <w:t>序号</w:t>
            </w:r>
          </w:p>
        </w:tc>
        <w:tc>
          <w:tcPr>
            <w:tcW w:w="1680" w:type="dxa"/>
            <w:vAlign w:val="center"/>
          </w:tcPr>
          <w:p w14:paraId="7D6A5A4A">
            <w:pPr>
              <w:pStyle w:val="42"/>
              <w:jc w:val="center"/>
              <w:rPr>
                <w:rFonts w:hint="eastAsia"/>
                <w:highlight w:val="none"/>
              </w:rPr>
            </w:pPr>
            <w:r>
              <w:rPr>
                <w:rFonts w:hint="eastAsia"/>
                <w:highlight w:val="none"/>
              </w:rPr>
              <w:t>标的名称</w:t>
            </w:r>
          </w:p>
        </w:tc>
        <w:tc>
          <w:tcPr>
            <w:tcW w:w="869" w:type="dxa"/>
            <w:vAlign w:val="center"/>
          </w:tcPr>
          <w:p w14:paraId="7416C1AA">
            <w:pPr>
              <w:pStyle w:val="42"/>
              <w:rPr>
                <w:rFonts w:hint="eastAsia"/>
                <w:highlight w:val="none"/>
              </w:rPr>
            </w:pPr>
            <w:r>
              <w:rPr>
                <w:rFonts w:hint="eastAsia"/>
                <w:highlight w:val="none"/>
              </w:rPr>
              <w:t>制造商名称</w:t>
            </w:r>
          </w:p>
        </w:tc>
        <w:tc>
          <w:tcPr>
            <w:tcW w:w="609" w:type="dxa"/>
            <w:vAlign w:val="center"/>
          </w:tcPr>
          <w:p w14:paraId="28108F78">
            <w:pPr>
              <w:pStyle w:val="42"/>
              <w:rPr>
                <w:rFonts w:hint="eastAsia"/>
                <w:highlight w:val="none"/>
              </w:rPr>
            </w:pPr>
            <w:r>
              <w:rPr>
                <w:rFonts w:hint="eastAsia"/>
                <w:highlight w:val="none"/>
              </w:rPr>
              <w:t>品牌</w:t>
            </w:r>
          </w:p>
        </w:tc>
        <w:tc>
          <w:tcPr>
            <w:tcW w:w="811" w:type="dxa"/>
            <w:vAlign w:val="center"/>
          </w:tcPr>
          <w:p w14:paraId="1E5CBA0D">
            <w:pPr>
              <w:pStyle w:val="42"/>
              <w:rPr>
                <w:rFonts w:hint="eastAsia"/>
                <w:highlight w:val="none"/>
              </w:rPr>
            </w:pPr>
            <w:r>
              <w:rPr>
                <w:highlight w:val="none"/>
              </w:rPr>
              <w:t>型号规格</w:t>
            </w:r>
          </w:p>
        </w:tc>
        <w:tc>
          <w:tcPr>
            <w:tcW w:w="681" w:type="dxa"/>
            <w:vAlign w:val="center"/>
          </w:tcPr>
          <w:p w14:paraId="665A34D3">
            <w:pPr>
              <w:pStyle w:val="42"/>
              <w:rPr>
                <w:rFonts w:hint="eastAsia"/>
                <w:highlight w:val="none"/>
              </w:rPr>
            </w:pPr>
            <w:r>
              <w:rPr>
                <w:highlight w:val="none"/>
              </w:rPr>
              <w:t>数量</w:t>
            </w:r>
          </w:p>
        </w:tc>
        <w:tc>
          <w:tcPr>
            <w:tcW w:w="1087" w:type="dxa"/>
            <w:vAlign w:val="center"/>
          </w:tcPr>
          <w:p w14:paraId="2DA97405">
            <w:pPr>
              <w:pStyle w:val="42"/>
              <w:rPr>
                <w:rFonts w:hint="eastAsia"/>
                <w:highlight w:val="none"/>
              </w:rPr>
            </w:pPr>
            <w:r>
              <w:rPr>
                <w:highlight w:val="none"/>
              </w:rPr>
              <w:t>单价</w:t>
            </w:r>
          </w:p>
          <w:p w14:paraId="58D4B6D6">
            <w:pPr>
              <w:pStyle w:val="42"/>
              <w:rPr>
                <w:rFonts w:hint="eastAsia"/>
                <w:highlight w:val="none"/>
              </w:rPr>
            </w:pPr>
            <w:r>
              <w:rPr>
                <w:rFonts w:hint="eastAsia"/>
                <w:highlight w:val="none"/>
              </w:rPr>
              <w:t>（元）</w:t>
            </w:r>
          </w:p>
        </w:tc>
        <w:tc>
          <w:tcPr>
            <w:tcW w:w="1087" w:type="dxa"/>
            <w:vAlign w:val="center"/>
          </w:tcPr>
          <w:p w14:paraId="73771378">
            <w:pPr>
              <w:pStyle w:val="42"/>
              <w:rPr>
                <w:rFonts w:hint="eastAsia"/>
                <w:highlight w:val="none"/>
              </w:rPr>
            </w:pPr>
            <w:r>
              <w:rPr>
                <w:highlight w:val="none"/>
              </w:rPr>
              <w:t>总价</w:t>
            </w:r>
            <w:r>
              <w:rPr>
                <w:rFonts w:hint="eastAsia"/>
                <w:highlight w:val="none"/>
              </w:rPr>
              <w:t>（元）</w:t>
            </w:r>
          </w:p>
        </w:tc>
        <w:tc>
          <w:tcPr>
            <w:tcW w:w="857" w:type="dxa"/>
            <w:vAlign w:val="center"/>
          </w:tcPr>
          <w:p w14:paraId="3A32D9BB">
            <w:pPr>
              <w:pStyle w:val="42"/>
              <w:rPr>
                <w:rFonts w:hint="eastAsia"/>
                <w:highlight w:val="none"/>
              </w:rPr>
            </w:pPr>
            <w:r>
              <w:rPr>
                <w:highlight w:val="none"/>
              </w:rPr>
              <w:t>备注</w:t>
            </w:r>
          </w:p>
        </w:tc>
      </w:tr>
      <w:tr w14:paraId="684F5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2C2AEE05">
            <w:pPr>
              <w:pStyle w:val="42"/>
              <w:numPr>
                <w:ilvl w:val="0"/>
                <w:numId w:val="24"/>
              </w:numPr>
              <w:jc w:val="center"/>
              <w:rPr>
                <w:rFonts w:hint="eastAsia"/>
                <w:highlight w:val="none"/>
              </w:rPr>
            </w:pPr>
          </w:p>
        </w:tc>
        <w:tc>
          <w:tcPr>
            <w:tcW w:w="1680" w:type="dxa"/>
          </w:tcPr>
          <w:p w14:paraId="05F9F4D6">
            <w:pPr>
              <w:pStyle w:val="42"/>
              <w:rPr>
                <w:rFonts w:hint="eastAsia"/>
                <w:highlight w:val="none"/>
              </w:rPr>
            </w:pPr>
          </w:p>
        </w:tc>
        <w:tc>
          <w:tcPr>
            <w:tcW w:w="869" w:type="dxa"/>
            <w:vAlign w:val="center"/>
          </w:tcPr>
          <w:p w14:paraId="61326000">
            <w:pPr>
              <w:pStyle w:val="42"/>
              <w:rPr>
                <w:rFonts w:hint="eastAsia"/>
                <w:highlight w:val="none"/>
              </w:rPr>
            </w:pPr>
          </w:p>
        </w:tc>
        <w:tc>
          <w:tcPr>
            <w:tcW w:w="609" w:type="dxa"/>
            <w:vAlign w:val="center"/>
          </w:tcPr>
          <w:p w14:paraId="6499CAEC">
            <w:pPr>
              <w:pStyle w:val="42"/>
              <w:rPr>
                <w:rFonts w:hint="eastAsia"/>
                <w:highlight w:val="none"/>
              </w:rPr>
            </w:pPr>
          </w:p>
        </w:tc>
        <w:tc>
          <w:tcPr>
            <w:tcW w:w="811" w:type="dxa"/>
            <w:vAlign w:val="center"/>
          </w:tcPr>
          <w:p w14:paraId="7B0AA14A">
            <w:pPr>
              <w:pStyle w:val="42"/>
              <w:rPr>
                <w:rFonts w:hint="eastAsia"/>
                <w:highlight w:val="none"/>
              </w:rPr>
            </w:pPr>
          </w:p>
        </w:tc>
        <w:tc>
          <w:tcPr>
            <w:tcW w:w="681" w:type="dxa"/>
            <w:vAlign w:val="center"/>
          </w:tcPr>
          <w:p w14:paraId="61DA80C0">
            <w:pPr>
              <w:pStyle w:val="42"/>
              <w:rPr>
                <w:rFonts w:hint="eastAsia"/>
                <w:highlight w:val="none"/>
              </w:rPr>
            </w:pPr>
          </w:p>
        </w:tc>
        <w:tc>
          <w:tcPr>
            <w:tcW w:w="1087" w:type="dxa"/>
            <w:vAlign w:val="center"/>
          </w:tcPr>
          <w:p w14:paraId="168A431C">
            <w:pPr>
              <w:pStyle w:val="42"/>
              <w:rPr>
                <w:rFonts w:hint="eastAsia"/>
                <w:highlight w:val="none"/>
              </w:rPr>
            </w:pPr>
          </w:p>
        </w:tc>
        <w:tc>
          <w:tcPr>
            <w:tcW w:w="1087" w:type="dxa"/>
            <w:vAlign w:val="center"/>
          </w:tcPr>
          <w:p w14:paraId="513D383A">
            <w:pPr>
              <w:pStyle w:val="42"/>
              <w:rPr>
                <w:rFonts w:hint="eastAsia"/>
                <w:highlight w:val="none"/>
              </w:rPr>
            </w:pPr>
          </w:p>
        </w:tc>
        <w:tc>
          <w:tcPr>
            <w:tcW w:w="857" w:type="dxa"/>
            <w:vAlign w:val="center"/>
          </w:tcPr>
          <w:p w14:paraId="34A2E59C">
            <w:pPr>
              <w:pStyle w:val="42"/>
              <w:rPr>
                <w:rFonts w:hint="eastAsia"/>
                <w:highlight w:val="none"/>
              </w:rPr>
            </w:pPr>
          </w:p>
        </w:tc>
      </w:tr>
      <w:tr w14:paraId="2EDE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45FC9EE1">
            <w:pPr>
              <w:pStyle w:val="42"/>
              <w:numPr>
                <w:ilvl w:val="0"/>
                <w:numId w:val="24"/>
              </w:numPr>
              <w:jc w:val="center"/>
              <w:rPr>
                <w:rFonts w:hint="eastAsia"/>
                <w:highlight w:val="none"/>
              </w:rPr>
            </w:pPr>
          </w:p>
        </w:tc>
        <w:tc>
          <w:tcPr>
            <w:tcW w:w="1680" w:type="dxa"/>
          </w:tcPr>
          <w:p w14:paraId="0767F974">
            <w:pPr>
              <w:pStyle w:val="42"/>
              <w:rPr>
                <w:rFonts w:hint="eastAsia"/>
                <w:highlight w:val="none"/>
              </w:rPr>
            </w:pPr>
          </w:p>
        </w:tc>
        <w:tc>
          <w:tcPr>
            <w:tcW w:w="869" w:type="dxa"/>
            <w:vAlign w:val="center"/>
          </w:tcPr>
          <w:p w14:paraId="3AD99734">
            <w:pPr>
              <w:pStyle w:val="42"/>
              <w:rPr>
                <w:rFonts w:hint="eastAsia"/>
                <w:highlight w:val="none"/>
              </w:rPr>
            </w:pPr>
          </w:p>
        </w:tc>
        <w:tc>
          <w:tcPr>
            <w:tcW w:w="609" w:type="dxa"/>
            <w:vAlign w:val="center"/>
          </w:tcPr>
          <w:p w14:paraId="488A8B58">
            <w:pPr>
              <w:pStyle w:val="42"/>
              <w:rPr>
                <w:rFonts w:hint="eastAsia"/>
                <w:highlight w:val="none"/>
              </w:rPr>
            </w:pPr>
          </w:p>
        </w:tc>
        <w:tc>
          <w:tcPr>
            <w:tcW w:w="811" w:type="dxa"/>
            <w:vAlign w:val="center"/>
          </w:tcPr>
          <w:p w14:paraId="06108690">
            <w:pPr>
              <w:pStyle w:val="42"/>
              <w:rPr>
                <w:rFonts w:hint="eastAsia"/>
                <w:highlight w:val="none"/>
              </w:rPr>
            </w:pPr>
          </w:p>
        </w:tc>
        <w:tc>
          <w:tcPr>
            <w:tcW w:w="681" w:type="dxa"/>
            <w:vAlign w:val="center"/>
          </w:tcPr>
          <w:p w14:paraId="430702C0">
            <w:pPr>
              <w:pStyle w:val="42"/>
              <w:rPr>
                <w:rFonts w:hint="eastAsia"/>
                <w:highlight w:val="none"/>
              </w:rPr>
            </w:pPr>
          </w:p>
        </w:tc>
        <w:tc>
          <w:tcPr>
            <w:tcW w:w="1087" w:type="dxa"/>
            <w:vAlign w:val="center"/>
          </w:tcPr>
          <w:p w14:paraId="7F0161AE">
            <w:pPr>
              <w:pStyle w:val="42"/>
              <w:rPr>
                <w:rFonts w:hint="eastAsia"/>
                <w:highlight w:val="none"/>
              </w:rPr>
            </w:pPr>
          </w:p>
        </w:tc>
        <w:tc>
          <w:tcPr>
            <w:tcW w:w="1087" w:type="dxa"/>
            <w:vAlign w:val="center"/>
          </w:tcPr>
          <w:p w14:paraId="730D398F">
            <w:pPr>
              <w:pStyle w:val="42"/>
              <w:rPr>
                <w:rFonts w:hint="eastAsia"/>
                <w:highlight w:val="none"/>
              </w:rPr>
            </w:pPr>
          </w:p>
        </w:tc>
        <w:tc>
          <w:tcPr>
            <w:tcW w:w="857" w:type="dxa"/>
            <w:vAlign w:val="center"/>
          </w:tcPr>
          <w:p w14:paraId="5D660BC6">
            <w:pPr>
              <w:pStyle w:val="42"/>
              <w:rPr>
                <w:rFonts w:hint="eastAsia"/>
                <w:highlight w:val="none"/>
              </w:rPr>
            </w:pPr>
          </w:p>
        </w:tc>
      </w:tr>
      <w:tr w14:paraId="3331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846" w:type="dxa"/>
            <w:vAlign w:val="center"/>
          </w:tcPr>
          <w:p w14:paraId="2A44C37B">
            <w:pPr>
              <w:pStyle w:val="42"/>
              <w:jc w:val="both"/>
              <w:rPr>
                <w:rFonts w:hint="eastAsia"/>
                <w:highlight w:val="none"/>
              </w:rPr>
            </w:pPr>
          </w:p>
        </w:tc>
        <w:tc>
          <w:tcPr>
            <w:tcW w:w="1680" w:type="dxa"/>
          </w:tcPr>
          <w:p w14:paraId="2B0C0DFE">
            <w:pPr>
              <w:pStyle w:val="42"/>
              <w:rPr>
                <w:rFonts w:hint="eastAsia"/>
                <w:highlight w:val="none"/>
              </w:rPr>
            </w:pPr>
          </w:p>
        </w:tc>
        <w:tc>
          <w:tcPr>
            <w:tcW w:w="869" w:type="dxa"/>
            <w:vAlign w:val="center"/>
          </w:tcPr>
          <w:p w14:paraId="0881879E">
            <w:pPr>
              <w:pStyle w:val="42"/>
              <w:rPr>
                <w:rFonts w:hint="eastAsia"/>
                <w:highlight w:val="none"/>
              </w:rPr>
            </w:pPr>
          </w:p>
        </w:tc>
        <w:tc>
          <w:tcPr>
            <w:tcW w:w="609" w:type="dxa"/>
            <w:vAlign w:val="center"/>
          </w:tcPr>
          <w:p w14:paraId="6C3C70AB">
            <w:pPr>
              <w:pStyle w:val="42"/>
              <w:rPr>
                <w:rFonts w:hint="eastAsia"/>
                <w:highlight w:val="none"/>
              </w:rPr>
            </w:pPr>
          </w:p>
        </w:tc>
        <w:tc>
          <w:tcPr>
            <w:tcW w:w="811" w:type="dxa"/>
            <w:vAlign w:val="center"/>
          </w:tcPr>
          <w:p w14:paraId="65BB39C5">
            <w:pPr>
              <w:pStyle w:val="42"/>
              <w:rPr>
                <w:rFonts w:hint="eastAsia"/>
                <w:highlight w:val="none"/>
              </w:rPr>
            </w:pPr>
          </w:p>
        </w:tc>
        <w:tc>
          <w:tcPr>
            <w:tcW w:w="681" w:type="dxa"/>
            <w:vAlign w:val="center"/>
          </w:tcPr>
          <w:p w14:paraId="5AA418E6">
            <w:pPr>
              <w:pStyle w:val="42"/>
              <w:rPr>
                <w:rFonts w:hint="eastAsia"/>
                <w:highlight w:val="none"/>
              </w:rPr>
            </w:pPr>
          </w:p>
        </w:tc>
        <w:tc>
          <w:tcPr>
            <w:tcW w:w="1087" w:type="dxa"/>
            <w:vAlign w:val="center"/>
          </w:tcPr>
          <w:p w14:paraId="645C23B1">
            <w:pPr>
              <w:pStyle w:val="42"/>
              <w:rPr>
                <w:rFonts w:hint="eastAsia"/>
                <w:highlight w:val="none"/>
              </w:rPr>
            </w:pPr>
          </w:p>
        </w:tc>
        <w:tc>
          <w:tcPr>
            <w:tcW w:w="1087" w:type="dxa"/>
            <w:vAlign w:val="center"/>
          </w:tcPr>
          <w:p w14:paraId="3DD22BF8">
            <w:pPr>
              <w:pStyle w:val="42"/>
              <w:rPr>
                <w:rFonts w:hint="eastAsia"/>
                <w:highlight w:val="none"/>
              </w:rPr>
            </w:pPr>
          </w:p>
        </w:tc>
        <w:tc>
          <w:tcPr>
            <w:tcW w:w="857" w:type="dxa"/>
            <w:vAlign w:val="center"/>
          </w:tcPr>
          <w:p w14:paraId="42EDADCC">
            <w:pPr>
              <w:pStyle w:val="42"/>
              <w:rPr>
                <w:rFonts w:hint="eastAsia"/>
                <w:highlight w:val="none"/>
              </w:rPr>
            </w:pPr>
          </w:p>
        </w:tc>
      </w:tr>
      <w:tr w14:paraId="5F5E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583" w:type="dxa"/>
            <w:gridSpan w:val="7"/>
            <w:vAlign w:val="center"/>
          </w:tcPr>
          <w:p w14:paraId="04E6E7AD">
            <w:pPr>
              <w:pStyle w:val="42"/>
              <w:rPr>
                <w:rFonts w:hint="eastAsia"/>
                <w:highlight w:val="none"/>
              </w:rPr>
            </w:pPr>
            <w:r>
              <w:rPr>
                <w:highlight w:val="none"/>
              </w:rPr>
              <w:t>合计价</w:t>
            </w:r>
            <w:r>
              <w:rPr>
                <w:rFonts w:hint="eastAsia"/>
                <w:highlight w:val="none"/>
              </w:rPr>
              <w:t>（元）</w:t>
            </w:r>
          </w:p>
        </w:tc>
        <w:tc>
          <w:tcPr>
            <w:tcW w:w="1944" w:type="dxa"/>
            <w:gridSpan w:val="2"/>
            <w:vAlign w:val="center"/>
          </w:tcPr>
          <w:p w14:paraId="29528FAC">
            <w:pPr>
              <w:pStyle w:val="42"/>
              <w:rPr>
                <w:rFonts w:hint="eastAsia"/>
                <w:highlight w:val="none"/>
              </w:rPr>
            </w:pPr>
          </w:p>
        </w:tc>
      </w:tr>
    </w:tbl>
    <w:p w14:paraId="466135B3">
      <w:pPr>
        <w:spacing w:line="300" w:lineRule="auto"/>
        <w:rPr>
          <w:rFonts w:ascii="Arial" w:hAnsi="Arial" w:cs="Arial"/>
          <w:szCs w:val="21"/>
          <w:highlight w:val="none"/>
        </w:rPr>
      </w:pPr>
    </w:p>
    <w:p w14:paraId="1A55F7FC">
      <w:pPr>
        <w:spacing w:line="300" w:lineRule="auto"/>
        <w:rPr>
          <w:rFonts w:ascii="Arial" w:hAnsi="Arial" w:cs="Arial"/>
          <w:szCs w:val="21"/>
          <w:highlight w:val="none"/>
        </w:rPr>
      </w:pPr>
    </w:p>
    <w:p w14:paraId="6F173DDC">
      <w:pPr>
        <w:spacing w:line="300" w:lineRule="auto"/>
        <w:rPr>
          <w:rFonts w:ascii="Arial" w:hAnsi="Arial" w:cs="Arial"/>
          <w:szCs w:val="21"/>
          <w:highlight w:val="none"/>
        </w:rPr>
      </w:pPr>
      <w:r>
        <w:rPr>
          <w:rFonts w:ascii="Arial" w:hAnsi="Arial" w:cs="Arial"/>
          <w:szCs w:val="21"/>
          <w:highlight w:val="none"/>
        </w:rPr>
        <w:t>供应商名称：</w:t>
      </w:r>
    </w:p>
    <w:p w14:paraId="69AD0D6A">
      <w:pPr>
        <w:spacing w:line="300" w:lineRule="auto"/>
        <w:rPr>
          <w:rFonts w:ascii="Arial" w:hAnsi="Arial" w:cs="Arial"/>
          <w:szCs w:val="21"/>
          <w:highlight w:val="none"/>
        </w:rPr>
      </w:pPr>
      <w:r>
        <w:rPr>
          <w:rFonts w:ascii="Arial" w:hAnsi="Arial" w:cs="Arial"/>
          <w:szCs w:val="21"/>
          <w:highlight w:val="none"/>
        </w:rPr>
        <w:t>日期：</w:t>
      </w:r>
    </w:p>
    <w:p w14:paraId="2EE89C50">
      <w:pPr>
        <w:spacing w:line="300" w:lineRule="auto"/>
        <w:rPr>
          <w:rFonts w:ascii="Arial" w:hAnsi="Arial" w:cs="Arial"/>
          <w:szCs w:val="21"/>
          <w:highlight w:val="none"/>
        </w:rPr>
      </w:pPr>
    </w:p>
    <w:p w14:paraId="2CC165C2">
      <w:pPr>
        <w:pStyle w:val="31"/>
        <w:ind w:firstLine="0" w:firstLineChars="0"/>
        <w:rPr>
          <w:rFonts w:hint="eastAsia"/>
          <w:b/>
          <w:bCs/>
          <w:highlight w:val="none"/>
        </w:rPr>
      </w:pPr>
      <w:r>
        <w:rPr>
          <w:b/>
          <w:bCs/>
          <w:highlight w:val="none"/>
        </w:rPr>
        <w:t>注：</w:t>
      </w:r>
    </w:p>
    <w:p w14:paraId="12697BE7">
      <w:pPr>
        <w:pStyle w:val="42"/>
        <w:ind w:firstLine="210" w:firstLineChars="100"/>
        <w:rPr>
          <w:rFonts w:hint="eastAsia"/>
          <w:highlight w:val="none"/>
        </w:rPr>
      </w:pPr>
      <w:r>
        <w:rPr>
          <w:highlight w:val="none"/>
        </w:rPr>
        <w:t>按照本表填写的各项目的合计价填写到</w:t>
      </w:r>
      <w:r>
        <w:rPr>
          <w:rFonts w:hint="eastAsia"/>
          <w:highlight w:val="none"/>
        </w:rPr>
        <w:t>《报价一览表》</w:t>
      </w:r>
      <w:r>
        <w:rPr>
          <w:highlight w:val="none"/>
        </w:rPr>
        <w:t>中对应的栏目中。</w:t>
      </w:r>
    </w:p>
    <w:p w14:paraId="73C2F7C6">
      <w:pPr>
        <w:rPr>
          <w:rFonts w:hint="eastAsia" w:cs="Arial"/>
          <w:szCs w:val="24"/>
          <w:highlight w:val="none"/>
        </w:rPr>
      </w:pPr>
    </w:p>
    <w:p w14:paraId="19A8633D">
      <w:pPr>
        <w:rPr>
          <w:rFonts w:hint="eastAsia" w:cs="Arial"/>
          <w:szCs w:val="24"/>
          <w:highlight w:val="none"/>
        </w:rPr>
      </w:pPr>
      <w:r>
        <w:rPr>
          <w:rFonts w:cs="Arial"/>
          <w:szCs w:val="24"/>
          <w:highlight w:val="none"/>
        </w:rPr>
        <w:br w:type="page"/>
      </w:r>
    </w:p>
    <w:p w14:paraId="6BF3DBD2">
      <w:pPr>
        <w:pStyle w:val="3"/>
        <w:numPr>
          <w:ilvl w:val="0"/>
          <w:numId w:val="19"/>
        </w:numPr>
        <w:rPr>
          <w:rFonts w:hint="eastAsia"/>
          <w:highlight w:val="none"/>
        </w:rPr>
      </w:pPr>
      <w:bookmarkStart w:id="474" w:name="_Toc163493652"/>
      <w:bookmarkStart w:id="475" w:name="_Hlk158370378"/>
      <w:r>
        <w:rPr>
          <w:rFonts w:hint="eastAsia"/>
          <w:highlight w:val="none"/>
        </w:rPr>
        <w:t>商务部分</w:t>
      </w:r>
      <w:bookmarkEnd w:id="474"/>
    </w:p>
    <w:p w14:paraId="0544FE21">
      <w:pPr>
        <w:pStyle w:val="4"/>
        <w:numPr>
          <w:ilvl w:val="0"/>
          <w:numId w:val="25"/>
        </w:numPr>
        <w:rPr>
          <w:rFonts w:hint="eastAsia"/>
          <w:highlight w:val="none"/>
        </w:rPr>
      </w:pPr>
      <w:bookmarkStart w:id="476" w:name="_Toc163493653"/>
      <w:bookmarkStart w:id="477" w:name="_Toc156490361"/>
      <w:r>
        <w:rPr>
          <w:rFonts w:hint="eastAsia"/>
          <w:highlight w:val="none"/>
        </w:rPr>
        <w:t>供应商基本情况表</w:t>
      </w:r>
      <w:bookmarkEnd w:id="476"/>
      <w:bookmarkEnd w:id="477"/>
    </w:p>
    <w:p w14:paraId="42D5EEC3">
      <w:pPr>
        <w:rPr>
          <w:rFonts w:hint="eastAsia" w:cs="仿宋_GB2312"/>
          <w:highlight w:val="none"/>
        </w:rPr>
      </w:pPr>
      <w:r>
        <w:rPr>
          <w:rFonts w:hint="eastAsia" w:cs="仿宋_GB2312"/>
          <w:highlight w:val="none"/>
        </w:rPr>
        <w:t xml:space="preserve">项目名称：             </w:t>
      </w:r>
    </w:p>
    <w:p w14:paraId="24358037">
      <w:pPr>
        <w:rPr>
          <w:rFonts w:hint="eastAsia" w:cs="仿宋_GB2312"/>
          <w:highlight w:val="none"/>
        </w:rPr>
      </w:pPr>
      <w:r>
        <w:rPr>
          <w:rFonts w:hint="eastAsia" w:cs="仿宋_GB2312"/>
          <w:highlight w:val="none"/>
        </w:rPr>
        <w:t xml:space="preserve">项目编号：                         </w:t>
      </w:r>
    </w:p>
    <w:tbl>
      <w:tblPr>
        <w:tblStyle w:val="25"/>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992"/>
        <w:gridCol w:w="1056"/>
        <w:gridCol w:w="1250"/>
        <w:gridCol w:w="8"/>
        <w:gridCol w:w="1320"/>
        <w:gridCol w:w="586"/>
        <w:gridCol w:w="586"/>
        <w:gridCol w:w="1069"/>
      </w:tblGrid>
      <w:tr w14:paraId="38BB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2" w:hRule="atLeast"/>
        </w:trPr>
        <w:tc>
          <w:tcPr>
            <w:tcW w:w="1668" w:type="dxa"/>
            <w:vAlign w:val="center"/>
          </w:tcPr>
          <w:p w14:paraId="33847B7F">
            <w:pPr>
              <w:pStyle w:val="42"/>
              <w:rPr>
                <w:rFonts w:hint="eastAsia"/>
                <w:highlight w:val="none"/>
              </w:rPr>
            </w:pPr>
            <w:r>
              <w:rPr>
                <w:rFonts w:hint="eastAsia"/>
                <w:highlight w:val="none"/>
              </w:rPr>
              <w:t>供应商名称</w:t>
            </w:r>
          </w:p>
        </w:tc>
        <w:tc>
          <w:tcPr>
            <w:tcW w:w="6867" w:type="dxa"/>
            <w:gridSpan w:val="8"/>
            <w:vAlign w:val="center"/>
          </w:tcPr>
          <w:p w14:paraId="7C8295D8">
            <w:pPr>
              <w:pStyle w:val="42"/>
              <w:rPr>
                <w:rFonts w:hint="eastAsia"/>
                <w:highlight w:val="none"/>
              </w:rPr>
            </w:pPr>
          </w:p>
        </w:tc>
      </w:tr>
      <w:tr w14:paraId="3B25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09C7D622">
            <w:pPr>
              <w:pStyle w:val="42"/>
              <w:rPr>
                <w:rFonts w:hint="eastAsia"/>
                <w:highlight w:val="none"/>
              </w:rPr>
            </w:pPr>
            <w:r>
              <w:rPr>
                <w:rFonts w:hint="eastAsia"/>
                <w:highlight w:val="none"/>
              </w:rPr>
              <w:t>注册地址</w:t>
            </w:r>
          </w:p>
        </w:tc>
        <w:tc>
          <w:tcPr>
            <w:tcW w:w="3306" w:type="dxa"/>
            <w:gridSpan w:val="4"/>
            <w:vAlign w:val="center"/>
          </w:tcPr>
          <w:p w14:paraId="526E9D88">
            <w:pPr>
              <w:pStyle w:val="42"/>
              <w:rPr>
                <w:rFonts w:hint="eastAsia"/>
                <w:highlight w:val="none"/>
              </w:rPr>
            </w:pPr>
          </w:p>
        </w:tc>
        <w:tc>
          <w:tcPr>
            <w:tcW w:w="1320" w:type="dxa"/>
            <w:vAlign w:val="center"/>
          </w:tcPr>
          <w:p w14:paraId="789E59AC">
            <w:pPr>
              <w:pStyle w:val="42"/>
              <w:rPr>
                <w:rFonts w:hint="eastAsia"/>
                <w:highlight w:val="none"/>
              </w:rPr>
            </w:pPr>
            <w:r>
              <w:rPr>
                <w:rFonts w:hint="eastAsia"/>
                <w:highlight w:val="none"/>
              </w:rPr>
              <w:t>邮政编码</w:t>
            </w:r>
          </w:p>
        </w:tc>
        <w:tc>
          <w:tcPr>
            <w:tcW w:w="2241" w:type="dxa"/>
            <w:gridSpan w:val="3"/>
            <w:vAlign w:val="center"/>
          </w:tcPr>
          <w:p w14:paraId="6DE31192">
            <w:pPr>
              <w:pStyle w:val="42"/>
              <w:rPr>
                <w:rFonts w:hint="eastAsia"/>
                <w:highlight w:val="none"/>
              </w:rPr>
            </w:pPr>
          </w:p>
        </w:tc>
      </w:tr>
      <w:tr w14:paraId="2E3E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Merge w:val="restart"/>
            <w:vAlign w:val="center"/>
          </w:tcPr>
          <w:p w14:paraId="39C462E6">
            <w:pPr>
              <w:pStyle w:val="42"/>
              <w:rPr>
                <w:rFonts w:hint="eastAsia"/>
                <w:highlight w:val="none"/>
              </w:rPr>
            </w:pPr>
            <w:r>
              <w:rPr>
                <w:rFonts w:hint="eastAsia"/>
                <w:highlight w:val="none"/>
              </w:rPr>
              <w:t>联系方式</w:t>
            </w:r>
          </w:p>
        </w:tc>
        <w:tc>
          <w:tcPr>
            <w:tcW w:w="992" w:type="dxa"/>
            <w:vAlign w:val="center"/>
          </w:tcPr>
          <w:p w14:paraId="3E12DA89">
            <w:pPr>
              <w:pStyle w:val="42"/>
              <w:rPr>
                <w:rFonts w:hint="eastAsia"/>
                <w:highlight w:val="none"/>
              </w:rPr>
            </w:pPr>
            <w:r>
              <w:rPr>
                <w:rFonts w:hint="eastAsia"/>
                <w:highlight w:val="none"/>
              </w:rPr>
              <w:t>联系人</w:t>
            </w:r>
          </w:p>
        </w:tc>
        <w:tc>
          <w:tcPr>
            <w:tcW w:w="2306" w:type="dxa"/>
            <w:gridSpan w:val="2"/>
            <w:vAlign w:val="center"/>
          </w:tcPr>
          <w:p w14:paraId="74569075">
            <w:pPr>
              <w:pStyle w:val="42"/>
              <w:rPr>
                <w:rFonts w:hint="eastAsia"/>
                <w:highlight w:val="none"/>
              </w:rPr>
            </w:pPr>
          </w:p>
        </w:tc>
        <w:tc>
          <w:tcPr>
            <w:tcW w:w="1328" w:type="dxa"/>
            <w:gridSpan w:val="2"/>
            <w:vAlign w:val="center"/>
          </w:tcPr>
          <w:p w14:paraId="37F0DEC7">
            <w:pPr>
              <w:pStyle w:val="42"/>
              <w:rPr>
                <w:rFonts w:hint="eastAsia"/>
                <w:highlight w:val="none"/>
              </w:rPr>
            </w:pPr>
            <w:r>
              <w:rPr>
                <w:rFonts w:hint="eastAsia"/>
                <w:highlight w:val="none"/>
              </w:rPr>
              <w:t>电话</w:t>
            </w:r>
          </w:p>
        </w:tc>
        <w:tc>
          <w:tcPr>
            <w:tcW w:w="2241" w:type="dxa"/>
            <w:gridSpan w:val="3"/>
            <w:vAlign w:val="center"/>
          </w:tcPr>
          <w:p w14:paraId="2E9F3EF4">
            <w:pPr>
              <w:pStyle w:val="42"/>
              <w:rPr>
                <w:rFonts w:hint="eastAsia"/>
                <w:highlight w:val="none"/>
              </w:rPr>
            </w:pPr>
          </w:p>
        </w:tc>
      </w:tr>
      <w:tr w14:paraId="4AAD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 w:hRule="atLeast"/>
        </w:trPr>
        <w:tc>
          <w:tcPr>
            <w:tcW w:w="1668" w:type="dxa"/>
            <w:vMerge w:val="continue"/>
            <w:vAlign w:val="center"/>
          </w:tcPr>
          <w:p w14:paraId="3B833F8F">
            <w:pPr>
              <w:pStyle w:val="42"/>
              <w:rPr>
                <w:rFonts w:hint="eastAsia"/>
                <w:highlight w:val="none"/>
              </w:rPr>
            </w:pPr>
          </w:p>
        </w:tc>
        <w:tc>
          <w:tcPr>
            <w:tcW w:w="992" w:type="dxa"/>
            <w:vAlign w:val="center"/>
          </w:tcPr>
          <w:p w14:paraId="352A325B">
            <w:pPr>
              <w:pStyle w:val="42"/>
              <w:rPr>
                <w:rFonts w:hint="eastAsia"/>
                <w:highlight w:val="none"/>
              </w:rPr>
            </w:pPr>
            <w:r>
              <w:rPr>
                <w:rFonts w:hint="eastAsia"/>
                <w:highlight w:val="none"/>
              </w:rPr>
              <w:t>传真</w:t>
            </w:r>
          </w:p>
        </w:tc>
        <w:tc>
          <w:tcPr>
            <w:tcW w:w="2306" w:type="dxa"/>
            <w:gridSpan w:val="2"/>
            <w:vAlign w:val="center"/>
          </w:tcPr>
          <w:p w14:paraId="2EDAABFE">
            <w:pPr>
              <w:pStyle w:val="42"/>
              <w:rPr>
                <w:rFonts w:hint="eastAsia"/>
                <w:highlight w:val="none"/>
              </w:rPr>
            </w:pPr>
          </w:p>
        </w:tc>
        <w:tc>
          <w:tcPr>
            <w:tcW w:w="1328" w:type="dxa"/>
            <w:gridSpan w:val="2"/>
            <w:vAlign w:val="center"/>
          </w:tcPr>
          <w:p w14:paraId="16050E6F">
            <w:pPr>
              <w:pStyle w:val="42"/>
              <w:rPr>
                <w:rFonts w:hint="eastAsia"/>
                <w:highlight w:val="none"/>
              </w:rPr>
            </w:pPr>
            <w:r>
              <w:rPr>
                <w:rFonts w:hint="eastAsia"/>
                <w:highlight w:val="none"/>
              </w:rPr>
              <w:t>网址</w:t>
            </w:r>
          </w:p>
        </w:tc>
        <w:tc>
          <w:tcPr>
            <w:tcW w:w="2241" w:type="dxa"/>
            <w:gridSpan w:val="3"/>
            <w:vAlign w:val="center"/>
          </w:tcPr>
          <w:p w14:paraId="5B078606">
            <w:pPr>
              <w:pStyle w:val="42"/>
              <w:rPr>
                <w:rFonts w:hint="eastAsia"/>
                <w:highlight w:val="none"/>
              </w:rPr>
            </w:pPr>
          </w:p>
        </w:tc>
      </w:tr>
      <w:tr w14:paraId="15C9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C764F8F">
            <w:pPr>
              <w:pStyle w:val="42"/>
              <w:rPr>
                <w:rFonts w:hint="eastAsia"/>
                <w:highlight w:val="none"/>
              </w:rPr>
            </w:pPr>
            <w:r>
              <w:rPr>
                <w:rFonts w:hint="eastAsia"/>
                <w:highlight w:val="none"/>
              </w:rPr>
              <w:t>组织结构</w:t>
            </w:r>
          </w:p>
        </w:tc>
        <w:tc>
          <w:tcPr>
            <w:tcW w:w="6867" w:type="dxa"/>
            <w:gridSpan w:val="8"/>
            <w:vAlign w:val="center"/>
          </w:tcPr>
          <w:p w14:paraId="61D72592">
            <w:pPr>
              <w:pStyle w:val="42"/>
              <w:rPr>
                <w:rFonts w:hint="eastAsia"/>
                <w:highlight w:val="none"/>
              </w:rPr>
            </w:pPr>
          </w:p>
        </w:tc>
      </w:tr>
      <w:tr w14:paraId="2073E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668" w:type="dxa"/>
            <w:vAlign w:val="center"/>
          </w:tcPr>
          <w:p w14:paraId="649086C9">
            <w:pPr>
              <w:pStyle w:val="42"/>
              <w:rPr>
                <w:rFonts w:hint="eastAsia"/>
                <w:highlight w:val="none"/>
              </w:rPr>
            </w:pPr>
            <w:r>
              <w:rPr>
                <w:rFonts w:hint="eastAsia"/>
                <w:highlight w:val="none"/>
              </w:rPr>
              <w:t>法定代表人</w:t>
            </w:r>
          </w:p>
        </w:tc>
        <w:tc>
          <w:tcPr>
            <w:tcW w:w="992" w:type="dxa"/>
            <w:vAlign w:val="center"/>
          </w:tcPr>
          <w:p w14:paraId="178FA91C">
            <w:pPr>
              <w:pStyle w:val="42"/>
              <w:rPr>
                <w:rFonts w:hint="eastAsia"/>
                <w:highlight w:val="none"/>
              </w:rPr>
            </w:pPr>
            <w:r>
              <w:rPr>
                <w:rFonts w:hint="eastAsia"/>
                <w:highlight w:val="none"/>
              </w:rPr>
              <w:t>姓名</w:t>
            </w:r>
          </w:p>
        </w:tc>
        <w:tc>
          <w:tcPr>
            <w:tcW w:w="1056" w:type="dxa"/>
            <w:vAlign w:val="center"/>
          </w:tcPr>
          <w:p w14:paraId="7D5753B6">
            <w:pPr>
              <w:pStyle w:val="42"/>
              <w:rPr>
                <w:rFonts w:hint="eastAsia"/>
                <w:highlight w:val="none"/>
              </w:rPr>
            </w:pPr>
          </w:p>
        </w:tc>
        <w:tc>
          <w:tcPr>
            <w:tcW w:w="1250" w:type="dxa"/>
            <w:vAlign w:val="center"/>
          </w:tcPr>
          <w:p w14:paraId="1A336455">
            <w:pPr>
              <w:pStyle w:val="42"/>
              <w:rPr>
                <w:rFonts w:hint="eastAsia"/>
                <w:highlight w:val="none"/>
              </w:rPr>
            </w:pPr>
            <w:r>
              <w:rPr>
                <w:rFonts w:hint="eastAsia"/>
                <w:highlight w:val="none"/>
              </w:rPr>
              <w:t>技术职称</w:t>
            </w:r>
          </w:p>
        </w:tc>
        <w:tc>
          <w:tcPr>
            <w:tcW w:w="1328" w:type="dxa"/>
            <w:gridSpan w:val="2"/>
            <w:vAlign w:val="center"/>
          </w:tcPr>
          <w:p w14:paraId="409CC40E">
            <w:pPr>
              <w:pStyle w:val="42"/>
              <w:rPr>
                <w:rFonts w:hint="eastAsia"/>
                <w:highlight w:val="none"/>
              </w:rPr>
            </w:pPr>
          </w:p>
        </w:tc>
        <w:tc>
          <w:tcPr>
            <w:tcW w:w="1172" w:type="dxa"/>
            <w:gridSpan w:val="2"/>
            <w:vAlign w:val="center"/>
          </w:tcPr>
          <w:p w14:paraId="591A293F">
            <w:pPr>
              <w:pStyle w:val="42"/>
              <w:rPr>
                <w:rFonts w:hint="eastAsia"/>
                <w:highlight w:val="none"/>
              </w:rPr>
            </w:pPr>
            <w:r>
              <w:rPr>
                <w:rFonts w:hint="eastAsia"/>
                <w:highlight w:val="none"/>
              </w:rPr>
              <w:t>电话</w:t>
            </w:r>
          </w:p>
        </w:tc>
        <w:tc>
          <w:tcPr>
            <w:tcW w:w="1069" w:type="dxa"/>
            <w:vAlign w:val="center"/>
          </w:tcPr>
          <w:p w14:paraId="5BAD3FC2">
            <w:pPr>
              <w:pStyle w:val="42"/>
              <w:rPr>
                <w:rFonts w:hint="eastAsia"/>
                <w:highlight w:val="none"/>
              </w:rPr>
            </w:pPr>
          </w:p>
        </w:tc>
      </w:tr>
      <w:tr w14:paraId="0240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668" w:type="dxa"/>
            <w:vAlign w:val="center"/>
          </w:tcPr>
          <w:p w14:paraId="19ADDC84">
            <w:pPr>
              <w:pStyle w:val="42"/>
              <w:rPr>
                <w:rFonts w:hint="eastAsia"/>
                <w:highlight w:val="none"/>
              </w:rPr>
            </w:pPr>
            <w:r>
              <w:rPr>
                <w:rFonts w:hint="eastAsia"/>
                <w:highlight w:val="none"/>
              </w:rPr>
              <w:t>技术负责人</w:t>
            </w:r>
          </w:p>
        </w:tc>
        <w:tc>
          <w:tcPr>
            <w:tcW w:w="992" w:type="dxa"/>
            <w:vAlign w:val="center"/>
          </w:tcPr>
          <w:p w14:paraId="3DF185A0">
            <w:pPr>
              <w:pStyle w:val="42"/>
              <w:rPr>
                <w:rFonts w:hint="eastAsia"/>
                <w:highlight w:val="none"/>
              </w:rPr>
            </w:pPr>
            <w:r>
              <w:rPr>
                <w:rFonts w:hint="eastAsia"/>
                <w:highlight w:val="none"/>
              </w:rPr>
              <w:t>姓名</w:t>
            </w:r>
          </w:p>
        </w:tc>
        <w:tc>
          <w:tcPr>
            <w:tcW w:w="1056" w:type="dxa"/>
            <w:vAlign w:val="center"/>
          </w:tcPr>
          <w:p w14:paraId="75A02483">
            <w:pPr>
              <w:pStyle w:val="42"/>
              <w:rPr>
                <w:rFonts w:hint="eastAsia"/>
                <w:highlight w:val="none"/>
              </w:rPr>
            </w:pPr>
          </w:p>
        </w:tc>
        <w:tc>
          <w:tcPr>
            <w:tcW w:w="1250" w:type="dxa"/>
            <w:vAlign w:val="center"/>
          </w:tcPr>
          <w:p w14:paraId="1BA5AA2E">
            <w:pPr>
              <w:pStyle w:val="42"/>
              <w:rPr>
                <w:rFonts w:hint="eastAsia"/>
                <w:highlight w:val="none"/>
              </w:rPr>
            </w:pPr>
            <w:r>
              <w:rPr>
                <w:rFonts w:hint="eastAsia"/>
                <w:highlight w:val="none"/>
              </w:rPr>
              <w:t>技术职称</w:t>
            </w:r>
          </w:p>
        </w:tc>
        <w:tc>
          <w:tcPr>
            <w:tcW w:w="1328" w:type="dxa"/>
            <w:gridSpan w:val="2"/>
            <w:vAlign w:val="center"/>
          </w:tcPr>
          <w:p w14:paraId="3D7E7277">
            <w:pPr>
              <w:pStyle w:val="42"/>
              <w:rPr>
                <w:rFonts w:hint="eastAsia"/>
                <w:highlight w:val="none"/>
              </w:rPr>
            </w:pPr>
          </w:p>
        </w:tc>
        <w:tc>
          <w:tcPr>
            <w:tcW w:w="1172" w:type="dxa"/>
            <w:gridSpan w:val="2"/>
            <w:vAlign w:val="center"/>
          </w:tcPr>
          <w:p w14:paraId="36FA0B35">
            <w:pPr>
              <w:pStyle w:val="42"/>
              <w:rPr>
                <w:rFonts w:hint="eastAsia"/>
                <w:highlight w:val="none"/>
              </w:rPr>
            </w:pPr>
            <w:r>
              <w:rPr>
                <w:rFonts w:hint="eastAsia"/>
                <w:highlight w:val="none"/>
              </w:rPr>
              <w:t>电话</w:t>
            </w:r>
          </w:p>
        </w:tc>
        <w:tc>
          <w:tcPr>
            <w:tcW w:w="1069" w:type="dxa"/>
            <w:vAlign w:val="center"/>
          </w:tcPr>
          <w:p w14:paraId="318CD123">
            <w:pPr>
              <w:pStyle w:val="42"/>
              <w:rPr>
                <w:rFonts w:hint="eastAsia"/>
                <w:highlight w:val="none"/>
              </w:rPr>
            </w:pPr>
          </w:p>
        </w:tc>
      </w:tr>
      <w:tr w14:paraId="2E6E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6C55D370">
            <w:pPr>
              <w:pStyle w:val="42"/>
              <w:rPr>
                <w:rFonts w:hint="eastAsia"/>
                <w:highlight w:val="none"/>
              </w:rPr>
            </w:pPr>
            <w:r>
              <w:rPr>
                <w:rFonts w:hint="eastAsia"/>
                <w:highlight w:val="none"/>
              </w:rPr>
              <w:t>成立时间</w:t>
            </w:r>
          </w:p>
        </w:tc>
        <w:tc>
          <w:tcPr>
            <w:tcW w:w="2048" w:type="dxa"/>
            <w:gridSpan w:val="2"/>
            <w:vAlign w:val="center"/>
          </w:tcPr>
          <w:p w14:paraId="339D6122">
            <w:pPr>
              <w:pStyle w:val="42"/>
              <w:rPr>
                <w:rFonts w:hint="eastAsia"/>
                <w:highlight w:val="none"/>
              </w:rPr>
            </w:pPr>
          </w:p>
        </w:tc>
        <w:tc>
          <w:tcPr>
            <w:tcW w:w="4819" w:type="dxa"/>
            <w:gridSpan w:val="6"/>
            <w:vAlign w:val="center"/>
          </w:tcPr>
          <w:p w14:paraId="37A4200E">
            <w:pPr>
              <w:pStyle w:val="42"/>
              <w:rPr>
                <w:rFonts w:hint="eastAsia"/>
                <w:highlight w:val="none"/>
              </w:rPr>
            </w:pPr>
            <w:r>
              <w:rPr>
                <w:rFonts w:hint="eastAsia"/>
                <w:highlight w:val="none"/>
              </w:rPr>
              <w:t>员工总人数：</w:t>
            </w:r>
          </w:p>
        </w:tc>
      </w:tr>
      <w:tr w14:paraId="4C19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6394396E">
            <w:pPr>
              <w:pStyle w:val="42"/>
              <w:rPr>
                <w:rFonts w:hint="eastAsia"/>
                <w:highlight w:val="none"/>
              </w:rPr>
            </w:pPr>
            <w:r>
              <w:rPr>
                <w:rFonts w:hint="eastAsia"/>
                <w:highlight w:val="none"/>
              </w:rPr>
              <w:t>企业资质等级</w:t>
            </w:r>
          </w:p>
        </w:tc>
        <w:tc>
          <w:tcPr>
            <w:tcW w:w="2048" w:type="dxa"/>
            <w:gridSpan w:val="2"/>
            <w:vAlign w:val="center"/>
          </w:tcPr>
          <w:p w14:paraId="486C2699">
            <w:pPr>
              <w:pStyle w:val="42"/>
              <w:rPr>
                <w:rFonts w:hint="eastAsia"/>
                <w:highlight w:val="none"/>
              </w:rPr>
            </w:pPr>
          </w:p>
        </w:tc>
        <w:tc>
          <w:tcPr>
            <w:tcW w:w="1250" w:type="dxa"/>
            <w:vMerge w:val="restart"/>
            <w:vAlign w:val="center"/>
          </w:tcPr>
          <w:p w14:paraId="78119C29">
            <w:pPr>
              <w:pStyle w:val="42"/>
              <w:rPr>
                <w:rFonts w:hint="eastAsia"/>
                <w:highlight w:val="none"/>
              </w:rPr>
            </w:pPr>
            <w:r>
              <w:rPr>
                <w:rFonts w:hint="eastAsia"/>
                <w:highlight w:val="none"/>
              </w:rPr>
              <w:t>其中</w:t>
            </w:r>
          </w:p>
        </w:tc>
        <w:tc>
          <w:tcPr>
            <w:tcW w:w="1914" w:type="dxa"/>
            <w:gridSpan w:val="3"/>
            <w:vAlign w:val="center"/>
          </w:tcPr>
          <w:p w14:paraId="56A0D644">
            <w:pPr>
              <w:pStyle w:val="42"/>
              <w:rPr>
                <w:rFonts w:hint="eastAsia"/>
                <w:highlight w:val="none"/>
              </w:rPr>
            </w:pPr>
            <w:r>
              <w:rPr>
                <w:rFonts w:hint="eastAsia"/>
                <w:highlight w:val="none"/>
              </w:rPr>
              <w:t>项目经理</w:t>
            </w:r>
          </w:p>
        </w:tc>
        <w:tc>
          <w:tcPr>
            <w:tcW w:w="1655" w:type="dxa"/>
            <w:gridSpan w:val="2"/>
            <w:vAlign w:val="center"/>
          </w:tcPr>
          <w:p w14:paraId="7348D4D4">
            <w:pPr>
              <w:pStyle w:val="42"/>
              <w:rPr>
                <w:rFonts w:hint="eastAsia"/>
                <w:highlight w:val="none"/>
              </w:rPr>
            </w:pPr>
          </w:p>
        </w:tc>
      </w:tr>
      <w:tr w14:paraId="7422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11D9773B">
            <w:pPr>
              <w:pStyle w:val="42"/>
              <w:rPr>
                <w:rFonts w:hint="eastAsia"/>
                <w:highlight w:val="none"/>
              </w:rPr>
            </w:pPr>
            <w:r>
              <w:rPr>
                <w:rFonts w:hint="eastAsia"/>
                <w:highlight w:val="none"/>
              </w:rPr>
              <w:t>营业执照号</w:t>
            </w:r>
          </w:p>
        </w:tc>
        <w:tc>
          <w:tcPr>
            <w:tcW w:w="2048" w:type="dxa"/>
            <w:gridSpan w:val="2"/>
            <w:vAlign w:val="center"/>
          </w:tcPr>
          <w:p w14:paraId="5EBFDF4F">
            <w:pPr>
              <w:pStyle w:val="42"/>
              <w:rPr>
                <w:rFonts w:hint="eastAsia"/>
                <w:highlight w:val="none"/>
              </w:rPr>
            </w:pPr>
          </w:p>
        </w:tc>
        <w:tc>
          <w:tcPr>
            <w:tcW w:w="1250" w:type="dxa"/>
            <w:vMerge w:val="continue"/>
            <w:vAlign w:val="center"/>
          </w:tcPr>
          <w:p w14:paraId="01E6C17B">
            <w:pPr>
              <w:pStyle w:val="42"/>
              <w:rPr>
                <w:rFonts w:hint="eastAsia"/>
                <w:highlight w:val="none"/>
              </w:rPr>
            </w:pPr>
          </w:p>
        </w:tc>
        <w:tc>
          <w:tcPr>
            <w:tcW w:w="1914" w:type="dxa"/>
            <w:gridSpan w:val="3"/>
            <w:vAlign w:val="center"/>
          </w:tcPr>
          <w:p w14:paraId="0C992EC1">
            <w:pPr>
              <w:pStyle w:val="42"/>
              <w:rPr>
                <w:rFonts w:hint="eastAsia"/>
                <w:highlight w:val="none"/>
              </w:rPr>
            </w:pPr>
            <w:r>
              <w:rPr>
                <w:rFonts w:hint="eastAsia"/>
                <w:highlight w:val="none"/>
              </w:rPr>
              <w:t>高级职称人员</w:t>
            </w:r>
          </w:p>
        </w:tc>
        <w:tc>
          <w:tcPr>
            <w:tcW w:w="1655" w:type="dxa"/>
            <w:gridSpan w:val="2"/>
            <w:vAlign w:val="center"/>
          </w:tcPr>
          <w:p w14:paraId="6BA355E4">
            <w:pPr>
              <w:pStyle w:val="42"/>
              <w:rPr>
                <w:rFonts w:hint="eastAsia"/>
                <w:highlight w:val="none"/>
              </w:rPr>
            </w:pPr>
          </w:p>
        </w:tc>
      </w:tr>
      <w:tr w14:paraId="5E2B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7A77FF5A">
            <w:pPr>
              <w:pStyle w:val="42"/>
              <w:rPr>
                <w:rFonts w:hint="eastAsia"/>
                <w:highlight w:val="none"/>
              </w:rPr>
            </w:pPr>
            <w:r>
              <w:rPr>
                <w:rFonts w:hint="eastAsia"/>
                <w:highlight w:val="none"/>
              </w:rPr>
              <w:t>注册资金</w:t>
            </w:r>
          </w:p>
        </w:tc>
        <w:tc>
          <w:tcPr>
            <w:tcW w:w="2048" w:type="dxa"/>
            <w:gridSpan w:val="2"/>
            <w:vAlign w:val="center"/>
          </w:tcPr>
          <w:p w14:paraId="688C1B8D">
            <w:pPr>
              <w:pStyle w:val="42"/>
              <w:rPr>
                <w:rFonts w:hint="eastAsia"/>
                <w:highlight w:val="none"/>
              </w:rPr>
            </w:pPr>
          </w:p>
        </w:tc>
        <w:tc>
          <w:tcPr>
            <w:tcW w:w="1250" w:type="dxa"/>
            <w:vMerge w:val="continue"/>
            <w:vAlign w:val="center"/>
          </w:tcPr>
          <w:p w14:paraId="6209D3CD">
            <w:pPr>
              <w:pStyle w:val="42"/>
              <w:rPr>
                <w:rFonts w:hint="eastAsia"/>
                <w:highlight w:val="none"/>
              </w:rPr>
            </w:pPr>
          </w:p>
        </w:tc>
        <w:tc>
          <w:tcPr>
            <w:tcW w:w="1914" w:type="dxa"/>
            <w:gridSpan w:val="3"/>
            <w:vAlign w:val="center"/>
          </w:tcPr>
          <w:p w14:paraId="2E0F48AC">
            <w:pPr>
              <w:pStyle w:val="42"/>
              <w:rPr>
                <w:rFonts w:hint="eastAsia"/>
                <w:highlight w:val="none"/>
              </w:rPr>
            </w:pPr>
            <w:r>
              <w:rPr>
                <w:rFonts w:hint="eastAsia"/>
                <w:highlight w:val="none"/>
              </w:rPr>
              <w:t>中级职称人员</w:t>
            </w:r>
          </w:p>
        </w:tc>
        <w:tc>
          <w:tcPr>
            <w:tcW w:w="1655" w:type="dxa"/>
            <w:gridSpan w:val="2"/>
            <w:vAlign w:val="center"/>
          </w:tcPr>
          <w:p w14:paraId="1B63C93A">
            <w:pPr>
              <w:pStyle w:val="42"/>
              <w:rPr>
                <w:rFonts w:hint="eastAsia"/>
                <w:highlight w:val="none"/>
              </w:rPr>
            </w:pPr>
          </w:p>
        </w:tc>
      </w:tr>
      <w:tr w14:paraId="4B76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668" w:type="dxa"/>
            <w:vAlign w:val="center"/>
          </w:tcPr>
          <w:p w14:paraId="424C13BB">
            <w:pPr>
              <w:pStyle w:val="42"/>
              <w:rPr>
                <w:rFonts w:hint="eastAsia"/>
                <w:highlight w:val="none"/>
              </w:rPr>
            </w:pPr>
            <w:r>
              <w:rPr>
                <w:rFonts w:hint="eastAsia"/>
                <w:highlight w:val="none"/>
              </w:rPr>
              <w:t>开户银行</w:t>
            </w:r>
          </w:p>
        </w:tc>
        <w:tc>
          <w:tcPr>
            <w:tcW w:w="2048" w:type="dxa"/>
            <w:gridSpan w:val="2"/>
            <w:vAlign w:val="center"/>
          </w:tcPr>
          <w:p w14:paraId="7B9DBFA7">
            <w:pPr>
              <w:pStyle w:val="42"/>
              <w:rPr>
                <w:rFonts w:hint="eastAsia"/>
                <w:highlight w:val="none"/>
              </w:rPr>
            </w:pPr>
          </w:p>
        </w:tc>
        <w:tc>
          <w:tcPr>
            <w:tcW w:w="1250" w:type="dxa"/>
            <w:vMerge w:val="continue"/>
            <w:vAlign w:val="center"/>
          </w:tcPr>
          <w:p w14:paraId="6DCE57E3">
            <w:pPr>
              <w:pStyle w:val="42"/>
              <w:rPr>
                <w:rFonts w:hint="eastAsia"/>
                <w:highlight w:val="none"/>
              </w:rPr>
            </w:pPr>
          </w:p>
        </w:tc>
        <w:tc>
          <w:tcPr>
            <w:tcW w:w="1914" w:type="dxa"/>
            <w:gridSpan w:val="3"/>
            <w:vAlign w:val="center"/>
          </w:tcPr>
          <w:p w14:paraId="200E80CD">
            <w:pPr>
              <w:pStyle w:val="42"/>
              <w:rPr>
                <w:rFonts w:hint="eastAsia"/>
                <w:highlight w:val="none"/>
              </w:rPr>
            </w:pPr>
            <w:r>
              <w:rPr>
                <w:rFonts w:hint="eastAsia"/>
                <w:highlight w:val="none"/>
              </w:rPr>
              <w:t>初级职称人员</w:t>
            </w:r>
          </w:p>
        </w:tc>
        <w:tc>
          <w:tcPr>
            <w:tcW w:w="1655" w:type="dxa"/>
            <w:gridSpan w:val="2"/>
            <w:vAlign w:val="center"/>
          </w:tcPr>
          <w:p w14:paraId="676FEA26">
            <w:pPr>
              <w:pStyle w:val="42"/>
              <w:rPr>
                <w:rFonts w:hint="eastAsia"/>
                <w:highlight w:val="none"/>
              </w:rPr>
            </w:pPr>
          </w:p>
        </w:tc>
      </w:tr>
      <w:tr w14:paraId="3AF6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1668" w:type="dxa"/>
            <w:vAlign w:val="center"/>
          </w:tcPr>
          <w:p w14:paraId="209A484B">
            <w:pPr>
              <w:pStyle w:val="42"/>
              <w:rPr>
                <w:rFonts w:hint="eastAsia"/>
                <w:highlight w:val="none"/>
              </w:rPr>
            </w:pPr>
            <w:r>
              <w:rPr>
                <w:rFonts w:hint="eastAsia"/>
                <w:highlight w:val="none"/>
              </w:rPr>
              <w:t>账号</w:t>
            </w:r>
          </w:p>
        </w:tc>
        <w:tc>
          <w:tcPr>
            <w:tcW w:w="2048" w:type="dxa"/>
            <w:gridSpan w:val="2"/>
            <w:vAlign w:val="center"/>
          </w:tcPr>
          <w:p w14:paraId="59D42A7B">
            <w:pPr>
              <w:pStyle w:val="42"/>
              <w:rPr>
                <w:rFonts w:hint="eastAsia"/>
                <w:highlight w:val="none"/>
              </w:rPr>
            </w:pPr>
          </w:p>
        </w:tc>
        <w:tc>
          <w:tcPr>
            <w:tcW w:w="1250" w:type="dxa"/>
            <w:vMerge w:val="continue"/>
            <w:vAlign w:val="center"/>
          </w:tcPr>
          <w:p w14:paraId="3B6E843B">
            <w:pPr>
              <w:pStyle w:val="42"/>
              <w:rPr>
                <w:rFonts w:hint="eastAsia"/>
                <w:highlight w:val="none"/>
              </w:rPr>
            </w:pPr>
          </w:p>
        </w:tc>
        <w:tc>
          <w:tcPr>
            <w:tcW w:w="1914" w:type="dxa"/>
            <w:gridSpan w:val="3"/>
            <w:vAlign w:val="center"/>
          </w:tcPr>
          <w:p w14:paraId="19D39338">
            <w:pPr>
              <w:pStyle w:val="42"/>
              <w:rPr>
                <w:rFonts w:hint="eastAsia"/>
                <w:highlight w:val="none"/>
              </w:rPr>
            </w:pPr>
            <w:r>
              <w:rPr>
                <w:rFonts w:hint="eastAsia"/>
                <w:highlight w:val="none"/>
              </w:rPr>
              <w:t>技工</w:t>
            </w:r>
          </w:p>
        </w:tc>
        <w:tc>
          <w:tcPr>
            <w:tcW w:w="1655" w:type="dxa"/>
            <w:gridSpan w:val="2"/>
            <w:vAlign w:val="center"/>
          </w:tcPr>
          <w:p w14:paraId="64C37F44">
            <w:pPr>
              <w:pStyle w:val="42"/>
              <w:rPr>
                <w:rFonts w:hint="eastAsia"/>
                <w:highlight w:val="none"/>
              </w:rPr>
            </w:pPr>
          </w:p>
        </w:tc>
      </w:tr>
      <w:tr w14:paraId="26FA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trPr>
        <w:tc>
          <w:tcPr>
            <w:tcW w:w="1668" w:type="dxa"/>
            <w:vAlign w:val="center"/>
          </w:tcPr>
          <w:p w14:paraId="1648A51A">
            <w:pPr>
              <w:pStyle w:val="42"/>
              <w:rPr>
                <w:rFonts w:hint="eastAsia"/>
                <w:highlight w:val="none"/>
              </w:rPr>
            </w:pPr>
            <w:r>
              <w:rPr>
                <w:rFonts w:hint="eastAsia"/>
                <w:highlight w:val="none"/>
              </w:rPr>
              <w:t>经营范围</w:t>
            </w:r>
          </w:p>
        </w:tc>
        <w:tc>
          <w:tcPr>
            <w:tcW w:w="6867" w:type="dxa"/>
            <w:gridSpan w:val="8"/>
            <w:vAlign w:val="center"/>
          </w:tcPr>
          <w:p w14:paraId="7BF2A6EA">
            <w:pPr>
              <w:pStyle w:val="42"/>
              <w:rPr>
                <w:rFonts w:hint="eastAsia"/>
                <w:highlight w:val="none"/>
              </w:rPr>
            </w:pPr>
          </w:p>
        </w:tc>
      </w:tr>
      <w:tr w14:paraId="2DC0D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1668" w:type="dxa"/>
          </w:tcPr>
          <w:p w14:paraId="6E9C26EE">
            <w:pPr>
              <w:pStyle w:val="42"/>
              <w:rPr>
                <w:rFonts w:hint="eastAsia"/>
                <w:highlight w:val="none"/>
              </w:rPr>
            </w:pPr>
            <w:r>
              <w:rPr>
                <w:rFonts w:hint="eastAsia"/>
                <w:highlight w:val="none"/>
              </w:rPr>
              <w:t>备注</w:t>
            </w:r>
          </w:p>
        </w:tc>
        <w:tc>
          <w:tcPr>
            <w:tcW w:w="6867" w:type="dxa"/>
            <w:gridSpan w:val="8"/>
          </w:tcPr>
          <w:p w14:paraId="778E6B8C">
            <w:pPr>
              <w:pStyle w:val="42"/>
              <w:rPr>
                <w:rFonts w:hint="eastAsia"/>
                <w:highlight w:val="none"/>
              </w:rPr>
            </w:pPr>
          </w:p>
        </w:tc>
      </w:tr>
    </w:tbl>
    <w:p w14:paraId="5A7A698F">
      <w:pPr>
        <w:pStyle w:val="10"/>
        <w:ind w:firstLine="480"/>
        <w:rPr>
          <w:highlight w:val="none"/>
        </w:rPr>
      </w:pPr>
    </w:p>
    <w:p w14:paraId="2530734F">
      <w:pPr>
        <w:rPr>
          <w:rFonts w:hint="eastAsia" w:cs="仿宋_GB2312"/>
          <w:highlight w:val="none"/>
        </w:rPr>
      </w:pPr>
      <w:r>
        <w:rPr>
          <w:rFonts w:hint="eastAsia" w:cs="仿宋_GB2312"/>
          <w:highlight w:val="none"/>
        </w:rPr>
        <w:t>供应商名称：</w:t>
      </w:r>
      <w:r>
        <w:rPr>
          <w:rFonts w:hint="eastAsia" w:cs="仿宋_GB2312"/>
          <w:highlight w:val="none"/>
          <w:u w:val="single"/>
        </w:rPr>
        <w:t xml:space="preserve">                    </w:t>
      </w:r>
    </w:p>
    <w:p w14:paraId="4EC467CD">
      <w:pPr>
        <w:rPr>
          <w:rFonts w:hint="eastAsia"/>
          <w:highlight w:val="none"/>
        </w:rPr>
      </w:pPr>
      <w:r>
        <w:rPr>
          <w:rFonts w:hint="eastAsia" w:cs="仿宋_GB2312"/>
          <w:highlight w:val="none"/>
        </w:rPr>
        <w:t>日      期：   年   月   日</w:t>
      </w:r>
    </w:p>
    <w:p w14:paraId="5FCF15F6">
      <w:pPr>
        <w:widowControl/>
        <w:spacing w:line="240" w:lineRule="auto"/>
        <w:rPr>
          <w:rFonts w:hint="eastAsia"/>
          <w:highlight w:val="none"/>
        </w:rPr>
      </w:pPr>
      <w:r>
        <w:rPr>
          <w:highlight w:val="none"/>
        </w:rPr>
        <w:br w:type="page"/>
      </w:r>
    </w:p>
    <w:p w14:paraId="268A6D30">
      <w:pPr>
        <w:rPr>
          <w:rFonts w:hint="eastAsia"/>
          <w:highlight w:val="none"/>
        </w:rPr>
      </w:pPr>
    </w:p>
    <w:p w14:paraId="278B96B7">
      <w:pPr>
        <w:pStyle w:val="4"/>
        <w:numPr>
          <w:ilvl w:val="0"/>
          <w:numId w:val="25"/>
        </w:numPr>
        <w:rPr>
          <w:rFonts w:hint="eastAsia"/>
          <w:highlight w:val="none"/>
        </w:rPr>
      </w:pPr>
      <w:bookmarkStart w:id="478" w:name="_Toc156490362"/>
      <w:bookmarkStart w:id="479" w:name="_Toc163493654"/>
      <w:r>
        <w:rPr>
          <w:rFonts w:hint="eastAsia"/>
          <w:highlight w:val="none"/>
        </w:rPr>
        <w:t>关于资格条件的有关承诺及声明</w:t>
      </w:r>
      <w:bookmarkEnd w:id="478"/>
      <w:bookmarkEnd w:id="479"/>
    </w:p>
    <w:p w14:paraId="3121C0E0">
      <w:pPr>
        <w:rPr>
          <w:rFonts w:hint="eastAsia"/>
          <w:highlight w:val="none"/>
        </w:rPr>
      </w:pPr>
      <w:r>
        <w:rPr>
          <w:rFonts w:hint="eastAsia"/>
          <w:highlight w:val="none"/>
        </w:rPr>
        <w:t>【</w:t>
      </w:r>
      <w:r>
        <w:rPr>
          <w:rFonts w:hint="eastAsia"/>
          <w:b/>
          <w:szCs w:val="21"/>
          <w:highlight w:val="none"/>
        </w:rPr>
        <w:t>磋商供应商应根据本单位实际情况进行承诺和声明</w:t>
      </w:r>
      <w:r>
        <w:rPr>
          <w:rFonts w:hint="eastAsia"/>
          <w:highlight w:val="none"/>
        </w:rPr>
        <w:t>】</w:t>
      </w:r>
    </w:p>
    <w:p w14:paraId="76F11568">
      <w:pPr>
        <w:adjustRightInd w:val="0"/>
        <w:snapToGrid w:val="0"/>
        <w:rPr>
          <w:rFonts w:hint="eastAsia"/>
          <w:szCs w:val="21"/>
          <w:highlight w:val="none"/>
        </w:rPr>
      </w:pPr>
      <w:r>
        <w:rPr>
          <w:rFonts w:hint="eastAsia"/>
          <w:szCs w:val="21"/>
          <w:highlight w:val="none"/>
        </w:rPr>
        <w:t>致</w:t>
      </w:r>
      <w:r>
        <w:rPr>
          <w:rFonts w:cs="Arial"/>
          <w:szCs w:val="21"/>
          <w:highlight w:val="none"/>
        </w:rPr>
        <w:t>：</w:t>
      </w:r>
      <w:r>
        <w:rPr>
          <w:rFonts w:hint="eastAsia" w:cs="Arial"/>
          <w:szCs w:val="21"/>
          <w:highlight w:val="none"/>
          <w:u w:val="single"/>
        </w:rPr>
        <w:t>采购人/采购代理机构</w:t>
      </w:r>
    </w:p>
    <w:p w14:paraId="19CF344A">
      <w:pPr>
        <w:adjustRightInd w:val="0"/>
        <w:snapToGrid w:val="0"/>
        <w:ind w:firstLine="480" w:firstLineChars="200"/>
        <w:rPr>
          <w:rFonts w:hint="eastAsia"/>
          <w:szCs w:val="21"/>
          <w:highlight w:val="none"/>
        </w:rPr>
      </w:pPr>
      <w:r>
        <w:rPr>
          <w:rFonts w:hint="eastAsia"/>
          <w:szCs w:val="21"/>
          <w:highlight w:val="none"/>
        </w:rPr>
        <w:t>我方承诺完全</w:t>
      </w:r>
      <w:r>
        <w:rPr>
          <w:szCs w:val="21"/>
          <w:highlight w:val="none"/>
        </w:rPr>
        <w:t>满足</w:t>
      </w:r>
      <w:r>
        <w:rPr>
          <w:rFonts w:hint="eastAsia"/>
          <w:szCs w:val="21"/>
          <w:highlight w:val="none"/>
        </w:rPr>
        <w:t>竞争性磋商文件对供应商的资格要求：</w:t>
      </w:r>
    </w:p>
    <w:p w14:paraId="3D15B7F3">
      <w:pPr>
        <w:adjustRightInd w:val="0"/>
        <w:snapToGrid w:val="0"/>
        <w:ind w:firstLine="480" w:firstLineChars="200"/>
        <w:rPr>
          <w:rFonts w:hint="eastAsia" w:cs="宋体"/>
          <w:szCs w:val="21"/>
          <w:highlight w:val="none"/>
        </w:rPr>
      </w:pPr>
      <w:r>
        <w:rPr>
          <w:rFonts w:hint="eastAsia" w:cs="宋体"/>
          <w:szCs w:val="21"/>
          <w:highlight w:val="none"/>
        </w:rPr>
        <w:t>1.满足《中华人民共和国政府采购法》第二十二条规定；</w:t>
      </w:r>
    </w:p>
    <w:p w14:paraId="053EC08B">
      <w:pPr>
        <w:widowControl/>
        <w:adjustRightInd w:val="0"/>
        <w:snapToGrid w:val="0"/>
        <w:ind w:firstLine="420"/>
        <w:rPr>
          <w:rFonts w:hint="eastAsia" w:cs="Segoe UI"/>
          <w:szCs w:val="21"/>
          <w:highlight w:val="none"/>
        </w:rPr>
      </w:pPr>
      <w:r>
        <w:rPr>
          <w:rFonts w:hint="eastAsia" w:cs="Segoe UI"/>
          <w:szCs w:val="21"/>
          <w:highlight w:val="none"/>
        </w:rPr>
        <w:t>（1）</w:t>
      </w:r>
      <w:r>
        <w:rPr>
          <w:rFonts w:cs="Segoe UI"/>
          <w:szCs w:val="21"/>
          <w:highlight w:val="none"/>
        </w:rPr>
        <w:t>具有独立承担民事责任的能力；</w:t>
      </w:r>
    </w:p>
    <w:p w14:paraId="536D511D">
      <w:pPr>
        <w:widowControl/>
        <w:adjustRightInd w:val="0"/>
        <w:snapToGrid w:val="0"/>
        <w:ind w:firstLine="420"/>
        <w:rPr>
          <w:rFonts w:hint="eastAsia" w:cs="Segoe UI"/>
          <w:szCs w:val="21"/>
          <w:highlight w:val="none"/>
        </w:rPr>
      </w:pPr>
      <w:r>
        <w:rPr>
          <w:rFonts w:hint="eastAsia" w:cs="Segoe UI"/>
          <w:szCs w:val="21"/>
          <w:highlight w:val="none"/>
        </w:rPr>
        <w:t>（2）</w:t>
      </w:r>
      <w:r>
        <w:rPr>
          <w:rFonts w:cs="Segoe UI"/>
          <w:szCs w:val="21"/>
          <w:highlight w:val="none"/>
        </w:rPr>
        <w:t>具有良好的商业信誉和健全的财务会计制度</w:t>
      </w:r>
      <w:r>
        <w:rPr>
          <w:rFonts w:hint="eastAsia" w:cs="Segoe UI"/>
          <w:szCs w:val="21"/>
          <w:highlight w:val="none"/>
        </w:rPr>
        <w:t>；</w:t>
      </w:r>
    </w:p>
    <w:p w14:paraId="23CD9D5A">
      <w:pPr>
        <w:widowControl/>
        <w:adjustRightInd w:val="0"/>
        <w:snapToGrid w:val="0"/>
        <w:ind w:firstLine="420"/>
        <w:rPr>
          <w:rFonts w:hint="eastAsia" w:cs="Segoe UI"/>
          <w:szCs w:val="21"/>
          <w:highlight w:val="none"/>
        </w:rPr>
      </w:pPr>
      <w:r>
        <w:rPr>
          <w:rFonts w:hint="eastAsia" w:cs="Segoe UI"/>
          <w:szCs w:val="21"/>
          <w:highlight w:val="none"/>
        </w:rPr>
        <w:t>（3）</w:t>
      </w:r>
      <w:r>
        <w:rPr>
          <w:rFonts w:cs="Segoe UI"/>
          <w:szCs w:val="21"/>
          <w:highlight w:val="none"/>
        </w:rPr>
        <w:t>具有履行合同所必需的设备和专业技术能力；</w:t>
      </w:r>
    </w:p>
    <w:p w14:paraId="221A5B0A">
      <w:pPr>
        <w:widowControl/>
        <w:adjustRightInd w:val="0"/>
        <w:snapToGrid w:val="0"/>
        <w:ind w:firstLine="420"/>
        <w:rPr>
          <w:rFonts w:hint="eastAsia" w:cs="Segoe UI"/>
          <w:szCs w:val="21"/>
          <w:highlight w:val="none"/>
        </w:rPr>
      </w:pPr>
      <w:r>
        <w:rPr>
          <w:rFonts w:hint="eastAsia" w:cs="Segoe UI"/>
          <w:szCs w:val="21"/>
          <w:highlight w:val="none"/>
        </w:rPr>
        <w:t>（4）</w:t>
      </w:r>
      <w:r>
        <w:rPr>
          <w:rFonts w:cs="Segoe UI"/>
          <w:szCs w:val="21"/>
          <w:highlight w:val="none"/>
        </w:rPr>
        <w:t>有依法缴纳税收和社会保障资金的良好记录；</w:t>
      </w:r>
    </w:p>
    <w:p w14:paraId="68236433">
      <w:pPr>
        <w:widowControl/>
        <w:adjustRightInd w:val="0"/>
        <w:snapToGrid w:val="0"/>
        <w:ind w:firstLine="420"/>
        <w:rPr>
          <w:rFonts w:hint="eastAsia" w:cs="Segoe UI"/>
          <w:szCs w:val="21"/>
          <w:highlight w:val="none"/>
        </w:rPr>
      </w:pPr>
      <w:r>
        <w:rPr>
          <w:rFonts w:hint="eastAsia" w:cs="Segoe UI"/>
          <w:szCs w:val="21"/>
          <w:highlight w:val="none"/>
        </w:rPr>
        <w:t>（5）</w:t>
      </w:r>
      <w:r>
        <w:rPr>
          <w:rFonts w:cs="Segoe UI"/>
          <w:szCs w:val="21"/>
          <w:highlight w:val="none"/>
        </w:rPr>
        <w:t>参加政府采购活动前三年内，在经营活动中没有重大违法记录：</w:t>
      </w:r>
    </w:p>
    <w:p w14:paraId="30C7E300">
      <w:pPr>
        <w:pStyle w:val="35"/>
        <w:numPr>
          <w:ilvl w:val="0"/>
          <w:numId w:val="26"/>
        </w:numPr>
        <w:adjustRightInd w:val="0"/>
        <w:snapToGrid w:val="0"/>
        <w:ind w:firstLineChars="0"/>
        <w:rPr>
          <w:rFonts w:hint="eastAsia"/>
          <w:szCs w:val="21"/>
          <w:highlight w:val="none"/>
        </w:rPr>
      </w:pPr>
      <w:r>
        <w:rPr>
          <w:rFonts w:hint="eastAsia"/>
          <w:szCs w:val="21"/>
          <w:highlight w:val="none"/>
          <w:shd w:val="clear" w:color="auto" w:fill="FFFFFF"/>
        </w:rPr>
        <w:t>我</w:t>
      </w:r>
      <w:r>
        <w:rPr>
          <w:rFonts w:hint="eastAsia"/>
          <w:szCs w:val="21"/>
          <w:highlight w:val="none"/>
        </w:rPr>
        <w:t>方</w:t>
      </w:r>
      <w:r>
        <w:rPr>
          <w:rFonts w:hint="eastAsia"/>
          <w:szCs w:val="21"/>
          <w:highlight w:val="none"/>
          <w:shd w:val="clear" w:color="auto" w:fill="FFFFFF"/>
        </w:rPr>
        <w:t>未因违法经营被追究过刑事责任；</w:t>
      </w:r>
    </w:p>
    <w:p w14:paraId="7F5C551B">
      <w:pPr>
        <w:pStyle w:val="35"/>
        <w:numPr>
          <w:ilvl w:val="0"/>
          <w:numId w:val="26"/>
        </w:numPr>
        <w:adjustRightInd w:val="0"/>
        <w:snapToGrid w:val="0"/>
        <w:ind w:firstLineChars="0"/>
        <w:rPr>
          <w:rFonts w:hint="eastAsia"/>
          <w:szCs w:val="21"/>
          <w:highlight w:val="none"/>
        </w:rPr>
      </w:pPr>
      <w:r>
        <w:rPr>
          <w:rFonts w:hint="eastAsia"/>
          <w:szCs w:val="21"/>
          <w:highlight w:val="none"/>
          <w:shd w:val="clear" w:color="auto" w:fill="FFFFFF"/>
        </w:rPr>
        <w:t>我</w:t>
      </w:r>
      <w:r>
        <w:rPr>
          <w:rFonts w:hint="eastAsia"/>
          <w:szCs w:val="21"/>
          <w:highlight w:val="none"/>
        </w:rPr>
        <w:t>方</w:t>
      </w:r>
      <w:r>
        <w:rPr>
          <w:rFonts w:hint="eastAsia"/>
          <w:szCs w:val="21"/>
          <w:highlight w:val="none"/>
          <w:shd w:val="clear" w:color="auto" w:fill="FFFFFF"/>
        </w:rPr>
        <w:t>未因违法经营被责令停产停业、吊销许可证或者执照；</w:t>
      </w:r>
    </w:p>
    <w:p w14:paraId="1439F269">
      <w:pPr>
        <w:pStyle w:val="35"/>
        <w:numPr>
          <w:ilvl w:val="0"/>
          <w:numId w:val="26"/>
        </w:numPr>
        <w:adjustRightInd w:val="0"/>
        <w:snapToGrid w:val="0"/>
        <w:ind w:firstLineChars="0"/>
        <w:rPr>
          <w:rFonts w:hint="eastAsia"/>
          <w:szCs w:val="21"/>
          <w:highlight w:val="none"/>
        </w:rPr>
      </w:pPr>
      <w:r>
        <w:rPr>
          <w:rFonts w:hint="eastAsia"/>
          <w:szCs w:val="21"/>
          <w:highlight w:val="none"/>
          <w:shd w:val="clear" w:color="auto" w:fill="FFFFFF"/>
        </w:rPr>
        <w:t>我</w:t>
      </w:r>
      <w:r>
        <w:rPr>
          <w:rFonts w:hint="eastAsia"/>
          <w:szCs w:val="21"/>
          <w:highlight w:val="none"/>
        </w:rPr>
        <w:t>方</w:t>
      </w:r>
      <w:r>
        <w:rPr>
          <w:rFonts w:hint="eastAsia"/>
          <w:szCs w:val="21"/>
          <w:highlight w:val="none"/>
          <w:shd w:val="clear" w:color="auto" w:fill="FFFFFF"/>
        </w:rPr>
        <w:t>未因违法经营被处以较大数额罚款等行政处罚。</w:t>
      </w:r>
    </w:p>
    <w:p w14:paraId="0E155487">
      <w:pPr>
        <w:widowControl/>
        <w:adjustRightInd w:val="0"/>
        <w:snapToGrid w:val="0"/>
        <w:ind w:firstLine="420"/>
        <w:rPr>
          <w:rFonts w:hint="eastAsia" w:cs="Segoe UI"/>
          <w:szCs w:val="21"/>
          <w:highlight w:val="none"/>
        </w:rPr>
      </w:pPr>
      <w:r>
        <w:rPr>
          <w:rFonts w:hint="eastAsia" w:cs="Segoe UI"/>
          <w:szCs w:val="21"/>
          <w:highlight w:val="none"/>
        </w:rPr>
        <w:t>（</w:t>
      </w:r>
      <w:r>
        <w:rPr>
          <w:rFonts w:cs="Segoe UI"/>
          <w:szCs w:val="21"/>
          <w:highlight w:val="none"/>
        </w:rPr>
        <w:t>6</w:t>
      </w:r>
      <w:r>
        <w:rPr>
          <w:rFonts w:hint="eastAsia" w:cs="Segoe UI"/>
          <w:szCs w:val="21"/>
          <w:highlight w:val="none"/>
        </w:rPr>
        <w:t>）满足</w:t>
      </w:r>
      <w:r>
        <w:rPr>
          <w:rFonts w:cs="Segoe UI"/>
          <w:szCs w:val="21"/>
          <w:highlight w:val="none"/>
        </w:rPr>
        <w:t>法律、行政法规规定的其他条件。</w:t>
      </w:r>
    </w:p>
    <w:p w14:paraId="6358833A">
      <w:pPr>
        <w:adjustRightInd w:val="0"/>
        <w:snapToGrid w:val="0"/>
        <w:ind w:firstLine="480" w:firstLineChars="200"/>
        <w:rPr>
          <w:rFonts w:hint="eastAsia" w:cs="宋体"/>
          <w:szCs w:val="21"/>
          <w:highlight w:val="none"/>
        </w:rPr>
      </w:pPr>
      <w:r>
        <w:rPr>
          <w:rFonts w:hint="eastAsia" w:cs="宋体"/>
          <w:szCs w:val="21"/>
          <w:highlight w:val="none"/>
        </w:rPr>
        <w:t>2.我</w:t>
      </w:r>
      <w:r>
        <w:rPr>
          <w:rFonts w:hint="eastAsia"/>
          <w:szCs w:val="21"/>
          <w:highlight w:val="none"/>
        </w:rPr>
        <w:t>方</w:t>
      </w:r>
      <w:r>
        <w:rPr>
          <w:rFonts w:hint="eastAsia" w:cs="宋体"/>
          <w:szCs w:val="21"/>
          <w:highlight w:val="none"/>
        </w:rPr>
        <w:t>未被列入失信被执行人、重大税收违法案件当事人名单，未被列入政府采购严重违法失信行为记录名单。</w:t>
      </w:r>
    </w:p>
    <w:p w14:paraId="55AF2D26">
      <w:pPr>
        <w:adjustRightInd w:val="0"/>
        <w:snapToGrid w:val="0"/>
        <w:ind w:firstLine="480" w:firstLineChars="200"/>
        <w:rPr>
          <w:rFonts w:hint="eastAsia" w:cs="宋体"/>
          <w:szCs w:val="21"/>
          <w:highlight w:val="none"/>
        </w:rPr>
      </w:pPr>
      <w:r>
        <w:rPr>
          <w:rFonts w:hint="eastAsia" w:cs="宋体"/>
          <w:szCs w:val="21"/>
          <w:highlight w:val="none"/>
        </w:rPr>
        <w:t>我</w:t>
      </w:r>
      <w:r>
        <w:rPr>
          <w:rFonts w:hint="eastAsia"/>
          <w:szCs w:val="21"/>
          <w:highlight w:val="none"/>
        </w:rPr>
        <w:t>方</w:t>
      </w:r>
      <w:r>
        <w:rPr>
          <w:rFonts w:hint="eastAsia" w:cs="宋体"/>
          <w:szCs w:val="21"/>
          <w:highlight w:val="none"/>
        </w:rPr>
        <w:t>保证上述信息的完整、客观、真实、准确，并愿意承担我</w:t>
      </w:r>
      <w:r>
        <w:rPr>
          <w:rFonts w:hint="eastAsia"/>
          <w:szCs w:val="21"/>
          <w:highlight w:val="none"/>
        </w:rPr>
        <w:t>方</w:t>
      </w:r>
      <w:r>
        <w:rPr>
          <w:rFonts w:hint="eastAsia" w:cs="宋体"/>
          <w:szCs w:val="21"/>
          <w:highlight w:val="none"/>
        </w:rPr>
        <w:t>因提供虚假材料谋骗取成交所引起的一切法律后果。</w:t>
      </w:r>
    </w:p>
    <w:p w14:paraId="3C63E5EB">
      <w:pPr>
        <w:rPr>
          <w:rFonts w:hint="eastAsia" w:cs="仿宋_GB2312"/>
          <w:highlight w:val="none"/>
        </w:rPr>
      </w:pPr>
    </w:p>
    <w:p w14:paraId="5F783D6A">
      <w:pPr>
        <w:rPr>
          <w:rFonts w:hint="eastAsia" w:cs="仿宋_GB2312"/>
          <w:highlight w:val="none"/>
        </w:rPr>
      </w:pPr>
    </w:p>
    <w:p w14:paraId="22D8EB91">
      <w:pPr>
        <w:rPr>
          <w:rFonts w:hint="eastAsia" w:cs="仿宋_GB2312"/>
          <w:highlight w:val="none"/>
        </w:rPr>
      </w:pPr>
      <w:r>
        <w:rPr>
          <w:rFonts w:hint="eastAsia" w:cs="仿宋_GB2312"/>
          <w:highlight w:val="none"/>
        </w:rPr>
        <w:t>供应商名称：</w:t>
      </w:r>
      <w:r>
        <w:rPr>
          <w:rFonts w:hint="eastAsia" w:cs="仿宋_GB2312"/>
          <w:highlight w:val="none"/>
          <w:u w:val="single"/>
        </w:rPr>
        <w:t xml:space="preserve">                    </w:t>
      </w:r>
    </w:p>
    <w:p w14:paraId="76D1EE44">
      <w:pPr>
        <w:rPr>
          <w:rFonts w:hint="eastAsia"/>
          <w:highlight w:val="none"/>
        </w:rPr>
      </w:pPr>
      <w:r>
        <w:rPr>
          <w:rFonts w:hint="eastAsia" w:cs="仿宋_GB2312"/>
          <w:highlight w:val="none"/>
        </w:rPr>
        <w:t>日      期：   年   月   日</w:t>
      </w:r>
    </w:p>
    <w:p w14:paraId="6EAEA9AD">
      <w:pPr>
        <w:ind w:firstLine="240" w:firstLineChars="100"/>
        <w:rPr>
          <w:rFonts w:hint="eastAsia"/>
          <w:highlight w:val="none"/>
        </w:rPr>
      </w:pPr>
      <w:r>
        <w:rPr>
          <w:highlight w:val="none"/>
        </w:rPr>
        <w:br w:type="page"/>
      </w:r>
    </w:p>
    <w:p w14:paraId="3DB03F2B">
      <w:pPr>
        <w:pStyle w:val="4"/>
        <w:numPr>
          <w:ilvl w:val="0"/>
          <w:numId w:val="25"/>
        </w:numPr>
        <w:tabs>
          <w:tab w:val="left" w:pos="1605"/>
        </w:tabs>
        <w:rPr>
          <w:rFonts w:hint="eastAsia"/>
          <w:highlight w:val="none"/>
        </w:rPr>
      </w:pPr>
      <w:bookmarkStart w:id="480" w:name="_Toc156490363"/>
      <w:bookmarkStart w:id="481" w:name="_Toc163493655"/>
      <w:r>
        <w:rPr>
          <w:rFonts w:hint="eastAsia"/>
          <w:highlight w:val="none"/>
        </w:rPr>
        <w:t>资格证明文件</w:t>
      </w:r>
      <w:bookmarkEnd w:id="480"/>
      <w:bookmarkEnd w:id="481"/>
    </w:p>
    <w:p w14:paraId="2D742F10">
      <w:pPr>
        <w:rPr>
          <w:rFonts w:ascii="Arial" w:hAnsi="Arial" w:cs="Arial"/>
          <w:highlight w:val="none"/>
        </w:rPr>
      </w:pPr>
      <w:r>
        <w:rPr>
          <w:rFonts w:hint="eastAsia" w:ascii="Arial" w:hAnsi="Arial" w:cs="Arial"/>
          <w:highlight w:val="none"/>
        </w:rPr>
        <w:t>供应商须提供的资格证明文件详见第四章《资格审查表》</w:t>
      </w:r>
    </w:p>
    <w:p w14:paraId="5D3E3581">
      <w:pPr>
        <w:rPr>
          <w:rFonts w:hint="eastAsia"/>
          <w:highlight w:val="none"/>
        </w:rPr>
      </w:pPr>
      <w:r>
        <w:rPr>
          <w:highlight w:val="none"/>
        </w:rPr>
        <w:br w:type="page"/>
      </w:r>
    </w:p>
    <w:p w14:paraId="369774A6">
      <w:pPr>
        <w:pStyle w:val="4"/>
        <w:numPr>
          <w:ilvl w:val="0"/>
          <w:numId w:val="25"/>
        </w:numPr>
        <w:tabs>
          <w:tab w:val="left" w:pos="1605"/>
        </w:tabs>
        <w:rPr>
          <w:rFonts w:hint="eastAsia"/>
          <w:highlight w:val="none"/>
        </w:rPr>
      </w:pPr>
      <w:bookmarkStart w:id="482" w:name="_Toc163493656"/>
      <w:bookmarkStart w:id="483" w:name="_Toc156490364"/>
      <w:r>
        <w:rPr>
          <w:rFonts w:hint="eastAsia"/>
          <w:highlight w:val="none"/>
        </w:rPr>
        <w:t>业绩证明文件</w:t>
      </w:r>
      <w:bookmarkEnd w:id="482"/>
      <w:bookmarkEnd w:id="483"/>
    </w:p>
    <w:p w14:paraId="6B62D586">
      <w:pPr>
        <w:rPr>
          <w:rFonts w:hint="eastAsia" w:cs="仿宋_GB2312"/>
          <w:highlight w:val="none"/>
        </w:rPr>
      </w:pPr>
      <w:r>
        <w:rPr>
          <w:rFonts w:cs="Arial"/>
          <w:bCs/>
          <w:szCs w:val="21"/>
          <w:highlight w:val="none"/>
        </w:rPr>
        <w:fldChar w:fldCharType="begin"/>
      </w:r>
      <w:r>
        <w:rPr>
          <w:rFonts w:cs="Arial"/>
          <w:bCs/>
          <w:szCs w:val="21"/>
          <w:highlight w:val="none"/>
        </w:rPr>
        <w:instrText xml:space="preserve"> LINK Word.Document.8 "D:\\音乐厅\\4通用设备\\招标文件\\音乐厅空调设备招标文件v1.0.doc" "OLE_LINK8" \r  \* MERGEFORMAT </w:instrText>
      </w:r>
      <w:r>
        <w:rPr>
          <w:rFonts w:cs="Arial"/>
          <w:bCs/>
          <w:szCs w:val="21"/>
          <w:highlight w:val="none"/>
        </w:rPr>
        <w:fldChar w:fldCharType="separate"/>
      </w:r>
      <w:r>
        <w:rPr>
          <w:rFonts w:hint="eastAsia" w:cs="仿宋_GB2312"/>
          <w:highlight w:val="none"/>
        </w:rPr>
        <w:t xml:space="preserve">项目名称：                                         </w:t>
      </w:r>
    </w:p>
    <w:p w14:paraId="49A671FC">
      <w:pPr>
        <w:rPr>
          <w:rFonts w:hint="eastAsia" w:cs="Arial"/>
          <w:bCs/>
          <w:szCs w:val="21"/>
          <w:highlight w:val="none"/>
        </w:rPr>
      </w:pPr>
      <w:r>
        <w:rPr>
          <w:rFonts w:hint="eastAsia" w:cs="仿宋_GB2312"/>
          <w:highlight w:val="none"/>
        </w:rPr>
        <w:t>项目编号：</w:t>
      </w:r>
      <w:r>
        <w:rPr>
          <w:rFonts w:cs="Arial"/>
          <w:bCs/>
          <w:szCs w:val="21"/>
          <w:highlight w:val="none"/>
        </w:rPr>
        <w:fldChar w:fldCharType="end"/>
      </w:r>
    </w:p>
    <w:tbl>
      <w:tblPr>
        <w:tblStyle w:val="25"/>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290"/>
        <w:gridCol w:w="1290"/>
        <w:gridCol w:w="1290"/>
        <w:gridCol w:w="1290"/>
        <w:gridCol w:w="1290"/>
        <w:gridCol w:w="1293"/>
      </w:tblGrid>
      <w:tr w14:paraId="64F49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16FB794">
            <w:pPr>
              <w:pStyle w:val="42"/>
              <w:jc w:val="center"/>
              <w:rPr>
                <w:rFonts w:hint="eastAsia"/>
                <w:b/>
                <w:bCs/>
                <w:highlight w:val="none"/>
              </w:rPr>
            </w:pPr>
            <w:r>
              <w:rPr>
                <w:rFonts w:hint="eastAsia"/>
                <w:b/>
                <w:bCs/>
                <w:highlight w:val="none"/>
              </w:rPr>
              <w:t>序号</w:t>
            </w:r>
          </w:p>
        </w:tc>
        <w:tc>
          <w:tcPr>
            <w:tcW w:w="1290" w:type="dxa"/>
            <w:vAlign w:val="center"/>
          </w:tcPr>
          <w:p w14:paraId="05E252E1">
            <w:pPr>
              <w:pStyle w:val="42"/>
              <w:jc w:val="center"/>
              <w:rPr>
                <w:rFonts w:hint="eastAsia"/>
                <w:b/>
                <w:bCs/>
                <w:highlight w:val="none"/>
              </w:rPr>
            </w:pPr>
            <w:r>
              <w:rPr>
                <w:rFonts w:hint="eastAsia"/>
                <w:b/>
                <w:bCs/>
                <w:highlight w:val="none"/>
              </w:rPr>
              <w:t>完成时间</w:t>
            </w:r>
          </w:p>
        </w:tc>
        <w:tc>
          <w:tcPr>
            <w:tcW w:w="1290" w:type="dxa"/>
            <w:vAlign w:val="center"/>
          </w:tcPr>
          <w:p w14:paraId="5692385C">
            <w:pPr>
              <w:pStyle w:val="42"/>
              <w:jc w:val="center"/>
              <w:rPr>
                <w:rFonts w:hint="eastAsia"/>
                <w:b/>
                <w:bCs/>
                <w:highlight w:val="none"/>
              </w:rPr>
            </w:pPr>
            <w:r>
              <w:rPr>
                <w:rFonts w:hint="eastAsia"/>
                <w:b/>
                <w:bCs/>
                <w:highlight w:val="none"/>
              </w:rPr>
              <w:t>项目名称</w:t>
            </w:r>
          </w:p>
        </w:tc>
        <w:tc>
          <w:tcPr>
            <w:tcW w:w="1290" w:type="dxa"/>
            <w:vAlign w:val="center"/>
          </w:tcPr>
          <w:p w14:paraId="42890B39">
            <w:pPr>
              <w:pStyle w:val="42"/>
              <w:jc w:val="center"/>
              <w:rPr>
                <w:rFonts w:hint="eastAsia"/>
                <w:b/>
                <w:bCs/>
                <w:highlight w:val="none"/>
              </w:rPr>
            </w:pPr>
            <w:r>
              <w:rPr>
                <w:rFonts w:hint="eastAsia"/>
                <w:b/>
                <w:bCs/>
                <w:highlight w:val="none"/>
              </w:rPr>
              <w:t>服务内容</w:t>
            </w:r>
          </w:p>
        </w:tc>
        <w:tc>
          <w:tcPr>
            <w:tcW w:w="1290" w:type="dxa"/>
            <w:vAlign w:val="center"/>
          </w:tcPr>
          <w:p w14:paraId="1E804F78">
            <w:pPr>
              <w:pStyle w:val="42"/>
              <w:jc w:val="center"/>
              <w:rPr>
                <w:rFonts w:hint="eastAsia"/>
                <w:b/>
                <w:bCs/>
                <w:highlight w:val="none"/>
              </w:rPr>
            </w:pPr>
            <w:r>
              <w:rPr>
                <w:rFonts w:hint="eastAsia"/>
                <w:b/>
                <w:bCs/>
                <w:highlight w:val="none"/>
              </w:rPr>
              <w:t>甲方名称</w:t>
            </w:r>
          </w:p>
        </w:tc>
        <w:tc>
          <w:tcPr>
            <w:tcW w:w="1290" w:type="dxa"/>
            <w:vAlign w:val="center"/>
          </w:tcPr>
          <w:p w14:paraId="3B756631">
            <w:pPr>
              <w:pStyle w:val="42"/>
              <w:jc w:val="center"/>
              <w:rPr>
                <w:rFonts w:hint="eastAsia"/>
                <w:b/>
                <w:bCs/>
                <w:highlight w:val="none"/>
              </w:rPr>
            </w:pPr>
            <w:r>
              <w:rPr>
                <w:rFonts w:hint="eastAsia"/>
                <w:b/>
                <w:bCs/>
                <w:highlight w:val="none"/>
              </w:rPr>
              <w:t>联系人</w:t>
            </w:r>
          </w:p>
        </w:tc>
        <w:tc>
          <w:tcPr>
            <w:tcW w:w="1293" w:type="dxa"/>
            <w:vAlign w:val="center"/>
          </w:tcPr>
          <w:p w14:paraId="21DE371A">
            <w:pPr>
              <w:pStyle w:val="42"/>
              <w:jc w:val="center"/>
              <w:rPr>
                <w:rFonts w:hint="eastAsia"/>
                <w:b/>
                <w:bCs/>
                <w:highlight w:val="none"/>
              </w:rPr>
            </w:pPr>
            <w:r>
              <w:rPr>
                <w:rFonts w:hint="eastAsia"/>
                <w:b/>
                <w:bCs/>
                <w:highlight w:val="none"/>
              </w:rPr>
              <w:t>联系电话</w:t>
            </w:r>
          </w:p>
        </w:tc>
      </w:tr>
      <w:tr w14:paraId="309D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651711B">
            <w:pPr>
              <w:pStyle w:val="42"/>
              <w:jc w:val="center"/>
              <w:rPr>
                <w:rFonts w:hint="eastAsia"/>
                <w:highlight w:val="none"/>
              </w:rPr>
            </w:pPr>
            <w:r>
              <w:rPr>
                <w:rFonts w:hint="eastAsia"/>
                <w:highlight w:val="none"/>
              </w:rPr>
              <w:t>1</w:t>
            </w:r>
          </w:p>
        </w:tc>
        <w:tc>
          <w:tcPr>
            <w:tcW w:w="1290" w:type="dxa"/>
            <w:vAlign w:val="center"/>
          </w:tcPr>
          <w:p w14:paraId="4D6CE2B0">
            <w:pPr>
              <w:pStyle w:val="42"/>
              <w:rPr>
                <w:rFonts w:hint="eastAsia"/>
                <w:highlight w:val="none"/>
              </w:rPr>
            </w:pPr>
          </w:p>
        </w:tc>
        <w:tc>
          <w:tcPr>
            <w:tcW w:w="1290" w:type="dxa"/>
            <w:vAlign w:val="center"/>
          </w:tcPr>
          <w:p w14:paraId="65415785">
            <w:pPr>
              <w:pStyle w:val="42"/>
              <w:rPr>
                <w:rFonts w:hint="eastAsia"/>
                <w:highlight w:val="none"/>
              </w:rPr>
            </w:pPr>
          </w:p>
        </w:tc>
        <w:tc>
          <w:tcPr>
            <w:tcW w:w="1290" w:type="dxa"/>
            <w:vAlign w:val="center"/>
          </w:tcPr>
          <w:p w14:paraId="16C78480">
            <w:pPr>
              <w:pStyle w:val="42"/>
              <w:rPr>
                <w:rFonts w:hint="eastAsia"/>
                <w:highlight w:val="none"/>
              </w:rPr>
            </w:pPr>
          </w:p>
        </w:tc>
        <w:tc>
          <w:tcPr>
            <w:tcW w:w="1290" w:type="dxa"/>
            <w:vAlign w:val="center"/>
          </w:tcPr>
          <w:p w14:paraId="7F32EDA6">
            <w:pPr>
              <w:pStyle w:val="42"/>
              <w:rPr>
                <w:rFonts w:hint="eastAsia"/>
                <w:highlight w:val="none"/>
              </w:rPr>
            </w:pPr>
          </w:p>
        </w:tc>
        <w:tc>
          <w:tcPr>
            <w:tcW w:w="1290" w:type="dxa"/>
            <w:vAlign w:val="center"/>
          </w:tcPr>
          <w:p w14:paraId="5FD400A0">
            <w:pPr>
              <w:pStyle w:val="42"/>
              <w:rPr>
                <w:rFonts w:hint="eastAsia"/>
                <w:highlight w:val="none"/>
              </w:rPr>
            </w:pPr>
          </w:p>
        </w:tc>
        <w:tc>
          <w:tcPr>
            <w:tcW w:w="1293" w:type="dxa"/>
            <w:vAlign w:val="center"/>
          </w:tcPr>
          <w:p w14:paraId="6328D5C3">
            <w:pPr>
              <w:pStyle w:val="42"/>
              <w:rPr>
                <w:rFonts w:hint="eastAsia"/>
                <w:highlight w:val="none"/>
              </w:rPr>
            </w:pPr>
          </w:p>
        </w:tc>
      </w:tr>
      <w:tr w14:paraId="4760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443422F">
            <w:pPr>
              <w:pStyle w:val="42"/>
              <w:jc w:val="center"/>
              <w:rPr>
                <w:rFonts w:hint="eastAsia"/>
                <w:highlight w:val="none"/>
              </w:rPr>
            </w:pPr>
            <w:r>
              <w:rPr>
                <w:rFonts w:hint="eastAsia"/>
                <w:highlight w:val="none"/>
              </w:rPr>
              <w:t>2</w:t>
            </w:r>
          </w:p>
        </w:tc>
        <w:tc>
          <w:tcPr>
            <w:tcW w:w="1290" w:type="dxa"/>
            <w:vAlign w:val="center"/>
          </w:tcPr>
          <w:p w14:paraId="434EDC4A">
            <w:pPr>
              <w:pStyle w:val="42"/>
              <w:rPr>
                <w:rFonts w:hint="eastAsia"/>
                <w:highlight w:val="none"/>
              </w:rPr>
            </w:pPr>
          </w:p>
        </w:tc>
        <w:tc>
          <w:tcPr>
            <w:tcW w:w="1290" w:type="dxa"/>
            <w:vAlign w:val="center"/>
          </w:tcPr>
          <w:p w14:paraId="4365ED35">
            <w:pPr>
              <w:pStyle w:val="42"/>
              <w:rPr>
                <w:rFonts w:hint="eastAsia"/>
                <w:highlight w:val="none"/>
              </w:rPr>
            </w:pPr>
          </w:p>
        </w:tc>
        <w:tc>
          <w:tcPr>
            <w:tcW w:w="1290" w:type="dxa"/>
            <w:vAlign w:val="center"/>
          </w:tcPr>
          <w:p w14:paraId="3849DA6E">
            <w:pPr>
              <w:pStyle w:val="42"/>
              <w:rPr>
                <w:rFonts w:hint="eastAsia"/>
                <w:highlight w:val="none"/>
              </w:rPr>
            </w:pPr>
          </w:p>
        </w:tc>
        <w:tc>
          <w:tcPr>
            <w:tcW w:w="1290" w:type="dxa"/>
            <w:vAlign w:val="center"/>
          </w:tcPr>
          <w:p w14:paraId="044D6F14">
            <w:pPr>
              <w:pStyle w:val="42"/>
              <w:rPr>
                <w:rFonts w:hint="eastAsia"/>
                <w:highlight w:val="none"/>
              </w:rPr>
            </w:pPr>
          </w:p>
        </w:tc>
        <w:tc>
          <w:tcPr>
            <w:tcW w:w="1290" w:type="dxa"/>
            <w:vAlign w:val="center"/>
          </w:tcPr>
          <w:p w14:paraId="29AAFFD3">
            <w:pPr>
              <w:pStyle w:val="42"/>
              <w:rPr>
                <w:rFonts w:hint="eastAsia"/>
                <w:highlight w:val="none"/>
              </w:rPr>
            </w:pPr>
          </w:p>
        </w:tc>
        <w:tc>
          <w:tcPr>
            <w:tcW w:w="1293" w:type="dxa"/>
            <w:vAlign w:val="center"/>
          </w:tcPr>
          <w:p w14:paraId="202505EA">
            <w:pPr>
              <w:pStyle w:val="42"/>
              <w:rPr>
                <w:rFonts w:hint="eastAsia"/>
                <w:highlight w:val="none"/>
              </w:rPr>
            </w:pPr>
          </w:p>
        </w:tc>
      </w:tr>
      <w:tr w14:paraId="6C33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20E084A">
            <w:pPr>
              <w:pStyle w:val="42"/>
              <w:jc w:val="center"/>
              <w:rPr>
                <w:rFonts w:hint="eastAsia"/>
                <w:highlight w:val="none"/>
              </w:rPr>
            </w:pPr>
            <w:r>
              <w:rPr>
                <w:rFonts w:hint="eastAsia"/>
                <w:highlight w:val="none"/>
              </w:rPr>
              <w:t>3</w:t>
            </w:r>
          </w:p>
        </w:tc>
        <w:tc>
          <w:tcPr>
            <w:tcW w:w="1290" w:type="dxa"/>
            <w:vAlign w:val="center"/>
          </w:tcPr>
          <w:p w14:paraId="4F60FAAA">
            <w:pPr>
              <w:pStyle w:val="42"/>
              <w:rPr>
                <w:rFonts w:hint="eastAsia"/>
                <w:highlight w:val="none"/>
              </w:rPr>
            </w:pPr>
          </w:p>
        </w:tc>
        <w:tc>
          <w:tcPr>
            <w:tcW w:w="1290" w:type="dxa"/>
            <w:vAlign w:val="center"/>
          </w:tcPr>
          <w:p w14:paraId="567D284B">
            <w:pPr>
              <w:pStyle w:val="42"/>
              <w:rPr>
                <w:rFonts w:hint="eastAsia"/>
                <w:highlight w:val="none"/>
              </w:rPr>
            </w:pPr>
          </w:p>
        </w:tc>
        <w:tc>
          <w:tcPr>
            <w:tcW w:w="1290" w:type="dxa"/>
            <w:vAlign w:val="center"/>
          </w:tcPr>
          <w:p w14:paraId="1A7FAB9A">
            <w:pPr>
              <w:pStyle w:val="42"/>
              <w:rPr>
                <w:rFonts w:hint="eastAsia"/>
                <w:highlight w:val="none"/>
              </w:rPr>
            </w:pPr>
          </w:p>
        </w:tc>
        <w:tc>
          <w:tcPr>
            <w:tcW w:w="1290" w:type="dxa"/>
            <w:vAlign w:val="center"/>
          </w:tcPr>
          <w:p w14:paraId="2EE6EB11">
            <w:pPr>
              <w:pStyle w:val="42"/>
              <w:rPr>
                <w:rFonts w:hint="eastAsia"/>
                <w:highlight w:val="none"/>
              </w:rPr>
            </w:pPr>
          </w:p>
        </w:tc>
        <w:tc>
          <w:tcPr>
            <w:tcW w:w="1290" w:type="dxa"/>
            <w:vAlign w:val="center"/>
          </w:tcPr>
          <w:p w14:paraId="6BD4C6E3">
            <w:pPr>
              <w:pStyle w:val="42"/>
              <w:rPr>
                <w:rFonts w:hint="eastAsia"/>
                <w:highlight w:val="none"/>
              </w:rPr>
            </w:pPr>
          </w:p>
        </w:tc>
        <w:tc>
          <w:tcPr>
            <w:tcW w:w="1293" w:type="dxa"/>
            <w:vAlign w:val="center"/>
          </w:tcPr>
          <w:p w14:paraId="5CDED8E4">
            <w:pPr>
              <w:pStyle w:val="42"/>
              <w:rPr>
                <w:rFonts w:hint="eastAsia"/>
                <w:highlight w:val="none"/>
              </w:rPr>
            </w:pPr>
          </w:p>
        </w:tc>
      </w:tr>
      <w:tr w14:paraId="4A21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002E99F">
            <w:pPr>
              <w:pStyle w:val="42"/>
              <w:jc w:val="center"/>
              <w:rPr>
                <w:rFonts w:hint="eastAsia"/>
                <w:highlight w:val="none"/>
              </w:rPr>
            </w:pPr>
            <w:r>
              <w:rPr>
                <w:rFonts w:hint="eastAsia"/>
                <w:highlight w:val="none"/>
              </w:rPr>
              <w:t>4</w:t>
            </w:r>
          </w:p>
        </w:tc>
        <w:tc>
          <w:tcPr>
            <w:tcW w:w="1290" w:type="dxa"/>
            <w:vAlign w:val="center"/>
          </w:tcPr>
          <w:p w14:paraId="5AC9353A">
            <w:pPr>
              <w:pStyle w:val="42"/>
              <w:rPr>
                <w:rFonts w:hint="eastAsia"/>
                <w:highlight w:val="none"/>
              </w:rPr>
            </w:pPr>
          </w:p>
        </w:tc>
        <w:tc>
          <w:tcPr>
            <w:tcW w:w="1290" w:type="dxa"/>
            <w:vAlign w:val="center"/>
          </w:tcPr>
          <w:p w14:paraId="740BE24F">
            <w:pPr>
              <w:pStyle w:val="42"/>
              <w:rPr>
                <w:rFonts w:hint="eastAsia"/>
                <w:highlight w:val="none"/>
              </w:rPr>
            </w:pPr>
          </w:p>
        </w:tc>
        <w:tc>
          <w:tcPr>
            <w:tcW w:w="1290" w:type="dxa"/>
            <w:vAlign w:val="center"/>
          </w:tcPr>
          <w:p w14:paraId="06F5F4A7">
            <w:pPr>
              <w:pStyle w:val="42"/>
              <w:rPr>
                <w:rFonts w:hint="eastAsia"/>
                <w:highlight w:val="none"/>
              </w:rPr>
            </w:pPr>
          </w:p>
        </w:tc>
        <w:tc>
          <w:tcPr>
            <w:tcW w:w="1290" w:type="dxa"/>
            <w:vAlign w:val="center"/>
          </w:tcPr>
          <w:p w14:paraId="24B75933">
            <w:pPr>
              <w:pStyle w:val="42"/>
              <w:rPr>
                <w:rFonts w:hint="eastAsia"/>
                <w:highlight w:val="none"/>
              </w:rPr>
            </w:pPr>
          </w:p>
        </w:tc>
        <w:tc>
          <w:tcPr>
            <w:tcW w:w="1290" w:type="dxa"/>
            <w:vAlign w:val="center"/>
          </w:tcPr>
          <w:p w14:paraId="28E5CBA7">
            <w:pPr>
              <w:pStyle w:val="42"/>
              <w:rPr>
                <w:rFonts w:hint="eastAsia"/>
                <w:highlight w:val="none"/>
              </w:rPr>
            </w:pPr>
          </w:p>
        </w:tc>
        <w:tc>
          <w:tcPr>
            <w:tcW w:w="1293" w:type="dxa"/>
            <w:vAlign w:val="center"/>
          </w:tcPr>
          <w:p w14:paraId="12C27C25">
            <w:pPr>
              <w:pStyle w:val="42"/>
              <w:rPr>
                <w:rFonts w:hint="eastAsia"/>
                <w:highlight w:val="none"/>
              </w:rPr>
            </w:pPr>
          </w:p>
        </w:tc>
      </w:tr>
      <w:tr w14:paraId="36B0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7A91878C">
            <w:pPr>
              <w:pStyle w:val="42"/>
              <w:jc w:val="center"/>
              <w:rPr>
                <w:rFonts w:hint="eastAsia"/>
                <w:highlight w:val="none"/>
              </w:rPr>
            </w:pPr>
            <w:r>
              <w:rPr>
                <w:rFonts w:hint="eastAsia"/>
                <w:highlight w:val="none"/>
              </w:rPr>
              <w:t>5</w:t>
            </w:r>
          </w:p>
        </w:tc>
        <w:tc>
          <w:tcPr>
            <w:tcW w:w="1290" w:type="dxa"/>
            <w:vAlign w:val="center"/>
          </w:tcPr>
          <w:p w14:paraId="3C0A096F">
            <w:pPr>
              <w:pStyle w:val="42"/>
              <w:rPr>
                <w:rFonts w:hint="eastAsia"/>
                <w:highlight w:val="none"/>
              </w:rPr>
            </w:pPr>
          </w:p>
        </w:tc>
        <w:tc>
          <w:tcPr>
            <w:tcW w:w="1290" w:type="dxa"/>
            <w:vAlign w:val="center"/>
          </w:tcPr>
          <w:p w14:paraId="6818BFAA">
            <w:pPr>
              <w:pStyle w:val="42"/>
              <w:rPr>
                <w:rFonts w:hint="eastAsia"/>
                <w:highlight w:val="none"/>
              </w:rPr>
            </w:pPr>
          </w:p>
        </w:tc>
        <w:tc>
          <w:tcPr>
            <w:tcW w:w="1290" w:type="dxa"/>
            <w:vAlign w:val="center"/>
          </w:tcPr>
          <w:p w14:paraId="187DBC85">
            <w:pPr>
              <w:pStyle w:val="42"/>
              <w:rPr>
                <w:rFonts w:hint="eastAsia"/>
                <w:highlight w:val="none"/>
              </w:rPr>
            </w:pPr>
          </w:p>
        </w:tc>
        <w:tc>
          <w:tcPr>
            <w:tcW w:w="1290" w:type="dxa"/>
            <w:vAlign w:val="center"/>
          </w:tcPr>
          <w:p w14:paraId="2AB5F30A">
            <w:pPr>
              <w:pStyle w:val="42"/>
              <w:rPr>
                <w:rFonts w:hint="eastAsia"/>
                <w:highlight w:val="none"/>
              </w:rPr>
            </w:pPr>
          </w:p>
        </w:tc>
        <w:tc>
          <w:tcPr>
            <w:tcW w:w="1290" w:type="dxa"/>
            <w:vAlign w:val="center"/>
          </w:tcPr>
          <w:p w14:paraId="21398D5E">
            <w:pPr>
              <w:pStyle w:val="42"/>
              <w:rPr>
                <w:rFonts w:hint="eastAsia"/>
                <w:highlight w:val="none"/>
              </w:rPr>
            </w:pPr>
          </w:p>
        </w:tc>
        <w:tc>
          <w:tcPr>
            <w:tcW w:w="1293" w:type="dxa"/>
            <w:vAlign w:val="center"/>
          </w:tcPr>
          <w:p w14:paraId="37F1149C">
            <w:pPr>
              <w:pStyle w:val="42"/>
              <w:rPr>
                <w:rFonts w:hint="eastAsia"/>
                <w:highlight w:val="none"/>
              </w:rPr>
            </w:pPr>
          </w:p>
        </w:tc>
      </w:tr>
      <w:tr w14:paraId="4E78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8630242">
            <w:pPr>
              <w:pStyle w:val="42"/>
              <w:jc w:val="center"/>
              <w:rPr>
                <w:rFonts w:hint="eastAsia"/>
                <w:highlight w:val="none"/>
              </w:rPr>
            </w:pPr>
            <w:r>
              <w:rPr>
                <w:rFonts w:hint="eastAsia"/>
                <w:highlight w:val="none"/>
              </w:rPr>
              <w:t>6</w:t>
            </w:r>
          </w:p>
        </w:tc>
        <w:tc>
          <w:tcPr>
            <w:tcW w:w="1290" w:type="dxa"/>
            <w:vAlign w:val="center"/>
          </w:tcPr>
          <w:p w14:paraId="795A7963">
            <w:pPr>
              <w:pStyle w:val="42"/>
              <w:rPr>
                <w:rFonts w:hint="eastAsia"/>
                <w:highlight w:val="none"/>
              </w:rPr>
            </w:pPr>
          </w:p>
        </w:tc>
        <w:tc>
          <w:tcPr>
            <w:tcW w:w="1290" w:type="dxa"/>
            <w:vAlign w:val="center"/>
          </w:tcPr>
          <w:p w14:paraId="1EEFBBE2">
            <w:pPr>
              <w:pStyle w:val="42"/>
              <w:rPr>
                <w:rFonts w:hint="eastAsia"/>
                <w:highlight w:val="none"/>
              </w:rPr>
            </w:pPr>
          </w:p>
        </w:tc>
        <w:tc>
          <w:tcPr>
            <w:tcW w:w="1290" w:type="dxa"/>
            <w:vAlign w:val="center"/>
          </w:tcPr>
          <w:p w14:paraId="6E079CBF">
            <w:pPr>
              <w:pStyle w:val="42"/>
              <w:rPr>
                <w:rFonts w:hint="eastAsia"/>
                <w:highlight w:val="none"/>
              </w:rPr>
            </w:pPr>
          </w:p>
        </w:tc>
        <w:tc>
          <w:tcPr>
            <w:tcW w:w="1290" w:type="dxa"/>
            <w:vAlign w:val="center"/>
          </w:tcPr>
          <w:p w14:paraId="35154ED0">
            <w:pPr>
              <w:pStyle w:val="42"/>
              <w:rPr>
                <w:rFonts w:hint="eastAsia"/>
                <w:highlight w:val="none"/>
              </w:rPr>
            </w:pPr>
          </w:p>
        </w:tc>
        <w:tc>
          <w:tcPr>
            <w:tcW w:w="1290" w:type="dxa"/>
            <w:vAlign w:val="center"/>
          </w:tcPr>
          <w:p w14:paraId="0D7D4C1F">
            <w:pPr>
              <w:pStyle w:val="42"/>
              <w:rPr>
                <w:rFonts w:hint="eastAsia"/>
                <w:highlight w:val="none"/>
              </w:rPr>
            </w:pPr>
          </w:p>
        </w:tc>
        <w:tc>
          <w:tcPr>
            <w:tcW w:w="1293" w:type="dxa"/>
            <w:vAlign w:val="center"/>
          </w:tcPr>
          <w:p w14:paraId="1ADDEA7A">
            <w:pPr>
              <w:pStyle w:val="42"/>
              <w:rPr>
                <w:rFonts w:hint="eastAsia"/>
                <w:highlight w:val="none"/>
              </w:rPr>
            </w:pPr>
          </w:p>
        </w:tc>
      </w:tr>
      <w:tr w14:paraId="0F59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121D9340">
            <w:pPr>
              <w:pStyle w:val="42"/>
              <w:jc w:val="center"/>
              <w:rPr>
                <w:rFonts w:hint="eastAsia"/>
                <w:highlight w:val="none"/>
              </w:rPr>
            </w:pPr>
            <w:r>
              <w:rPr>
                <w:rFonts w:hint="eastAsia"/>
                <w:highlight w:val="none"/>
              </w:rPr>
              <w:t>7</w:t>
            </w:r>
          </w:p>
        </w:tc>
        <w:tc>
          <w:tcPr>
            <w:tcW w:w="1290" w:type="dxa"/>
            <w:vAlign w:val="center"/>
          </w:tcPr>
          <w:p w14:paraId="13A6BF84">
            <w:pPr>
              <w:pStyle w:val="42"/>
              <w:rPr>
                <w:rFonts w:hint="eastAsia"/>
                <w:highlight w:val="none"/>
              </w:rPr>
            </w:pPr>
          </w:p>
        </w:tc>
        <w:tc>
          <w:tcPr>
            <w:tcW w:w="1290" w:type="dxa"/>
            <w:vAlign w:val="center"/>
          </w:tcPr>
          <w:p w14:paraId="7F0DE671">
            <w:pPr>
              <w:pStyle w:val="42"/>
              <w:rPr>
                <w:rFonts w:hint="eastAsia"/>
                <w:highlight w:val="none"/>
              </w:rPr>
            </w:pPr>
          </w:p>
        </w:tc>
        <w:tc>
          <w:tcPr>
            <w:tcW w:w="1290" w:type="dxa"/>
            <w:vAlign w:val="center"/>
          </w:tcPr>
          <w:p w14:paraId="534E85CB">
            <w:pPr>
              <w:pStyle w:val="42"/>
              <w:rPr>
                <w:rFonts w:hint="eastAsia"/>
                <w:highlight w:val="none"/>
              </w:rPr>
            </w:pPr>
          </w:p>
        </w:tc>
        <w:tc>
          <w:tcPr>
            <w:tcW w:w="1290" w:type="dxa"/>
            <w:vAlign w:val="center"/>
          </w:tcPr>
          <w:p w14:paraId="066FA99F">
            <w:pPr>
              <w:pStyle w:val="42"/>
              <w:rPr>
                <w:rFonts w:hint="eastAsia"/>
                <w:highlight w:val="none"/>
              </w:rPr>
            </w:pPr>
          </w:p>
        </w:tc>
        <w:tc>
          <w:tcPr>
            <w:tcW w:w="1290" w:type="dxa"/>
            <w:vAlign w:val="center"/>
          </w:tcPr>
          <w:p w14:paraId="04CAE952">
            <w:pPr>
              <w:pStyle w:val="42"/>
              <w:rPr>
                <w:rFonts w:hint="eastAsia"/>
                <w:highlight w:val="none"/>
              </w:rPr>
            </w:pPr>
          </w:p>
        </w:tc>
        <w:tc>
          <w:tcPr>
            <w:tcW w:w="1293" w:type="dxa"/>
            <w:vAlign w:val="center"/>
          </w:tcPr>
          <w:p w14:paraId="776596DF">
            <w:pPr>
              <w:pStyle w:val="42"/>
              <w:rPr>
                <w:rFonts w:hint="eastAsia"/>
                <w:highlight w:val="none"/>
              </w:rPr>
            </w:pPr>
          </w:p>
        </w:tc>
      </w:tr>
      <w:tr w14:paraId="6EA0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085A490A">
            <w:pPr>
              <w:pStyle w:val="42"/>
              <w:jc w:val="center"/>
              <w:rPr>
                <w:rFonts w:hint="eastAsia"/>
                <w:highlight w:val="none"/>
              </w:rPr>
            </w:pPr>
            <w:r>
              <w:rPr>
                <w:rFonts w:hint="eastAsia"/>
                <w:highlight w:val="none"/>
              </w:rPr>
              <w:t>8</w:t>
            </w:r>
          </w:p>
        </w:tc>
        <w:tc>
          <w:tcPr>
            <w:tcW w:w="1290" w:type="dxa"/>
            <w:vAlign w:val="center"/>
          </w:tcPr>
          <w:p w14:paraId="0AB0A7DA">
            <w:pPr>
              <w:pStyle w:val="42"/>
              <w:rPr>
                <w:rFonts w:hint="eastAsia"/>
                <w:highlight w:val="none"/>
              </w:rPr>
            </w:pPr>
          </w:p>
        </w:tc>
        <w:tc>
          <w:tcPr>
            <w:tcW w:w="1290" w:type="dxa"/>
            <w:vAlign w:val="center"/>
          </w:tcPr>
          <w:p w14:paraId="362417E9">
            <w:pPr>
              <w:pStyle w:val="42"/>
              <w:rPr>
                <w:rFonts w:hint="eastAsia"/>
                <w:highlight w:val="none"/>
              </w:rPr>
            </w:pPr>
          </w:p>
        </w:tc>
        <w:tc>
          <w:tcPr>
            <w:tcW w:w="1290" w:type="dxa"/>
            <w:vAlign w:val="center"/>
          </w:tcPr>
          <w:p w14:paraId="21B60496">
            <w:pPr>
              <w:pStyle w:val="42"/>
              <w:rPr>
                <w:rFonts w:hint="eastAsia"/>
                <w:highlight w:val="none"/>
              </w:rPr>
            </w:pPr>
          </w:p>
        </w:tc>
        <w:tc>
          <w:tcPr>
            <w:tcW w:w="1290" w:type="dxa"/>
            <w:vAlign w:val="center"/>
          </w:tcPr>
          <w:p w14:paraId="5EDAB825">
            <w:pPr>
              <w:pStyle w:val="42"/>
              <w:rPr>
                <w:rFonts w:hint="eastAsia"/>
                <w:highlight w:val="none"/>
              </w:rPr>
            </w:pPr>
          </w:p>
        </w:tc>
        <w:tc>
          <w:tcPr>
            <w:tcW w:w="1290" w:type="dxa"/>
            <w:vAlign w:val="center"/>
          </w:tcPr>
          <w:p w14:paraId="07D7527D">
            <w:pPr>
              <w:pStyle w:val="42"/>
              <w:rPr>
                <w:rFonts w:hint="eastAsia"/>
                <w:highlight w:val="none"/>
              </w:rPr>
            </w:pPr>
          </w:p>
        </w:tc>
        <w:tc>
          <w:tcPr>
            <w:tcW w:w="1293" w:type="dxa"/>
            <w:vAlign w:val="center"/>
          </w:tcPr>
          <w:p w14:paraId="6A84403A">
            <w:pPr>
              <w:pStyle w:val="42"/>
              <w:rPr>
                <w:rFonts w:hint="eastAsia"/>
                <w:highlight w:val="none"/>
              </w:rPr>
            </w:pPr>
          </w:p>
        </w:tc>
      </w:tr>
      <w:tr w14:paraId="48F1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2CF65764">
            <w:pPr>
              <w:pStyle w:val="42"/>
              <w:jc w:val="center"/>
              <w:rPr>
                <w:rFonts w:hint="eastAsia"/>
                <w:highlight w:val="none"/>
              </w:rPr>
            </w:pPr>
            <w:r>
              <w:rPr>
                <w:rFonts w:hint="eastAsia"/>
                <w:highlight w:val="none"/>
              </w:rPr>
              <w:t>9</w:t>
            </w:r>
          </w:p>
        </w:tc>
        <w:tc>
          <w:tcPr>
            <w:tcW w:w="1290" w:type="dxa"/>
            <w:vAlign w:val="center"/>
          </w:tcPr>
          <w:p w14:paraId="018363FC">
            <w:pPr>
              <w:pStyle w:val="42"/>
              <w:rPr>
                <w:rFonts w:hint="eastAsia"/>
                <w:highlight w:val="none"/>
              </w:rPr>
            </w:pPr>
          </w:p>
        </w:tc>
        <w:tc>
          <w:tcPr>
            <w:tcW w:w="1290" w:type="dxa"/>
            <w:vAlign w:val="center"/>
          </w:tcPr>
          <w:p w14:paraId="289F670E">
            <w:pPr>
              <w:pStyle w:val="42"/>
              <w:rPr>
                <w:rFonts w:hint="eastAsia"/>
                <w:highlight w:val="none"/>
              </w:rPr>
            </w:pPr>
          </w:p>
        </w:tc>
        <w:tc>
          <w:tcPr>
            <w:tcW w:w="1290" w:type="dxa"/>
            <w:vAlign w:val="center"/>
          </w:tcPr>
          <w:p w14:paraId="064159E2">
            <w:pPr>
              <w:pStyle w:val="42"/>
              <w:rPr>
                <w:rFonts w:hint="eastAsia"/>
                <w:highlight w:val="none"/>
              </w:rPr>
            </w:pPr>
          </w:p>
        </w:tc>
        <w:tc>
          <w:tcPr>
            <w:tcW w:w="1290" w:type="dxa"/>
            <w:vAlign w:val="center"/>
          </w:tcPr>
          <w:p w14:paraId="1421F142">
            <w:pPr>
              <w:pStyle w:val="42"/>
              <w:rPr>
                <w:rFonts w:hint="eastAsia"/>
                <w:highlight w:val="none"/>
              </w:rPr>
            </w:pPr>
          </w:p>
        </w:tc>
        <w:tc>
          <w:tcPr>
            <w:tcW w:w="1290" w:type="dxa"/>
            <w:vAlign w:val="center"/>
          </w:tcPr>
          <w:p w14:paraId="75312B01">
            <w:pPr>
              <w:pStyle w:val="42"/>
              <w:rPr>
                <w:rFonts w:hint="eastAsia"/>
                <w:highlight w:val="none"/>
              </w:rPr>
            </w:pPr>
          </w:p>
        </w:tc>
        <w:tc>
          <w:tcPr>
            <w:tcW w:w="1293" w:type="dxa"/>
            <w:vAlign w:val="center"/>
          </w:tcPr>
          <w:p w14:paraId="7A4BCC7E">
            <w:pPr>
              <w:pStyle w:val="42"/>
              <w:rPr>
                <w:rFonts w:hint="eastAsia"/>
                <w:highlight w:val="none"/>
              </w:rPr>
            </w:pPr>
          </w:p>
        </w:tc>
      </w:tr>
      <w:tr w14:paraId="6190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2" w:type="dxa"/>
            <w:vAlign w:val="center"/>
          </w:tcPr>
          <w:p w14:paraId="60D06B9E">
            <w:pPr>
              <w:pStyle w:val="42"/>
              <w:rPr>
                <w:rFonts w:hint="eastAsia"/>
                <w:highlight w:val="none"/>
              </w:rPr>
            </w:pPr>
            <w:r>
              <w:rPr>
                <w:rFonts w:hint="eastAsia"/>
                <w:highlight w:val="none"/>
              </w:rPr>
              <w:t>…</w:t>
            </w:r>
          </w:p>
        </w:tc>
        <w:tc>
          <w:tcPr>
            <w:tcW w:w="1290" w:type="dxa"/>
            <w:vAlign w:val="center"/>
          </w:tcPr>
          <w:p w14:paraId="36BD6F01">
            <w:pPr>
              <w:pStyle w:val="42"/>
              <w:rPr>
                <w:rFonts w:hint="eastAsia"/>
                <w:highlight w:val="none"/>
              </w:rPr>
            </w:pPr>
          </w:p>
        </w:tc>
        <w:tc>
          <w:tcPr>
            <w:tcW w:w="1290" w:type="dxa"/>
            <w:vAlign w:val="center"/>
          </w:tcPr>
          <w:p w14:paraId="1C5854B4">
            <w:pPr>
              <w:pStyle w:val="42"/>
              <w:rPr>
                <w:rFonts w:hint="eastAsia"/>
                <w:highlight w:val="none"/>
              </w:rPr>
            </w:pPr>
          </w:p>
        </w:tc>
        <w:tc>
          <w:tcPr>
            <w:tcW w:w="1290" w:type="dxa"/>
            <w:vAlign w:val="center"/>
          </w:tcPr>
          <w:p w14:paraId="03B640FB">
            <w:pPr>
              <w:pStyle w:val="42"/>
              <w:rPr>
                <w:rFonts w:hint="eastAsia"/>
                <w:highlight w:val="none"/>
              </w:rPr>
            </w:pPr>
          </w:p>
        </w:tc>
        <w:tc>
          <w:tcPr>
            <w:tcW w:w="1290" w:type="dxa"/>
            <w:vAlign w:val="center"/>
          </w:tcPr>
          <w:p w14:paraId="01E78A85">
            <w:pPr>
              <w:pStyle w:val="42"/>
              <w:rPr>
                <w:rFonts w:hint="eastAsia"/>
                <w:highlight w:val="none"/>
              </w:rPr>
            </w:pPr>
          </w:p>
        </w:tc>
        <w:tc>
          <w:tcPr>
            <w:tcW w:w="1290" w:type="dxa"/>
            <w:vAlign w:val="center"/>
          </w:tcPr>
          <w:p w14:paraId="2AB9BFAC">
            <w:pPr>
              <w:pStyle w:val="42"/>
              <w:rPr>
                <w:rFonts w:hint="eastAsia"/>
                <w:highlight w:val="none"/>
              </w:rPr>
            </w:pPr>
          </w:p>
        </w:tc>
        <w:tc>
          <w:tcPr>
            <w:tcW w:w="1293" w:type="dxa"/>
            <w:vAlign w:val="center"/>
          </w:tcPr>
          <w:p w14:paraId="32FAFB89">
            <w:pPr>
              <w:pStyle w:val="42"/>
              <w:rPr>
                <w:rFonts w:hint="eastAsia"/>
                <w:highlight w:val="none"/>
              </w:rPr>
            </w:pPr>
          </w:p>
        </w:tc>
      </w:tr>
    </w:tbl>
    <w:p w14:paraId="7F22E3B5">
      <w:pPr>
        <w:rPr>
          <w:rFonts w:hint="eastAsia" w:cs="仿宋_GB2312"/>
          <w:highlight w:val="none"/>
        </w:rPr>
      </w:pPr>
      <w:r>
        <w:rPr>
          <w:rFonts w:hint="eastAsia" w:cs="仿宋_GB2312"/>
          <w:highlight w:val="none"/>
        </w:rPr>
        <w:t>注：供应商须按上表提供相应的业绩证明资料。</w:t>
      </w:r>
    </w:p>
    <w:p w14:paraId="78868B90">
      <w:pPr>
        <w:widowControl/>
        <w:spacing w:before="100" w:beforeAutospacing="1" w:after="100" w:afterAutospacing="1"/>
        <w:rPr>
          <w:rFonts w:hint="eastAsia" w:cs="Arial"/>
          <w:szCs w:val="21"/>
          <w:highlight w:val="none"/>
        </w:rPr>
      </w:pPr>
    </w:p>
    <w:p w14:paraId="5CA51A68">
      <w:pPr>
        <w:rPr>
          <w:rFonts w:hint="eastAsia" w:cs="仿宋_GB2312"/>
          <w:highlight w:val="none"/>
        </w:rPr>
      </w:pPr>
      <w:r>
        <w:rPr>
          <w:rFonts w:hint="eastAsia" w:cs="仿宋_GB2312"/>
          <w:highlight w:val="none"/>
        </w:rPr>
        <w:t>供应商名称：</w:t>
      </w:r>
      <w:r>
        <w:rPr>
          <w:rFonts w:hint="eastAsia" w:cs="仿宋_GB2312"/>
          <w:highlight w:val="none"/>
          <w:u w:val="single"/>
        </w:rPr>
        <w:t xml:space="preserve">                    </w:t>
      </w:r>
      <w:r>
        <w:rPr>
          <w:rFonts w:hint="eastAsia" w:cs="仿宋_GB2312"/>
          <w:highlight w:val="none"/>
        </w:rPr>
        <w:t xml:space="preserve"> </w:t>
      </w:r>
    </w:p>
    <w:p w14:paraId="44F2F4CD">
      <w:pPr>
        <w:rPr>
          <w:rFonts w:hint="eastAsia" w:cs="仿宋_GB2312"/>
          <w:highlight w:val="none"/>
        </w:rPr>
      </w:pPr>
      <w:r>
        <w:rPr>
          <w:rFonts w:hint="eastAsia" w:cs="仿宋_GB2312"/>
          <w:highlight w:val="none"/>
        </w:rPr>
        <w:t>日      期：    年   月   日</w:t>
      </w:r>
    </w:p>
    <w:p w14:paraId="37A64154">
      <w:pPr>
        <w:rPr>
          <w:rFonts w:hint="eastAsia" w:cs="仿宋_GB2312"/>
          <w:highlight w:val="none"/>
        </w:rPr>
      </w:pPr>
      <w:r>
        <w:rPr>
          <w:rFonts w:cs="仿宋_GB2312"/>
          <w:highlight w:val="none"/>
        </w:rPr>
        <w:br w:type="page"/>
      </w:r>
    </w:p>
    <w:p w14:paraId="0024F9BA">
      <w:pPr>
        <w:pStyle w:val="4"/>
        <w:numPr>
          <w:ilvl w:val="0"/>
          <w:numId w:val="25"/>
        </w:numPr>
        <w:tabs>
          <w:tab w:val="left" w:pos="1605"/>
        </w:tabs>
        <w:rPr>
          <w:rFonts w:hint="eastAsia"/>
          <w:highlight w:val="none"/>
        </w:rPr>
      </w:pPr>
      <w:bookmarkStart w:id="484" w:name="_Toc163493657"/>
      <w:bookmarkStart w:id="485" w:name="_Toc156490365"/>
      <w:r>
        <w:rPr>
          <w:rFonts w:hint="eastAsia"/>
          <w:highlight w:val="none"/>
        </w:rPr>
        <w:t>信誉、荣誉状况证明文件</w:t>
      </w:r>
      <w:bookmarkEnd w:id="484"/>
      <w:bookmarkEnd w:id="485"/>
    </w:p>
    <w:p w14:paraId="258D0F9E">
      <w:pPr>
        <w:rPr>
          <w:rFonts w:hint="eastAsia"/>
          <w:highlight w:val="none"/>
        </w:rPr>
      </w:pPr>
    </w:p>
    <w:p w14:paraId="2F9CD8F9">
      <w:pPr>
        <w:ind w:firstLine="480" w:firstLineChars="200"/>
        <w:rPr>
          <w:rFonts w:hint="eastAsia" w:cs="仿宋_GB2312"/>
          <w:highlight w:val="none"/>
        </w:rPr>
      </w:pPr>
      <w:r>
        <w:rPr>
          <w:rFonts w:hint="eastAsia" w:cs="仿宋_GB2312"/>
          <w:highlight w:val="none"/>
        </w:rPr>
        <w:t>企业获得的荣誉证书、认证体系等。</w:t>
      </w:r>
    </w:p>
    <w:p w14:paraId="2F3C8FA4">
      <w:pPr>
        <w:rPr>
          <w:rFonts w:hint="eastAsia"/>
          <w:highlight w:val="none"/>
        </w:rPr>
      </w:pPr>
      <w:r>
        <w:rPr>
          <w:highlight w:val="none"/>
        </w:rPr>
        <w:br w:type="page"/>
      </w:r>
    </w:p>
    <w:p w14:paraId="415F4F7C">
      <w:pPr>
        <w:pStyle w:val="4"/>
        <w:numPr>
          <w:ilvl w:val="0"/>
          <w:numId w:val="25"/>
        </w:numPr>
        <w:tabs>
          <w:tab w:val="left" w:pos="1605"/>
        </w:tabs>
        <w:rPr>
          <w:rFonts w:hint="eastAsia"/>
          <w:highlight w:val="none"/>
        </w:rPr>
      </w:pPr>
      <w:bookmarkStart w:id="486" w:name="_Toc156490366"/>
      <w:bookmarkStart w:id="487" w:name="_Toc163493658"/>
      <w:r>
        <w:rPr>
          <w:rFonts w:hint="eastAsia"/>
          <w:highlight w:val="none"/>
        </w:rPr>
        <w:t>商务响应偏离表</w:t>
      </w:r>
      <w:bookmarkEnd w:id="486"/>
      <w:bookmarkEnd w:id="487"/>
    </w:p>
    <w:p w14:paraId="007917C6">
      <w:pPr>
        <w:rPr>
          <w:rFonts w:hint="eastAsia" w:cs="仿宋_GB2312"/>
          <w:highlight w:val="none"/>
        </w:rPr>
      </w:pPr>
      <w:r>
        <w:rPr>
          <w:rFonts w:hint="eastAsia" w:cs="仿宋_GB2312"/>
          <w:highlight w:val="none"/>
        </w:rPr>
        <w:t xml:space="preserve">项目名称：                                         </w:t>
      </w:r>
    </w:p>
    <w:p w14:paraId="4091C499">
      <w:pPr>
        <w:rPr>
          <w:rFonts w:hint="eastAsia" w:cs="仿宋_GB2312"/>
          <w:highlight w:val="none"/>
        </w:rPr>
      </w:pPr>
      <w:r>
        <w:rPr>
          <w:rFonts w:hint="eastAsia" w:cs="仿宋_GB2312"/>
          <w:highlight w:val="none"/>
        </w:rPr>
        <w:t xml:space="preserve">项目编号：        </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2376"/>
        <w:gridCol w:w="1708"/>
        <w:gridCol w:w="1858"/>
        <w:gridCol w:w="1858"/>
      </w:tblGrid>
      <w:tr w14:paraId="72B18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vAlign w:val="center"/>
          </w:tcPr>
          <w:p w14:paraId="332FE7DE">
            <w:pPr>
              <w:pStyle w:val="42"/>
              <w:rPr>
                <w:rFonts w:hint="eastAsia"/>
                <w:sz w:val="24"/>
                <w:highlight w:val="none"/>
              </w:rPr>
            </w:pPr>
            <w:bookmarkStart w:id="488" w:name="_Hlk161702910"/>
            <w:r>
              <w:rPr>
                <w:rFonts w:hint="eastAsia"/>
                <w:highlight w:val="none"/>
              </w:rPr>
              <w:t>序号</w:t>
            </w:r>
          </w:p>
        </w:tc>
        <w:tc>
          <w:tcPr>
            <w:tcW w:w="1394" w:type="pct"/>
            <w:tcBorders>
              <w:top w:val="single" w:color="auto" w:sz="4" w:space="0"/>
              <w:left w:val="single" w:color="auto" w:sz="4" w:space="0"/>
              <w:bottom w:val="single" w:color="auto" w:sz="4" w:space="0"/>
              <w:right w:val="single" w:color="auto" w:sz="4" w:space="0"/>
            </w:tcBorders>
            <w:vAlign w:val="center"/>
          </w:tcPr>
          <w:p w14:paraId="4FDEFD20">
            <w:pPr>
              <w:pStyle w:val="42"/>
              <w:rPr>
                <w:rFonts w:hint="eastAsia"/>
                <w:highlight w:val="none"/>
              </w:rPr>
            </w:pPr>
            <w:r>
              <w:rPr>
                <w:rFonts w:hint="eastAsia"/>
                <w:highlight w:val="none"/>
              </w:rPr>
              <w:t>竞争性磋商文件的商务条款</w:t>
            </w:r>
          </w:p>
        </w:tc>
        <w:tc>
          <w:tcPr>
            <w:tcW w:w="1002" w:type="pct"/>
            <w:tcBorders>
              <w:top w:val="single" w:color="auto" w:sz="4" w:space="0"/>
              <w:left w:val="single" w:color="auto" w:sz="4" w:space="0"/>
              <w:bottom w:val="single" w:color="auto" w:sz="4" w:space="0"/>
              <w:right w:val="single" w:color="auto" w:sz="4" w:space="0"/>
            </w:tcBorders>
            <w:vAlign w:val="center"/>
          </w:tcPr>
          <w:p w14:paraId="38A1876C">
            <w:pPr>
              <w:pStyle w:val="42"/>
              <w:rPr>
                <w:rFonts w:hint="eastAsia"/>
                <w:highlight w:val="none"/>
              </w:rPr>
            </w:pPr>
            <w:r>
              <w:rPr>
                <w:rFonts w:hint="eastAsia"/>
                <w:highlight w:val="none"/>
              </w:rPr>
              <w:t>响应文件的响应内容</w:t>
            </w:r>
          </w:p>
        </w:tc>
        <w:tc>
          <w:tcPr>
            <w:tcW w:w="1090" w:type="pct"/>
            <w:tcBorders>
              <w:top w:val="single" w:color="auto" w:sz="4" w:space="0"/>
              <w:left w:val="single" w:color="auto" w:sz="4" w:space="0"/>
              <w:bottom w:val="single" w:color="auto" w:sz="4" w:space="0"/>
              <w:right w:val="single" w:color="auto" w:sz="4" w:space="0"/>
            </w:tcBorders>
          </w:tcPr>
          <w:p w14:paraId="27D50910">
            <w:pPr>
              <w:pStyle w:val="42"/>
              <w:rPr>
                <w:rFonts w:hint="eastAsia"/>
                <w:highlight w:val="none"/>
              </w:rPr>
            </w:pPr>
            <w:r>
              <w:rPr>
                <w:rFonts w:hint="eastAsia"/>
                <w:highlight w:val="none"/>
              </w:rPr>
              <w:t>响应情况</w:t>
            </w:r>
          </w:p>
        </w:tc>
        <w:tc>
          <w:tcPr>
            <w:tcW w:w="1090" w:type="pct"/>
            <w:tcBorders>
              <w:top w:val="single" w:color="auto" w:sz="4" w:space="0"/>
              <w:left w:val="single" w:color="auto" w:sz="4" w:space="0"/>
              <w:bottom w:val="single" w:color="auto" w:sz="4" w:space="0"/>
              <w:right w:val="single" w:color="auto" w:sz="4" w:space="0"/>
            </w:tcBorders>
          </w:tcPr>
          <w:p w14:paraId="32C96196">
            <w:pPr>
              <w:pStyle w:val="42"/>
              <w:rPr>
                <w:rFonts w:hint="eastAsia"/>
                <w:highlight w:val="none"/>
              </w:rPr>
            </w:pPr>
            <w:r>
              <w:rPr>
                <w:rFonts w:hint="eastAsia"/>
                <w:highlight w:val="none"/>
              </w:rPr>
              <w:t>说明及索引</w:t>
            </w:r>
          </w:p>
        </w:tc>
      </w:tr>
      <w:tr w14:paraId="14E04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FDC6A2B">
            <w:pPr>
              <w:pStyle w:val="42"/>
              <w:rPr>
                <w:rFonts w:hint="eastAsia"/>
                <w:highlight w:val="none"/>
              </w:rPr>
            </w:pPr>
            <w:r>
              <w:rPr>
                <w:rFonts w:hint="eastAsia"/>
                <w:highlight w:val="none"/>
              </w:rPr>
              <w:t>1</w:t>
            </w:r>
          </w:p>
        </w:tc>
        <w:tc>
          <w:tcPr>
            <w:tcW w:w="1394" w:type="pct"/>
            <w:tcBorders>
              <w:top w:val="single" w:color="auto" w:sz="4" w:space="0"/>
              <w:left w:val="single" w:color="auto" w:sz="4" w:space="0"/>
              <w:bottom w:val="single" w:color="auto" w:sz="4" w:space="0"/>
              <w:right w:val="single" w:color="auto" w:sz="4" w:space="0"/>
            </w:tcBorders>
          </w:tcPr>
          <w:p w14:paraId="65E1AC0A">
            <w:pPr>
              <w:pStyle w:val="42"/>
              <w:rPr>
                <w:rFonts w:hint="eastAsia"/>
                <w:highlight w:val="none"/>
              </w:rPr>
            </w:pPr>
            <w:r>
              <w:rPr>
                <w:rFonts w:hint="eastAsia"/>
                <w:highlight w:val="none"/>
              </w:rPr>
              <w:t>*******</w:t>
            </w:r>
          </w:p>
        </w:tc>
        <w:tc>
          <w:tcPr>
            <w:tcW w:w="1002" w:type="pct"/>
            <w:tcBorders>
              <w:top w:val="single" w:color="auto" w:sz="4" w:space="0"/>
              <w:left w:val="single" w:color="auto" w:sz="4" w:space="0"/>
              <w:bottom w:val="single" w:color="auto" w:sz="4" w:space="0"/>
              <w:right w:val="single" w:color="auto" w:sz="4" w:space="0"/>
            </w:tcBorders>
          </w:tcPr>
          <w:p w14:paraId="1D91F339">
            <w:pPr>
              <w:pStyle w:val="42"/>
              <w:rPr>
                <w:rFonts w:hint="eastAsia"/>
                <w:highlight w:val="none"/>
              </w:rPr>
            </w:pPr>
            <w:r>
              <w:rPr>
                <w:rFonts w:hint="eastAsia"/>
                <w:highlight w:val="none"/>
              </w:rPr>
              <w:t>*******</w:t>
            </w:r>
          </w:p>
        </w:tc>
        <w:tc>
          <w:tcPr>
            <w:tcW w:w="1090" w:type="pct"/>
            <w:tcBorders>
              <w:top w:val="single" w:color="auto" w:sz="4" w:space="0"/>
              <w:left w:val="single" w:color="auto" w:sz="4" w:space="0"/>
              <w:bottom w:val="single" w:color="auto" w:sz="4" w:space="0"/>
              <w:right w:val="single" w:color="auto" w:sz="4" w:space="0"/>
            </w:tcBorders>
          </w:tcPr>
          <w:p w14:paraId="032C814A">
            <w:pPr>
              <w:pStyle w:val="42"/>
              <w:rPr>
                <w:rFonts w:hint="eastAsia"/>
                <w:highlight w:val="none"/>
              </w:rPr>
            </w:pPr>
            <w:r>
              <w:rPr>
                <w:rFonts w:hint="eastAsia"/>
                <w:highlight w:val="none"/>
              </w:rPr>
              <w:t>响应/偏离</w:t>
            </w:r>
          </w:p>
        </w:tc>
        <w:tc>
          <w:tcPr>
            <w:tcW w:w="1090" w:type="pct"/>
            <w:tcBorders>
              <w:top w:val="single" w:color="auto" w:sz="4" w:space="0"/>
              <w:left w:val="single" w:color="auto" w:sz="4" w:space="0"/>
              <w:bottom w:val="single" w:color="auto" w:sz="4" w:space="0"/>
              <w:right w:val="single" w:color="auto" w:sz="4" w:space="0"/>
            </w:tcBorders>
          </w:tcPr>
          <w:p w14:paraId="5D68B478">
            <w:pPr>
              <w:pStyle w:val="42"/>
              <w:rPr>
                <w:rFonts w:hint="eastAsia"/>
                <w:highlight w:val="none"/>
              </w:rPr>
            </w:pPr>
          </w:p>
        </w:tc>
      </w:tr>
      <w:tr w14:paraId="5066A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C5559F9">
            <w:pPr>
              <w:pStyle w:val="42"/>
              <w:rPr>
                <w:rFonts w:hint="eastAsia"/>
                <w:highlight w:val="none"/>
              </w:rPr>
            </w:pPr>
            <w:r>
              <w:rPr>
                <w:rFonts w:hint="eastAsia"/>
                <w:highlight w:val="none"/>
              </w:rPr>
              <w:t>2</w:t>
            </w:r>
          </w:p>
        </w:tc>
        <w:tc>
          <w:tcPr>
            <w:tcW w:w="1394" w:type="pct"/>
            <w:tcBorders>
              <w:top w:val="single" w:color="auto" w:sz="4" w:space="0"/>
              <w:left w:val="single" w:color="auto" w:sz="4" w:space="0"/>
              <w:bottom w:val="single" w:color="auto" w:sz="4" w:space="0"/>
              <w:right w:val="single" w:color="auto" w:sz="4" w:space="0"/>
            </w:tcBorders>
          </w:tcPr>
          <w:p w14:paraId="7169AC2D">
            <w:pPr>
              <w:pStyle w:val="42"/>
              <w:rPr>
                <w:rFonts w:hint="eastAsia"/>
                <w:highlight w:val="none"/>
              </w:rPr>
            </w:pPr>
            <w:r>
              <w:rPr>
                <w:rFonts w:hint="eastAsia"/>
                <w:highlight w:val="none"/>
              </w:rPr>
              <w:t>*******</w:t>
            </w:r>
          </w:p>
        </w:tc>
        <w:tc>
          <w:tcPr>
            <w:tcW w:w="1002" w:type="pct"/>
            <w:tcBorders>
              <w:top w:val="single" w:color="auto" w:sz="4" w:space="0"/>
              <w:left w:val="single" w:color="auto" w:sz="4" w:space="0"/>
              <w:bottom w:val="single" w:color="auto" w:sz="4" w:space="0"/>
              <w:right w:val="single" w:color="auto" w:sz="4" w:space="0"/>
            </w:tcBorders>
          </w:tcPr>
          <w:p w14:paraId="7DFF2AF6">
            <w:pPr>
              <w:pStyle w:val="42"/>
              <w:rPr>
                <w:rFonts w:hint="eastAsia"/>
                <w:highlight w:val="none"/>
              </w:rPr>
            </w:pPr>
            <w:r>
              <w:rPr>
                <w:rFonts w:hint="eastAsia"/>
                <w:highlight w:val="none"/>
              </w:rPr>
              <w:t>*******</w:t>
            </w:r>
          </w:p>
        </w:tc>
        <w:tc>
          <w:tcPr>
            <w:tcW w:w="1090" w:type="pct"/>
            <w:tcBorders>
              <w:top w:val="single" w:color="auto" w:sz="4" w:space="0"/>
              <w:left w:val="single" w:color="auto" w:sz="4" w:space="0"/>
              <w:bottom w:val="single" w:color="auto" w:sz="4" w:space="0"/>
              <w:right w:val="single" w:color="auto" w:sz="4" w:space="0"/>
            </w:tcBorders>
          </w:tcPr>
          <w:p w14:paraId="41201FDF">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08737546">
            <w:pPr>
              <w:pStyle w:val="42"/>
              <w:rPr>
                <w:rFonts w:hint="eastAsia"/>
                <w:highlight w:val="none"/>
              </w:rPr>
            </w:pPr>
          </w:p>
        </w:tc>
      </w:tr>
      <w:tr w14:paraId="522C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0D459428">
            <w:pPr>
              <w:pStyle w:val="42"/>
              <w:rPr>
                <w:rFonts w:hint="eastAsia"/>
                <w:highlight w:val="none"/>
              </w:rPr>
            </w:pPr>
            <w:r>
              <w:rPr>
                <w:rFonts w:hint="eastAsia"/>
                <w:highlight w:val="none"/>
              </w:rPr>
              <w:t>3</w:t>
            </w:r>
          </w:p>
        </w:tc>
        <w:tc>
          <w:tcPr>
            <w:tcW w:w="1394" w:type="pct"/>
            <w:tcBorders>
              <w:top w:val="single" w:color="auto" w:sz="4" w:space="0"/>
              <w:left w:val="single" w:color="auto" w:sz="4" w:space="0"/>
              <w:bottom w:val="single" w:color="auto" w:sz="4" w:space="0"/>
              <w:right w:val="single" w:color="auto" w:sz="4" w:space="0"/>
            </w:tcBorders>
          </w:tcPr>
          <w:p w14:paraId="41518092">
            <w:pPr>
              <w:pStyle w:val="42"/>
              <w:rPr>
                <w:rFonts w:hint="eastAsia"/>
                <w:highlight w:val="none"/>
              </w:rPr>
            </w:pPr>
            <w:r>
              <w:rPr>
                <w:rFonts w:hint="eastAsia"/>
                <w:highlight w:val="none"/>
              </w:rPr>
              <w:t>*******</w:t>
            </w:r>
          </w:p>
        </w:tc>
        <w:tc>
          <w:tcPr>
            <w:tcW w:w="1002" w:type="pct"/>
            <w:tcBorders>
              <w:top w:val="single" w:color="auto" w:sz="4" w:space="0"/>
              <w:left w:val="single" w:color="auto" w:sz="4" w:space="0"/>
              <w:bottom w:val="single" w:color="auto" w:sz="4" w:space="0"/>
              <w:right w:val="single" w:color="auto" w:sz="4" w:space="0"/>
            </w:tcBorders>
          </w:tcPr>
          <w:p w14:paraId="6EBE4A29">
            <w:pPr>
              <w:pStyle w:val="42"/>
              <w:rPr>
                <w:rFonts w:hint="eastAsia"/>
                <w:highlight w:val="none"/>
              </w:rPr>
            </w:pPr>
            <w:r>
              <w:rPr>
                <w:rFonts w:hint="eastAsia"/>
                <w:highlight w:val="none"/>
              </w:rPr>
              <w:t>*******</w:t>
            </w:r>
          </w:p>
        </w:tc>
        <w:tc>
          <w:tcPr>
            <w:tcW w:w="1090" w:type="pct"/>
            <w:tcBorders>
              <w:top w:val="single" w:color="auto" w:sz="4" w:space="0"/>
              <w:left w:val="single" w:color="auto" w:sz="4" w:space="0"/>
              <w:bottom w:val="single" w:color="auto" w:sz="4" w:space="0"/>
              <w:right w:val="single" w:color="auto" w:sz="4" w:space="0"/>
            </w:tcBorders>
          </w:tcPr>
          <w:p w14:paraId="15300108">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6DA44660">
            <w:pPr>
              <w:pStyle w:val="42"/>
              <w:rPr>
                <w:rFonts w:hint="eastAsia"/>
                <w:highlight w:val="none"/>
              </w:rPr>
            </w:pPr>
          </w:p>
        </w:tc>
      </w:tr>
      <w:tr w14:paraId="25BD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1CAB5A99">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74BF645D">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6D7A3A3F">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05196379">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3A09D1AE">
            <w:pPr>
              <w:pStyle w:val="42"/>
              <w:rPr>
                <w:rFonts w:hint="eastAsia"/>
                <w:highlight w:val="none"/>
              </w:rPr>
            </w:pPr>
          </w:p>
        </w:tc>
      </w:tr>
      <w:tr w14:paraId="2E3B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7C85F75F">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3A6FDFF6">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70EFC24C">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38FDC6F6">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7AC68DD3">
            <w:pPr>
              <w:pStyle w:val="42"/>
              <w:rPr>
                <w:rFonts w:hint="eastAsia"/>
                <w:highlight w:val="none"/>
              </w:rPr>
            </w:pPr>
          </w:p>
        </w:tc>
      </w:tr>
      <w:tr w14:paraId="6668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97E56C0">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0ED2DE1E">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4A9FDA9F">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7192E8AA">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2BF4B8F8">
            <w:pPr>
              <w:pStyle w:val="42"/>
              <w:rPr>
                <w:rFonts w:hint="eastAsia"/>
                <w:highlight w:val="none"/>
              </w:rPr>
            </w:pPr>
          </w:p>
        </w:tc>
      </w:tr>
      <w:tr w14:paraId="299A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FBEB203">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31C006F7">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2ED7FE75">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2F49A858">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37CC09A4">
            <w:pPr>
              <w:pStyle w:val="42"/>
              <w:rPr>
                <w:rFonts w:hint="eastAsia"/>
                <w:highlight w:val="none"/>
              </w:rPr>
            </w:pPr>
          </w:p>
        </w:tc>
      </w:tr>
      <w:tr w14:paraId="0002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2EAA4552">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5532268A">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7FFD6E78">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3883F8D7">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39EE24B3">
            <w:pPr>
              <w:pStyle w:val="42"/>
              <w:rPr>
                <w:rFonts w:hint="eastAsia"/>
                <w:highlight w:val="none"/>
              </w:rPr>
            </w:pPr>
          </w:p>
        </w:tc>
      </w:tr>
      <w:tr w14:paraId="3F0C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0518318A">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0C312F23">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55EA1545">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103EEAB8">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58BF5428">
            <w:pPr>
              <w:pStyle w:val="42"/>
              <w:rPr>
                <w:rFonts w:hint="eastAsia"/>
                <w:highlight w:val="none"/>
              </w:rPr>
            </w:pPr>
          </w:p>
        </w:tc>
      </w:tr>
      <w:tr w14:paraId="35E5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B0C39FB">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7F19353C">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051C43F3">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28676C37">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22AF3088">
            <w:pPr>
              <w:pStyle w:val="42"/>
              <w:rPr>
                <w:rFonts w:hint="eastAsia"/>
                <w:highlight w:val="none"/>
              </w:rPr>
            </w:pPr>
          </w:p>
        </w:tc>
      </w:tr>
      <w:tr w14:paraId="3E58B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42809441">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59C45F33">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5D84FC58">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51D1AD7C">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73F94F00">
            <w:pPr>
              <w:pStyle w:val="42"/>
              <w:rPr>
                <w:rFonts w:hint="eastAsia"/>
                <w:highlight w:val="none"/>
              </w:rPr>
            </w:pPr>
          </w:p>
        </w:tc>
      </w:tr>
      <w:tr w14:paraId="288F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6C1EE0CA">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77A29E2A">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349AA9F8">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2C775A8C">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79D98353">
            <w:pPr>
              <w:pStyle w:val="42"/>
              <w:rPr>
                <w:rFonts w:hint="eastAsia"/>
                <w:highlight w:val="none"/>
              </w:rPr>
            </w:pPr>
          </w:p>
        </w:tc>
      </w:tr>
      <w:tr w14:paraId="02C4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363DD96A">
            <w:pPr>
              <w:pStyle w:val="42"/>
              <w:rPr>
                <w:rFonts w:hint="eastAsia"/>
                <w:highlight w:val="none"/>
              </w:rPr>
            </w:pPr>
          </w:p>
        </w:tc>
        <w:tc>
          <w:tcPr>
            <w:tcW w:w="1394" w:type="pct"/>
            <w:tcBorders>
              <w:top w:val="single" w:color="auto" w:sz="4" w:space="0"/>
              <w:left w:val="single" w:color="auto" w:sz="4" w:space="0"/>
              <w:bottom w:val="single" w:color="auto" w:sz="4" w:space="0"/>
              <w:right w:val="single" w:color="auto" w:sz="4" w:space="0"/>
            </w:tcBorders>
          </w:tcPr>
          <w:p w14:paraId="7DCA7BD7">
            <w:pPr>
              <w:pStyle w:val="42"/>
              <w:rPr>
                <w:rFonts w:hint="eastAsia"/>
                <w:highlight w:val="none"/>
              </w:rPr>
            </w:pPr>
          </w:p>
        </w:tc>
        <w:tc>
          <w:tcPr>
            <w:tcW w:w="1002" w:type="pct"/>
            <w:tcBorders>
              <w:top w:val="single" w:color="auto" w:sz="4" w:space="0"/>
              <w:left w:val="single" w:color="auto" w:sz="4" w:space="0"/>
              <w:bottom w:val="single" w:color="auto" w:sz="4" w:space="0"/>
              <w:right w:val="single" w:color="auto" w:sz="4" w:space="0"/>
            </w:tcBorders>
          </w:tcPr>
          <w:p w14:paraId="5BFDDA1E">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34A5AA35">
            <w:pPr>
              <w:pStyle w:val="42"/>
              <w:rPr>
                <w:rFonts w:hint="eastAsia"/>
                <w:highlight w:val="none"/>
              </w:rPr>
            </w:pPr>
          </w:p>
        </w:tc>
        <w:tc>
          <w:tcPr>
            <w:tcW w:w="1090" w:type="pct"/>
            <w:tcBorders>
              <w:top w:val="single" w:color="auto" w:sz="4" w:space="0"/>
              <w:left w:val="single" w:color="auto" w:sz="4" w:space="0"/>
              <w:bottom w:val="single" w:color="auto" w:sz="4" w:space="0"/>
              <w:right w:val="single" w:color="auto" w:sz="4" w:space="0"/>
            </w:tcBorders>
          </w:tcPr>
          <w:p w14:paraId="527F9004">
            <w:pPr>
              <w:pStyle w:val="42"/>
              <w:rPr>
                <w:rFonts w:hint="eastAsia"/>
                <w:highlight w:val="none"/>
              </w:rPr>
            </w:pPr>
          </w:p>
        </w:tc>
      </w:tr>
      <w:tr w14:paraId="42D8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tcBorders>
              <w:top w:val="single" w:color="auto" w:sz="4" w:space="0"/>
              <w:left w:val="single" w:color="auto" w:sz="4" w:space="0"/>
              <w:bottom w:val="single" w:color="auto" w:sz="4" w:space="0"/>
              <w:right w:val="single" w:color="auto" w:sz="4" w:space="0"/>
            </w:tcBorders>
          </w:tcPr>
          <w:p w14:paraId="50C72E74">
            <w:pPr>
              <w:pStyle w:val="42"/>
              <w:rPr>
                <w:rFonts w:hint="eastAsia"/>
                <w:highlight w:val="none"/>
              </w:rPr>
            </w:pPr>
            <w:r>
              <w:rPr>
                <w:rFonts w:hint="eastAsia"/>
                <w:highlight w:val="none"/>
              </w:rPr>
              <w:t>……</w:t>
            </w:r>
          </w:p>
        </w:tc>
        <w:tc>
          <w:tcPr>
            <w:tcW w:w="1394" w:type="pct"/>
            <w:tcBorders>
              <w:top w:val="single" w:color="auto" w:sz="4" w:space="0"/>
              <w:left w:val="single" w:color="auto" w:sz="4" w:space="0"/>
              <w:bottom w:val="single" w:color="auto" w:sz="4" w:space="0"/>
              <w:right w:val="single" w:color="auto" w:sz="4" w:space="0"/>
            </w:tcBorders>
          </w:tcPr>
          <w:p w14:paraId="044DF4FC">
            <w:pPr>
              <w:pStyle w:val="42"/>
              <w:rPr>
                <w:rFonts w:hint="eastAsia"/>
                <w:highlight w:val="none"/>
              </w:rPr>
            </w:pPr>
            <w:r>
              <w:rPr>
                <w:rFonts w:hint="eastAsia"/>
                <w:highlight w:val="none"/>
              </w:rPr>
              <w:t>…………</w:t>
            </w:r>
          </w:p>
        </w:tc>
        <w:tc>
          <w:tcPr>
            <w:tcW w:w="1002" w:type="pct"/>
            <w:tcBorders>
              <w:top w:val="single" w:color="auto" w:sz="4" w:space="0"/>
              <w:left w:val="single" w:color="auto" w:sz="4" w:space="0"/>
              <w:bottom w:val="single" w:color="auto" w:sz="4" w:space="0"/>
              <w:right w:val="single" w:color="auto" w:sz="4" w:space="0"/>
            </w:tcBorders>
          </w:tcPr>
          <w:p w14:paraId="3DBC0DB0">
            <w:pPr>
              <w:pStyle w:val="42"/>
              <w:rPr>
                <w:rFonts w:hint="eastAsia"/>
                <w:highlight w:val="none"/>
              </w:rPr>
            </w:pPr>
            <w:r>
              <w:rPr>
                <w:rFonts w:hint="eastAsia"/>
                <w:highlight w:val="none"/>
              </w:rPr>
              <w:t>…………</w:t>
            </w:r>
          </w:p>
        </w:tc>
        <w:tc>
          <w:tcPr>
            <w:tcW w:w="1090" w:type="pct"/>
            <w:tcBorders>
              <w:top w:val="single" w:color="auto" w:sz="4" w:space="0"/>
              <w:left w:val="single" w:color="auto" w:sz="4" w:space="0"/>
              <w:bottom w:val="single" w:color="auto" w:sz="4" w:space="0"/>
              <w:right w:val="single" w:color="auto" w:sz="4" w:space="0"/>
            </w:tcBorders>
          </w:tcPr>
          <w:p w14:paraId="7265DDDE">
            <w:pPr>
              <w:pStyle w:val="42"/>
              <w:rPr>
                <w:rFonts w:hint="eastAsia"/>
                <w:highlight w:val="none"/>
              </w:rPr>
            </w:pPr>
            <w:r>
              <w:rPr>
                <w:rFonts w:hint="eastAsia"/>
                <w:highlight w:val="none"/>
              </w:rPr>
              <w:t>……</w:t>
            </w:r>
          </w:p>
        </w:tc>
        <w:tc>
          <w:tcPr>
            <w:tcW w:w="1090" w:type="pct"/>
            <w:tcBorders>
              <w:top w:val="single" w:color="auto" w:sz="4" w:space="0"/>
              <w:left w:val="single" w:color="auto" w:sz="4" w:space="0"/>
              <w:bottom w:val="single" w:color="auto" w:sz="4" w:space="0"/>
              <w:right w:val="single" w:color="auto" w:sz="4" w:space="0"/>
            </w:tcBorders>
          </w:tcPr>
          <w:p w14:paraId="48FD920C">
            <w:pPr>
              <w:pStyle w:val="42"/>
              <w:rPr>
                <w:rFonts w:hint="eastAsia"/>
                <w:highlight w:val="none"/>
              </w:rPr>
            </w:pPr>
          </w:p>
        </w:tc>
      </w:tr>
      <w:bookmarkEnd w:id="488"/>
    </w:tbl>
    <w:p w14:paraId="0DB2E8CA">
      <w:pPr>
        <w:ind w:firstLine="480" w:firstLineChars="200"/>
        <w:rPr>
          <w:rFonts w:hint="eastAsia" w:cs="仿宋_GB2312"/>
          <w:highlight w:val="none"/>
        </w:rPr>
      </w:pPr>
    </w:p>
    <w:p w14:paraId="2399461B">
      <w:pPr>
        <w:ind w:firstLine="480" w:firstLineChars="200"/>
        <w:rPr>
          <w:rFonts w:hint="eastAsia" w:cs="仿宋_GB2312"/>
          <w:highlight w:val="none"/>
        </w:rPr>
      </w:pPr>
      <w:r>
        <w:rPr>
          <w:rFonts w:hint="eastAsia" w:cs="仿宋_GB2312"/>
          <w:highlight w:val="none"/>
        </w:rPr>
        <w:t>注：</w:t>
      </w:r>
    </w:p>
    <w:p w14:paraId="4A23408A">
      <w:pPr>
        <w:ind w:firstLine="480" w:firstLineChars="200"/>
        <w:rPr>
          <w:rFonts w:hint="eastAsia" w:cs="仿宋_GB2312"/>
          <w:szCs w:val="24"/>
          <w:highlight w:val="none"/>
        </w:rPr>
      </w:pPr>
      <w:bookmarkStart w:id="489" w:name="_Hlk161702917"/>
      <w:r>
        <w:rPr>
          <w:rFonts w:hint="eastAsia" w:cs="仿宋_GB2312"/>
          <w:szCs w:val="24"/>
          <w:highlight w:val="none"/>
        </w:rPr>
        <w:t>供应商应按照竞争性磋商文件第三章 采购需求“五、商务要求”填写</w:t>
      </w:r>
    </w:p>
    <w:bookmarkEnd w:id="489"/>
    <w:p w14:paraId="456FD9F4">
      <w:pPr>
        <w:ind w:firstLine="480" w:firstLineChars="200"/>
        <w:rPr>
          <w:rFonts w:hint="eastAsia" w:cs="仿宋_GB2312"/>
          <w:szCs w:val="24"/>
          <w:highlight w:val="none"/>
        </w:rPr>
      </w:pPr>
    </w:p>
    <w:p w14:paraId="6F094E17">
      <w:pPr>
        <w:ind w:firstLine="480" w:firstLineChars="200"/>
        <w:rPr>
          <w:rFonts w:hint="eastAsia" w:cs="仿宋_GB2312"/>
          <w:highlight w:val="none"/>
        </w:rPr>
      </w:pPr>
    </w:p>
    <w:p w14:paraId="5305AA23">
      <w:pPr>
        <w:rPr>
          <w:rFonts w:hint="eastAsia" w:cs="仿宋_GB2312"/>
          <w:highlight w:val="none"/>
        </w:rPr>
      </w:pPr>
      <w:r>
        <w:rPr>
          <w:rFonts w:hint="eastAsia" w:cs="仿宋_GB2312"/>
          <w:highlight w:val="none"/>
        </w:rPr>
        <w:t>供应商名称：</w:t>
      </w:r>
      <w:r>
        <w:rPr>
          <w:rFonts w:hint="eastAsia" w:cs="仿宋_GB2312"/>
          <w:highlight w:val="none"/>
          <w:u w:val="single"/>
        </w:rPr>
        <w:t xml:space="preserve">                    </w:t>
      </w:r>
    </w:p>
    <w:p w14:paraId="1B5CDC34">
      <w:pPr>
        <w:rPr>
          <w:rFonts w:hint="eastAsia"/>
          <w:highlight w:val="none"/>
        </w:rPr>
      </w:pPr>
      <w:r>
        <w:rPr>
          <w:rFonts w:hint="eastAsia" w:cs="仿宋_GB2312"/>
          <w:highlight w:val="none"/>
        </w:rPr>
        <w:t>日      期：   年    月    日</w:t>
      </w:r>
    </w:p>
    <w:p w14:paraId="54788869">
      <w:pPr>
        <w:widowControl/>
        <w:spacing w:line="240" w:lineRule="auto"/>
        <w:rPr>
          <w:rFonts w:hint="eastAsia"/>
          <w:highlight w:val="none"/>
        </w:rPr>
      </w:pPr>
      <w:r>
        <w:rPr>
          <w:highlight w:val="none"/>
        </w:rPr>
        <w:br w:type="page"/>
      </w:r>
    </w:p>
    <w:p w14:paraId="2F1615F6">
      <w:pPr>
        <w:pStyle w:val="4"/>
        <w:numPr>
          <w:ilvl w:val="0"/>
          <w:numId w:val="25"/>
        </w:numPr>
        <w:tabs>
          <w:tab w:val="left" w:pos="1605"/>
        </w:tabs>
        <w:rPr>
          <w:rFonts w:hint="eastAsia"/>
          <w:highlight w:val="none"/>
        </w:rPr>
      </w:pPr>
      <w:bookmarkStart w:id="490" w:name="_Toc156490367"/>
      <w:bookmarkStart w:id="491" w:name="_Toc163493659"/>
      <w:r>
        <w:rPr>
          <w:rFonts w:hint="eastAsia"/>
          <w:highlight w:val="none"/>
        </w:rPr>
        <w:t>其它商务文件</w:t>
      </w:r>
      <w:bookmarkEnd w:id="490"/>
      <w:bookmarkEnd w:id="491"/>
    </w:p>
    <w:p w14:paraId="7D5554D5">
      <w:pPr>
        <w:rPr>
          <w:rFonts w:hint="eastAsia"/>
          <w:highlight w:val="none"/>
        </w:rPr>
      </w:pPr>
      <w:r>
        <w:rPr>
          <w:rFonts w:hint="eastAsia"/>
          <w:highlight w:val="none"/>
        </w:rPr>
        <w:t>1. 磋商文件要求提供的其它商务资料和证明材料；</w:t>
      </w:r>
    </w:p>
    <w:p w14:paraId="4DA460BF">
      <w:pPr>
        <w:rPr>
          <w:rFonts w:hint="eastAsia"/>
          <w:highlight w:val="none"/>
        </w:rPr>
      </w:pPr>
      <w:r>
        <w:rPr>
          <w:rFonts w:hint="eastAsia"/>
          <w:highlight w:val="none"/>
        </w:rPr>
        <w:t>2. 供应商认为需要提供的其它商务资料和说明。</w:t>
      </w:r>
    </w:p>
    <w:p w14:paraId="3620527C">
      <w:pPr>
        <w:rPr>
          <w:rFonts w:hint="eastAsia"/>
          <w:highlight w:val="none"/>
        </w:rPr>
      </w:pPr>
      <w:r>
        <w:rPr>
          <w:highlight w:val="none"/>
        </w:rPr>
        <w:br w:type="page"/>
      </w:r>
    </w:p>
    <w:bookmarkEnd w:id="475"/>
    <w:p w14:paraId="11092362">
      <w:pPr>
        <w:pStyle w:val="3"/>
        <w:numPr>
          <w:ilvl w:val="0"/>
          <w:numId w:val="19"/>
        </w:numPr>
        <w:rPr>
          <w:rFonts w:hint="eastAsia"/>
          <w:highlight w:val="none"/>
        </w:rPr>
      </w:pPr>
      <w:bookmarkStart w:id="492" w:name="_Toc163493660"/>
      <w:bookmarkStart w:id="493" w:name="_Hlk158370535"/>
      <w:r>
        <w:rPr>
          <w:rFonts w:hint="eastAsia"/>
          <w:highlight w:val="none"/>
        </w:rPr>
        <w:t>技术部分</w:t>
      </w:r>
      <w:bookmarkEnd w:id="492"/>
    </w:p>
    <w:p w14:paraId="269F3341">
      <w:pPr>
        <w:pStyle w:val="4"/>
        <w:numPr>
          <w:ilvl w:val="0"/>
          <w:numId w:val="27"/>
        </w:numPr>
        <w:tabs>
          <w:tab w:val="left" w:pos="1605"/>
        </w:tabs>
        <w:rPr>
          <w:rFonts w:hint="eastAsia"/>
          <w:highlight w:val="none"/>
        </w:rPr>
      </w:pPr>
      <w:bookmarkStart w:id="494" w:name="_Toc156490369"/>
      <w:bookmarkStart w:id="495" w:name="_Toc163493661"/>
      <w:r>
        <w:rPr>
          <w:rFonts w:hint="eastAsia"/>
          <w:highlight w:val="none"/>
        </w:rPr>
        <w:t>技术响应偏离表</w:t>
      </w:r>
      <w:bookmarkEnd w:id="494"/>
      <w:bookmarkEnd w:id="495"/>
    </w:p>
    <w:p w14:paraId="447E177C">
      <w:pPr>
        <w:rPr>
          <w:rFonts w:hint="eastAsia" w:cs="仿宋_GB2312"/>
          <w:highlight w:val="none"/>
        </w:rPr>
      </w:pPr>
      <w:r>
        <w:rPr>
          <w:rFonts w:hint="eastAsia" w:cs="仿宋_GB2312"/>
          <w:highlight w:val="none"/>
        </w:rPr>
        <w:t xml:space="preserve">项目名称：                                         </w:t>
      </w:r>
    </w:p>
    <w:p w14:paraId="3457C5D7">
      <w:pPr>
        <w:rPr>
          <w:rFonts w:hint="eastAsia" w:cs="仿宋_GB2312"/>
          <w:highlight w:val="none"/>
        </w:rPr>
      </w:pPr>
      <w:r>
        <w:rPr>
          <w:rFonts w:hint="eastAsia" w:cs="仿宋_GB2312"/>
          <w:highlight w:val="none"/>
        </w:rPr>
        <w:t xml:space="preserve">项目编号：         </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1985"/>
        <w:gridCol w:w="1766"/>
        <w:gridCol w:w="2054"/>
        <w:gridCol w:w="2054"/>
      </w:tblGrid>
      <w:tr w14:paraId="33A2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88" w:type="pct"/>
            <w:tcBorders>
              <w:top w:val="single" w:color="auto" w:sz="4" w:space="0"/>
              <w:left w:val="single" w:color="auto" w:sz="4" w:space="0"/>
              <w:bottom w:val="single" w:color="auto" w:sz="4" w:space="0"/>
              <w:right w:val="single" w:color="auto" w:sz="4" w:space="0"/>
            </w:tcBorders>
            <w:vAlign w:val="center"/>
          </w:tcPr>
          <w:p w14:paraId="264DA21F">
            <w:pPr>
              <w:pStyle w:val="42"/>
              <w:rPr>
                <w:rFonts w:hint="eastAsia"/>
                <w:sz w:val="24"/>
                <w:highlight w:val="none"/>
              </w:rPr>
            </w:pPr>
            <w:bookmarkStart w:id="496" w:name="_Hlk161702940"/>
            <w:r>
              <w:rPr>
                <w:rFonts w:hint="eastAsia"/>
                <w:highlight w:val="none"/>
              </w:rPr>
              <w:t>序号</w:t>
            </w:r>
          </w:p>
        </w:tc>
        <w:tc>
          <w:tcPr>
            <w:tcW w:w="1165" w:type="pct"/>
            <w:tcBorders>
              <w:top w:val="single" w:color="auto" w:sz="4" w:space="0"/>
              <w:left w:val="single" w:color="auto" w:sz="4" w:space="0"/>
              <w:bottom w:val="single" w:color="auto" w:sz="4" w:space="0"/>
              <w:right w:val="single" w:color="auto" w:sz="4" w:space="0"/>
            </w:tcBorders>
            <w:vAlign w:val="center"/>
          </w:tcPr>
          <w:p w14:paraId="0B515103">
            <w:pPr>
              <w:pStyle w:val="42"/>
              <w:rPr>
                <w:rFonts w:hint="eastAsia"/>
                <w:highlight w:val="none"/>
              </w:rPr>
            </w:pPr>
            <w:r>
              <w:rPr>
                <w:rFonts w:hint="eastAsia"/>
                <w:highlight w:val="none"/>
              </w:rPr>
              <w:t>竞争性磋商文件技术、服务要求条款</w:t>
            </w:r>
          </w:p>
        </w:tc>
        <w:tc>
          <w:tcPr>
            <w:tcW w:w="1036" w:type="pct"/>
            <w:tcBorders>
              <w:top w:val="single" w:color="auto" w:sz="4" w:space="0"/>
              <w:left w:val="single" w:color="auto" w:sz="4" w:space="0"/>
              <w:bottom w:val="single" w:color="auto" w:sz="4" w:space="0"/>
              <w:right w:val="single" w:color="auto" w:sz="4" w:space="0"/>
            </w:tcBorders>
            <w:vAlign w:val="center"/>
          </w:tcPr>
          <w:p w14:paraId="499D9A16">
            <w:pPr>
              <w:pStyle w:val="42"/>
              <w:rPr>
                <w:rFonts w:hint="eastAsia"/>
                <w:highlight w:val="none"/>
              </w:rPr>
            </w:pPr>
            <w:r>
              <w:rPr>
                <w:rFonts w:hint="eastAsia"/>
                <w:highlight w:val="none"/>
              </w:rPr>
              <w:t>响应文件内容</w:t>
            </w:r>
          </w:p>
          <w:p w14:paraId="3E2D0819">
            <w:pPr>
              <w:pStyle w:val="42"/>
              <w:rPr>
                <w:rFonts w:hint="eastAsia"/>
                <w:highlight w:val="none"/>
              </w:rPr>
            </w:pPr>
            <w:r>
              <w:rPr>
                <w:rFonts w:hint="eastAsia"/>
                <w:highlight w:val="none"/>
              </w:rPr>
              <w:t>对应简述</w:t>
            </w:r>
          </w:p>
        </w:tc>
        <w:tc>
          <w:tcPr>
            <w:tcW w:w="1205" w:type="pct"/>
            <w:tcBorders>
              <w:top w:val="single" w:color="auto" w:sz="4" w:space="0"/>
              <w:left w:val="single" w:color="auto" w:sz="4" w:space="0"/>
              <w:bottom w:val="single" w:color="auto" w:sz="4" w:space="0"/>
              <w:right w:val="single" w:color="auto" w:sz="4" w:space="0"/>
            </w:tcBorders>
            <w:vAlign w:val="center"/>
          </w:tcPr>
          <w:p w14:paraId="609C7335">
            <w:pPr>
              <w:pStyle w:val="42"/>
              <w:rPr>
                <w:rFonts w:hint="eastAsia"/>
                <w:highlight w:val="none"/>
              </w:rPr>
            </w:pPr>
            <w:r>
              <w:rPr>
                <w:rFonts w:hint="eastAsia"/>
                <w:highlight w:val="none"/>
              </w:rPr>
              <w:t>响应情况</w:t>
            </w:r>
          </w:p>
        </w:tc>
        <w:tc>
          <w:tcPr>
            <w:tcW w:w="1205" w:type="pct"/>
            <w:tcBorders>
              <w:top w:val="single" w:color="auto" w:sz="4" w:space="0"/>
              <w:left w:val="single" w:color="auto" w:sz="4" w:space="0"/>
              <w:bottom w:val="single" w:color="auto" w:sz="4" w:space="0"/>
              <w:right w:val="single" w:color="auto" w:sz="4" w:space="0"/>
            </w:tcBorders>
            <w:vAlign w:val="center"/>
          </w:tcPr>
          <w:p w14:paraId="6CFCA712">
            <w:pPr>
              <w:pStyle w:val="42"/>
              <w:rPr>
                <w:rFonts w:hint="eastAsia"/>
                <w:highlight w:val="none"/>
              </w:rPr>
            </w:pPr>
            <w:r>
              <w:rPr>
                <w:rFonts w:hint="eastAsia"/>
                <w:highlight w:val="none"/>
              </w:rPr>
              <w:t>说明及索引</w:t>
            </w:r>
          </w:p>
        </w:tc>
      </w:tr>
      <w:tr w14:paraId="3E8E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74EACB40">
            <w:pPr>
              <w:pStyle w:val="42"/>
              <w:rPr>
                <w:rFonts w:hint="eastAsia"/>
                <w:highlight w:val="none"/>
              </w:rPr>
            </w:pPr>
            <w:r>
              <w:rPr>
                <w:rFonts w:hint="eastAsia"/>
                <w:highlight w:val="none"/>
              </w:rPr>
              <w:t>1</w:t>
            </w:r>
          </w:p>
        </w:tc>
        <w:tc>
          <w:tcPr>
            <w:tcW w:w="1165" w:type="pct"/>
            <w:tcBorders>
              <w:top w:val="single" w:color="auto" w:sz="4" w:space="0"/>
              <w:left w:val="single" w:color="auto" w:sz="4" w:space="0"/>
              <w:bottom w:val="single" w:color="auto" w:sz="4" w:space="0"/>
              <w:right w:val="single" w:color="auto" w:sz="4" w:space="0"/>
            </w:tcBorders>
            <w:vAlign w:val="center"/>
          </w:tcPr>
          <w:p w14:paraId="6E844E95">
            <w:pPr>
              <w:pStyle w:val="42"/>
              <w:rPr>
                <w:rFonts w:hint="eastAsia"/>
                <w:highlight w:val="none"/>
              </w:rPr>
            </w:pPr>
            <w:r>
              <w:rPr>
                <w:rFonts w:hint="eastAsia"/>
                <w:highlight w:val="none"/>
              </w:rPr>
              <w:t>********</w:t>
            </w:r>
          </w:p>
        </w:tc>
        <w:tc>
          <w:tcPr>
            <w:tcW w:w="1036" w:type="pct"/>
            <w:tcBorders>
              <w:top w:val="single" w:color="auto" w:sz="4" w:space="0"/>
              <w:left w:val="single" w:color="auto" w:sz="4" w:space="0"/>
              <w:bottom w:val="single" w:color="auto" w:sz="4" w:space="0"/>
              <w:right w:val="single" w:color="auto" w:sz="4" w:space="0"/>
            </w:tcBorders>
            <w:vAlign w:val="center"/>
          </w:tcPr>
          <w:p w14:paraId="64C79F8A">
            <w:pPr>
              <w:pStyle w:val="42"/>
              <w:rPr>
                <w:rFonts w:hint="eastAsia"/>
                <w:highlight w:val="none"/>
              </w:rPr>
            </w:pPr>
            <w:r>
              <w:rPr>
                <w:rFonts w:hint="eastAsia"/>
                <w:highlight w:val="none"/>
              </w:rPr>
              <w:t>******</w:t>
            </w:r>
          </w:p>
        </w:tc>
        <w:tc>
          <w:tcPr>
            <w:tcW w:w="1205" w:type="pct"/>
            <w:tcBorders>
              <w:top w:val="single" w:color="auto" w:sz="4" w:space="0"/>
              <w:left w:val="single" w:color="auto" w:sz="4" w:space="0"/>
              <w:bottom w:val="single" w:color="auto" w:sz="4" w:space="0"/>
              <w:right w:val="single" w:color="auto" w:sz="4" w:space="0"/>
            </w:tcBorders>
            <w:vAlign w:val="center"/>
          </w:tcPr>
          <w:p w14:paraId="5940633F">
            <w:pPr>
              <w:pStyle w:val="42"/>
              <w:rPr>
                <w:rFonts w:hint="eastAsia"/>
                <w:highlight w:val="none"/>
              </w:rPr>
            </w:pPr>
            <w:r>
              <w:rPr>
                <w:rFonts w:hint="eastAsia"/>
                <w:highlight w:val="none"/>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162C5A3B">
            <w:pPr>
              <w:pStyle w:val="42"/>
              <w:rPr>
                <w:rFonts w:hint="eastAsia"/>
                <w:highlight w:val="none"/>
              </w:rPr>
            </w:pPr>
          </w:p>
        </w:tc>
      </w:tr>
      <w:tr w14:paraId="4D729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vAlign w:val="center"/>
          </w:tcPr>
          <w:p w14:paraId="72D1BC28">
            <w:pPr>
              <w:pStyle w:val="42"/>
              <w:rPr>
                <w:rFonts w:hint="eastAsia"/>
                <w:highlight w:val="none"/>
              </w:rPr>
            </w:pPr>
            <w:r>
              <w:rPr>
                <w:rFonts w:hint="eastAsia"/>
                <w:highlight w:val="none"/>
              </w:rPr>
              <w:t>2</w:t>
            </w:r>
          </w:p>
        </w:tc>
        <w:tc>
          <w:tcPr>
            <w:tcW w:w="1165" w:type="pct"/>
            <w:tcBorders>
              <w:top w:val="single" w:color="auto" w:sz="4" w:space="0"/>
              <w:left w:val="single" w:color="auto" w:sz="4" w:space="0"/>
              <w:bottom w:val="single" w:color="auto" w:sz="4" w:space="0"/>
              <w:right w:val="single" w:color="auto" w:sz="4" w:space="0"/>
            </w:tcBorders>
            <w:vAlign w:val="center"/>
          </w:tcPr>
          <w:p w14:paraId="732C4689">
            <w:pPr>
              <w:pStyle w:val="42"/>
              <w:rPr>
                <w:rFonts w:hint="eastAsia"/>
                <w:highlight w:val="none"/>
              </w:rPr>
            </w:pPr>
            <w:r>
              <w:rPr>
                <w:rFonts w:hint="eastAsia"/>
                <w:highlight w:val="none"/>
              </w:rPr>
              <w:t>********</w:t>
            </w:r>
          </w:p>
        </w:tc>
        <w:tc>
          <w:tcPr>
            <w:tcW w:w="1036" w:type="pct"/>
            <w:tcBorders>
              <w:top w:val="single" w:color="auto" w:sz="4" w:space="0"/>
              <w:left w:val="single" w:color="auto" w:sz="4" w:space="0"/>
              <w:bottom w:val="single" w:color="auto" w:sz="4" w:space="0"/>
              <w:right w:val="single" w:color="auto" w:sz="4" w:space="0"/>
            </w:tcBorders>
            <w:vAlign w:val="center"/>
          </w:tcPr>
          <w:p w14:paraId="049AE74A">
            <w:pPr>
              <w:pStyle w:val="42"/>
              <w:rPr>
                <w:rFonts w:hint="eastAsia"/>
                <w:highlight w:val="none"/>
              </w:rPr>
            </w:pPr>
            <w:r>
              <w:rPr>
                <w:rFonts w:hint="eastAsia"/>
                <w:highlight w:val="none"/>
              </w:rPr>
              <w:t>******</w:t>
            </w:r>
          </w:p>
        </w:tc>
        <w:tc>
          <w:tcPr>
            <w:tcW w:w="1205" w:type="pct"/>
            <w:tcBorders>
              <w:top w:val="single" w:color="auto" w:sz="4" w:space="0"/>
              <w:left w:val="single" w:color="auto" w:sz="4" w:space="0"/>
              <w:bottom w:val="single" w:color="auto" w:sz="4" w:space="0"/>
              <w:right w:val="single" w:color="auto" w:sz="4" w:space="0"/>
            </w:tcBorders>
            <w:vAlign w:val="center"/>
          </w:tcPr>
          <w:p w14:paraId="45A7BC8D">
            <w:pPr>
              <w:pStyle w:val="42"/>
              <w:rPr>
                <w:rFonts w:hint="eastAsia"/>
                <w:highlight w:val="none"/>
              </w:rPr>
            </w:pPr>
            <w:r>
              <w:rPr>
                <w:rFonts w:hint="eastAsia"/>
                <w:highlight w:val="none"/>
              </w:rPr>
              <w:t>响应/正偏离/负偏离</w:t>
            </w:r>
          </w:p>
        </w:tc>
        <w:tc>
          <w:tcPr>
            <w:tcW w:w="1205" w:type="pct"/>
            <w:tcBorders>
              <w:top w:val="single" w:color="auto" w:sz="4" w:space="0"/>
              <w:left w:val="single" w:color="auto" w:sz="4" w:space="0"/>
              <w:bottom w:val="single" w:color="auto" w:sz="4" w:space="0"/>
              <w:right w:val="single" w:color="auto" w:sz="4" w:space="0"/>
            </w:tcBorders>
            <w:vAlign w:val="center"/>
          </w:tcPr>
          <w:p w14:paraId="4EF94FAE">
            <w:pPr>
              <w:pStyle w:val="42"/>
              <w:rPr>
                <w:rFonts w:hint="eastAsia"/>
                <w:highlight w:val="none"/>
              </w:rPr>
            </w:pPr>
          </w:p>
        </w:tc>
      </w:tr>
      <w:tr w14:paraId="6DE8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3F95B9DD">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6E08263A">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49AF8232">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6D228D35">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61900A4F">
            <w:pPr>
              <w:pStyle w:val="42"/>
              <w:rPr>
                <w:rFonts w:hint="eastAsia"/>
                <w:highlight w:val="none"/>
              </w:rPr>
            </w:pPr>
          </w:p>
        </w:tc>
      </w:tr>
      <w:tr w14:paraId="0984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09AF9063">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2F42E4D5">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34518211">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35F792FA">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75CE61A0">
            <w:pPr>
              <w:pStyle w:val="42"/>
              <w:rPr>
                <w:rFonts w:hint="eastAsia"/>
                <w:highlight w:val="none"/>
              </w:rPr>
            </w:pPr>
          </w:p>
        </w:tc>
      </w:tr>
      <w:tr w14:paraId="246FD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2E73F879">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32100BA1">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2C9AF8E1">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504A9DF6">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599AD87B">
            <w:pPr>
              <w:pStyle w:val="42"/>
              <w:rPr>
                <w:rFonts w:hint="eastAsia"/>
                <w:highlight w:val="none"/>
              </w:rPr>
            </w:pPr>
          </w:p>
        </w:tc>
      </w:tr>
      <w:tr w14:paraId="0C49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1E59C0F">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10A0E656">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07B12087">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31397FC2">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05E70F78">
            <w:pPr>
              <w:pStyle w:val="42"/>
              <w:rPr>
                <w:rFonts w:hint="eastAsia"/>
                <w:highlight w:val="none"/>
              </w:rPr>
            </w:pPr>
          </w:p>
        </w:tc>
      </w:tr>
      <w:tr w14:paraId="61D6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6D8A3440">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6A037096">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210315B7">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0E64E48D">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4FA0AB3F">
            <w:pPr>
              <w:pStyle w:val="42"/>
              <w:rPr>
                <w:rFonts w:hint="eastAsia"/>
                <w:highlight w:val="none"/>
              </w:rPr>
            </w:pPr>
          </w:p>
        </w:tc>
      </w:tr>
      <w:tr w14:paraId="795A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796C38B2">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47C805FD">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5F9AA887">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4B403948">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79E24AC1">
            <w:pPr>
              <w:pStyle w:val="42"/>
              <w:rPr>
                <w:rFonts w:hint="eastAsia"/>
                <w:highlight w:val="none"/>
              </w:rPr>
            </w:pPr>
          </w:p>
        </w:tc>
      </w:tr>
      <w:tr w14:paraId="5A76A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2D3F18DD">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68A9AA21">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4FF097A4">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5BF65EBF">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159D9C02">
            <w:pPr>
              <w:pStyle w:val="42"/>
              <w:rPr>
                <w:rFonts w:hint="eastAsia"/>
                <w:highlight w:val="none"/>
              </w:rPr>
            </w:pPr>
          </w:p>
        </w:tc>
      </w:tr>
      <w:tr w14:paraId="0F5F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15969A1E">
            <w:pPr>
              <w:pStyle w:val="42"/>
              <w:rPr>
                <w:rFonts w:hint="eastAsia"/>
                <w:highlight w:val="none"/>
              </w:rPr>
            </w:pPr>
          </w:p>
        </w:tc>
        <w:tc>
          <w:tcPr>
            <w:tcW w:w="1165" w:type="pct"/>
            <w:tcBorders>
              <w:top w:val="single" w:color="auto" w:sz="4" w:space="0"/>
              <w:left w:val="single" w:color="auto" w:sz="4" w:space="0"/>
              <w:bottom w:val="single" w:color="auto" w:sz="4" w:space="0"/>
              <w:right w:val="single" w:color="auto" w:sz="4" w:space="0"/>
            </w:tcBorders>
          </w:tcPr>
          <w:p w14:paraId="4DA32F03">
            <w:pPr>
              <w:pStyle w:val="42"/>
              <w:rPr>
                <w:rFonts w:hint="eastAsia"/>
                <w:highlight w:val="none"/>
              </w:rPr>
            </w:pPr>
          </w:p>
        </w:tc>
        <w:tc>
          <w:tcPr>
            <w:tcW w:w="1036" w:type="pct"/>
            <w:tcBorders>
              <w:top w:val="single" w:color="auto" w:sz="4" w:space="0"/>
              <w:left w:val="single" w:color="auto" w:sz="4" w:space="0"/>
              <w:bottom w:val="single" w:color="auto" w:sz="4" w:space="0"/>
              <w:right w:val="single" w:color="auto" w:sz="4" w:space="0"/>
            </w:tcBorders>
          </w:tcPr>
          <w:p w14:paraId="084F7630">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6B75B8B8">
            <w:pPr>
              <w:pStyle w:val="42"/>
              <w:rPr>
                <w:rFonts w:hint="eastAsia"/>
                <w:highlight w:val="none"/>
              </w:rPr>
            </w:pPr>
          </w:p>
        </w:tc>
        <w:tc>
          <w:tcPr>
            <w:tcW w:w="1205" w:type="pct"/>
            <w:tcBorders>
              <w:top w:val="single" w:color="auto" w:sz="4" w:space="0"/>
              <w:left w:val="single" w:color="auto" w:sz="4" w:space="0"/>
              <w:bottom w:val="single" w:color="auto" w:sz="4" w:space="0"/>
              <w:right w:val="single" w:color="auto" w:sz="4" w:space="0"/>
            </w:tcBorders>
          </w:tcPr>
          <w:p w14:paraId="1E3C6E45">
            <w:pPr>
              <w:pStyle w:val="42"/>
              <w:rPr>
                <w:rFonts w:hint="eastAsia"/>
                <w:highlight w:val="none"/>
              </w:rPr>
            </w:pPr>
          </w:p>
        </w:tc>
      </w:tr>
      <w:tr w14:paraId="7DB9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88" w:type="pct"/>
            <w:tcBorders>
              <w:top w:val="single" w:color="auto" w:sz="4" w:space="0"/>
              <w:left w:val="single" w:color="auto" w:sz="4" w:space="0"/>
              <w:bottom w:val="single" w:color="auto" w:sz="4" w:space="0"/>
              <w:right w:val="single" w:color="auto" w:sz="4" w:space="0"/>
            </w:tcBorders>
          </w:tcPr>
          <w:p w14:paraId="4E19FE56">
            <w:pPr>
              <w:pStyle w:val="42"/>
              <w:rPr>
                <w:rFonts w:hint="eastAsia"/>
                <w:highlight w:val="none"/>
              </w:rPr>
            </w:pPr>
            <w:r>
              <w:rPr>
                <w:rFonts w:hint="eastAsia"/>
                <w:highlight w:val="none"/>
              </w:rPr>
              <w:t>……</w:t>
            </w:r>
          </w:p>
        </w:tc>
        <w:tc>
          <w:tcPr>
            <w:tcW w:w="1165" w:type="pct"/>
            <w:tcBorders>
              <w:top w:val="single" w:color="auto" w:sz="4" w:space="0"/>
              <w:left w:val="single" w:color="auto" w:sz="4" w:space="0"/>
              <w:bottom w:val="single" w:color="auto" w:sz="4" w:space="0"/>
              <w:right w:val="single" w:color="auto" w:sz="4" w:space="0"/>
            </w:tcBorders>
          </w:tcPr>
          <w:p w14:paraId="563EFF55">
            <w:pPr>
              <w:pStyle w:val="42"/>
              <w:rPr>
                <w:rFonts w:hint="eastAsia"/>
                <w:highlight w:val="none"/>
              </w:rPr>
            </w:pPr>
            <w:r>
              <w:rPr>
                <w:rFonts w:hint="eastAsia"/>
                <w:highlight w:val="none"/>
              </w:rPr>
              <w:t>…………</w:t>
            </w:r>
          </w:p>
        </w:tc>
        <w:tc>
          <w:tcPr>
            <w:tcW w:w="1036" w:type="pct"/>
            <w:tcBorders>
              <w:top w:val="single" w:color="auto" w:sz="4" w:space="0"/>
              <w:left w:val="single" w:color="auto" w:sz="4" w:space="0"/>
              <w:bottom w:val="single" w:color="auto" w:sz="4" w:space="0"/>
              <w:right w:val="single" w:color="auto" w:sz="4" w:space="0"/>
            </w:tcBorders>
          </w:tcPr>
          <w:p w14:paraId="49D654C4">
            <w:pPr>
              <w:pStyle w:val="42"/>
              <w:rPr>
                <w:rFonts w:hint="eastAsia"/>
                <w:highlight w:val="none"/>
              </w:rPr>
            </w:pPr>
            <w:r>
              <w:rPr>
                <w:rFonts w:hint="eastAsia"/>
                <w:highlight w:val="none"/>
              </w:rPr>
              <w:t>………………</w:t>
            </w:r>
          </w:p>
        </w:tc>
        <w:tc>
          <w:tcPr>
            <w:tcW w:w="1205" w:type="pct"/>
            <w:tcBorders>
              <w:top w:val="single" w:color="auto" w:sz="4" w:space="0"/>
              <w:left w:val="single" w:color="auto" w:sz="4" w:space="0"/>
              <w:bottom w:val="single" w:color="auto" w:sz="4" w:space="0"/>
              <w:right w:val="single" w:color="auto" w:sz="4" w:space="0"/>
            </w:tcBorders>
          </w:tcPr>
          <w:p w14:paraId="3E7ECAD4">
            <w:pPr>
              <w:pStyle w:val="42"/>
              <w:rPr>
                <w:rFonts w:hint="eastAsia"/>
                <w:highlight w:val="none"/>
              </w:rPr>
            </w:pPr>
            <w:r>
              <w:rPr>
                <w:rFonts w:hint="eastAsia"/>
                <w:highlight w:val="none"/>
              </w:rPr>
              <w:t>…………</w:t>
            </w:r>
          </w:p>
        </w:tc>
        <w:tc>
          <w:tcPr>
            <w:tcW w:w="1205" w:type="pct"/>
            <w:tcBorders>
              <w:top w:val="single" w:color="auto" w:sz="4" w:space="0"/>
              <w:left w:val="single" w:color="auto" w:sz="4" w:space="0"/>
              <w:bottom w:val="single" w:color="auto" w:sz="4" w:space="0"/>
              <w:right w:val="single" w:color="auto" w:sz="4" w:space="0"/>
            </w:tcBorders>
          </w:tcPr>
          <w:p w14:paraId="213808E0">
            <w:pPr>
              <w:pStyle w:val="42"/>
              <w:rPr>
                <w:rFonts w:hint="eastAsia"/>
                <w:highlight w:val="none"/>
              </w:rPr>
            </w:pPr>
          </w:p>
        </w:tc>
      </w:tr>
      <w:bookmarkEnd w:id="496"/>
    </w:tbl>
    <w:p w14:paraId="45422A20">
      <w:pPr>
        <w:ind w:firstLine="480" w:firstLineChars="200"/>
        <w:rPr>
          <w:rFonts w:hint="eastAsia" w:cs="仿宋_GB2312"/>
          <w:highlight w:val="none"/>
        </w:rPr>
      </w:pPr>
    </w:p>
    <w:p w14:paraId="1656DD94">
      <w:pPr>
        <w:ind w:firstLine="480" w:firstLineChars="200"/>
        <w:rPr>
          <w:rFonts w:hint="eastAsia" w:cs="仿宋_GB2312"/>
          <w:highlight w:val="none"/>
        </w:rPr>
      </w:pPr>
      <w:r>
        <w:rPr>
          <w:rFonts w:hint="eastAsia" w:cs="仿宋_GB2312"/>
          <w:highlight w:val="none"/>
        </w:rPr>
        <w:t>说明：</w:t>
      </w:r>
    </w:p>
    <w:p w14:paraId="1D7F22FA">
      <w:pPr>
        <w:ind w:firstLine="480" w:firstLineChars="200"/>
        <w:rPr>
          <w:rFonts w:hint="eastAsia" w:cs="仿宋_GB2312"/>
          <w:highlight w:val="none"/>
        </w:rPr>
      </w:pPr>
      <w:bookmarkStart w:id="497" w:name="_Hlk161702947"/>
      <w:r>
        <w:rPr>
          <w:rFonts w:hint="eastAsia" w:cs="仿宋_GB2312"/>
          <w:szCs w:val="24"/>
          <w:highlight w:val="none"/>
        </w:rPr>
        <w:t>供应商应按照竞争性磋商文件第三章 采购需求“技术要求”填写。</w:t>
      </w:r>
    </w:p>
    <w:bookmarkEnd w:id="497"/>
    <w:p w14:paraId="316D8ABE">
      <w:pPr>
        <w:ind w:firstLine="480" w:firstLineChars="200"/>
        <w:rPr>
          <w:rFonts w:hint="eastAsia" w:cs="仿宋_GB2312"/>
          <w:highlight w:val="none"/>
        </w:rPr>
      </w:pPr>
    </w:p>
    <w:p w14:paraId="52705E29">
      <w:pPr>
        <w:rPr>
          <w:rFonts w:hint="eastAsia" w:cs="仿宋_GB2312"/>
          <w:highlight w:val="none"/>
        </w:rPr>
      </w:pPr>
      <w:r>
        <w:rPr>
          <w:rFonts w:hint="eastAsia" w:cs="仿宋_GB2312"/>
          <w:highlight w:val="none"/>
        </w:rPr>
        <w:t>供应商名称：</w:t>
      </w:r>
      <w:r>
        <w:rPr>
          <w:rFonts w:hint="eastAsia" w:cs="仿宋_GB2312"/>
          <w:highlight w:val="none"/>
          <w:u w:val="single"/>
        </w:rPr>
        <w:t xml:space="preserve">                    </w:t>
      </w:r>
    </w:p>
    <w:p w14:paraId="3BD91B25">
      <w:pPr>
        <w:rPr>
          <w:rFonts w:hint="eastAsia" w:cs="仿宋_GB2312"/>
          <w:highlight w:val="none"/>
        </w:rPr>
      </w:pPr>
      <w:r>
        <w:rPr>
          <w:rFonts w:hint="eastAsia" w:cs="仿宋_GB2312"/>
          <w:highlight w:val="none"/>
        </w:rPr>
        <w:t>日      期：   年    月    日</w:t>
      </w:r>
    </w:p>
    <w:p w14:paraId="12F32287">
      <w:pPr>
        <w:rPr>
          <w:rFonts w:hint="eastAsia" w:cs="仿宋_GB2312"/>
          <w:highlight w:val="none"/>
        </w:rPr>
      </w:pPr>
      <w:r>
        <w:rPr>
          <w:rFonts w:cs="仿宋_GB2312"/>
          <w:highlight w:val="none"/>
        </w:rPr>
        <w:br w:type="page"/>
      </w:r>
    </w:p>
    <w:p w14:paraId="14803E7B">
      <w:pPr>
        <w:pStyle w:val="4"/>
        <w:numPr>
          <w:ilvl w:val="0"/>
          <w:numId w:val="27"/>
        </w:numPr>
        <w:rPr>
          <w:rFonts w:hint="eastAsia" w:cs="仿宋_GB2312"/>
          <w:sz w:val="28"/>
          <w:szCs w:val="28"/>
          <w:highlight w:val="none"/>
        </w:rPr>
      </w:pPr>
      <w:bookmarkStart w:id="498" w:name="_Toc156490370"/>
      <w:bookmarkStart w:id="499" w:name="_Toc163493662"/>
      <w:r>
        <w:rPr>
          <w:rFonts w:hint="eastAsia" w:cs="仿宋_GB2312"/>
          <w:sz w:val="28"/>
          <w:szCs w:val="28"/>
          <w:highlight w:val="none"/>
        </w:rPr>
        <w:t>技术方案</w:t>
      </w:r>
      <w:bookmarkEnd w:id="498"/>
      <w:bookmarkEnd w:id="499"/>
    </w:p>
    <w:p w14:paraId="16E9B952">
      <w:pPr>
        <w:ind w:firstLine="480" w:firstLineChars="200"/>
        <w:rPr>
          <w:rFonts w:hint="eastAsia" w:cs="仿宋_GB2312"/>
          <w:highlight w:val="none"/>
        </w:rPr>
      </w:pPr>
      <w:r>
        <w:rPr>
          <w:rFonts w:hint="eastAsia" w:cs="仿宋_GB2312"/>
          <w:highlight w:val="none"/>
        </w:rPr>
        <w:t>供应商应按照磋商文件的要求，提供详细的服务方案，包括文字描述或图表显示。方案格式自拟。</w:t>
      </w:r>
    </w:p>
    <w:p w14:paraId="1F7740F4">
      <w:pPr>
        <w:rPr>
          <w:rFonts w:hint="eastAsia"/>
          <w:highlight w:val="none"/>
        </w:rPr>
      </w:pPr>
      <w:r>
        <w:rPr>
          <w:highlight w:val="none"/>
        </w:rPr>
        <w:br w:type="page"/>
      </w:r>
    </w:p>
    <w:p w14:paraId="3D039307">
      <w:pPr>
        <w:pStyle w:val="4"/>
        <w:numPr>
          <w:ilvl w:val="0"/>
          <w:numId w:val="27"/>
        </w:numPr>
        <w:rPr>
          <w:rFonts w:hint="eastAsia" w:cs="仿宋_GB2312"/>
          <w:sz w:val="28"/>
          <w:szCs w:val="28"/>
          <w:highlight w:val="none"/>
        </w:rPr>
      </w:pPr>
      <w:bookmarkStart w:id="500" w:name="_Toc163493663"/>
      <w:bookmarkStart w:id="501" w:name="_Toc156490371"/>
      <w:r>
        <w:rPr>
          <w:rFonts w:hint="eastAsia" w:cs="仿宋_GB2312"/>
          <w:sz w:val="28"/>
          <w:szCs w:val="28"/>
          <w:highlight w:val="none"/>
        </w:rPr>
        <w:t>其它技术文件</w:t>
      </w:r>
      <w:bookmarkEnd w:id="500"/>
      <w:bookmarkEnd w:id="501"/>
    </w:p>
    <w:p w14:paraId="4D2C4AD5">
      <w:pPr>
        <w:ind w:firstLine="480" w:firstLineChars="200"/>
        <w:rPr>
          <w:rFonts w:hint="eastAsia" w:cs="仿宋_GB2312"/>
          <w:highlight w:val="none"/>
        </w:rPr>
      </w:pPr>
      <w:r>
        <w:rPr>
          <w:rFonts w:hint="eastAsia" w:cs="仿宋_GB2312"/>
          <w:highlight w:val="none"/>
        </w:rPr>
        <w:t>1. 磋商文件要求供应商须提交的其它技术资料；</w:t>
      </w:r>
    </w:p>
    <w:p w14:paraId="373FBEAC">
      <w:pPr>
        <w:ind w:firstLine="480" w:firstLineChars="200"/>
        <w:rPr>
          <w:rFonts w:hint="eastAsia" w:cs="仿宋_GB2312"/>
          <w:highlight w:val="none"/>
        </w:rPr>
      </w:pPr>
      <w:r>
        <w:rPr>
          <w:rFonts w:hint="eastAsia" w:cs="仿宋_GB2312"/>
          <w:highlight w:val="none"/>
        </w:rPr>
        <w:t>2. 供应商认为需加以说明的其它内容。</w:t>
      </w:r>
    </w:p>
    <w:p w14:paraId="2382988A">
      <w:pPr>
        <w:rPr>
          <w:rFonts w:hint="eastAsia"/>
          <w:highlight w:val="none"/>
        </w:rPr>
      </w:pPr>
      <w:r>
        <w:rPr>
          <w:highlight w:val="none"/>
        </w:rPr>
        <w:br w:type="page"/>
      </w:r>
    </w:p>
    <w:p w14:paraId="6422A79E">
      <w:pPr>
        <w:pStyle w:val="3"/>
        <w:numPr>
          <w:ilvl w:val="0"/>
          <w:numId w:val="19"/>
        </w:numPr>
        <w:rPr>
          <w:rFonts w:hint="eastAsia"/>
          <w:highlight w:val="none"/>
        </w:rPr>
      </w:pPr>
      <w:bookmarkStart w:id="502" w:name="_Toc163493664"/>
      <w:bookmarkStart w:id="503" w:name="_Toc156490372"/>
      <w:r>
        <w:rPr>
          <w:rFonts w:hint="eastAsia"/>
          <w:highlight w:val="none"/>
        </w:rPr>
        <w:t>落实政府采购政策相关证明文件</w:t>
      </w:r>
      <w:bookmarkEnd w:id="502"/>
      <w:bookmarkEnd w:id="503"/>
    </w:p>
    <w:p w14:paraId="20854F29">
      <w:pPr>
        <w:pStyle w:val="4"/>
        <w:numPr>
          <w:ilvl w:val="0"/>
          <w:numId w:val="28"/>
        </w:numPr>
        <w:ind w:left="420" w:hanging="420"/>
        <w:rPr>
          <w:rFonts w:hint="eastAsia" w:cs="仿宋_GB2312"/>
          <w:sz w:val="28"/>
          <w:szCs w:val="28"/>
          <w:highlight w:val="none"/>
        </w:rPr>
      </w:pPr>
      <w:bookmarkStart w:id="504" w:name="_Toc163493665"/>
      <w:bookmarkStart w:id="505" w:name="_Toc161600402"/>
      <w:bookmarkStart w:id="506" w:name="_Hlk161703009"/>
      <w:r>
        <w:rPr>
          <w:rFonts w:hint="eastAsia" w:cs="仿宋_GB2312"/>
          <w:sz w:val="28"/>
          <w:szCs w:val="28"/>
          <w:highlight w:val="none"/>
        </w:rPr>
        <w:t>节能环保产品清单及证明材料（如适用）</w:t>
      </w:r>
      <w:bookmarkEnd w:id="504"/>
      <w:bookmarkEnd w:id="505"/>
    </w:p>
    <w:p w14:paraId="353AADEA">
      <w:pPr>
        <w:spacing w:line="300" w:lineRule="auto"/>
        <w:rPr>
          <w:rFonts w:ascii="Arial" w:hAnsi="Arial" w:cs="Arial"/>
          <w:szCs w:val="21"/>
          <w:highlight w:val="none"/>
          <w:u w:val="single"/>
        </w:rPr>
      </w:pPr>
      <w:r>
        <w:rPr>
          <w:rFonts w:hint="eastAsia" w:ascii="Arial" w:hAnsi="Arial" w:cs="Arial"/>
          <w:szCs w:val="21"/>
          <w:highlight w:val="none"/>
        </w:rPr>
        <w:t>项目名称：项目编号：包号：</w:t>
      </w:r>
    </w:p>
    <w:p w14:paraId="272EB191">
      <w:pPr>
        <w:spacing w:line="300" w:lineRule="auto"/>
        <w:rPr>
          <w:rFonts w:ascii="Arial" w:hAnsi="Arial" w:cs="Arial"/>
          <w:szCs w:val="21"/>
          <w:highlight w:val="none"/>
        </w:rPr>
      </w:pPr>
      <w:r>
        <w:rPr>
          <w:rFonts w:ascii="Arial" w:hAnsi="Arial" w:cs="Arial"/>
          <w:szCs w:val="21"/>
          <w:highlight w:val="none"/>
        </w:rPr>
        <w:t>1</w:t>
      </w:r>
      <w:r>
        <w:rPr>
          <w:rFonts w:hint="eastAsia" w:ascii="Arial" w:hAnsi="Arial" w:cs="Arial"/>
          <w:szCs w:val="21"/>
          <w:highlight w:val="none"/>
        </w:rPr>
        <w:t>）节能产品</w:t>
      </w:r>
    </w:p>
    <w:tbl>
      <w:tblPr>
        <w:tblStyle w:val="25"/>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517"/>
        <w:gridCol w:w="992"/>
        <w:gridCol w:w="990"/>
        <w:gridCol w:w="698"/>
        <w:gridCol w:w="708"/>
        <w:gridCol w:w="1133"/>
        <w:gridCol w:w="1096"/>
        <w:gridCol w:w="1049"/>
      </w:tblGrid>
      <w:tr w14:paraId="0055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455ECD0F">
            <w:pPr>
              <w:pStyle w:val="42"/>
              <w:rPr>
                <w:rFonts w:hint="eastAsia"/>
                <w:highlight w:val="none"/>
              </w:rPr>
            </w:pPr>
            <w:r>
              <w:rPr>
                <w:rFonts w:hint="eastAsia"/>
                <w:highlight w:val="none"/>
              </w:rPr>
              <w:t>序号</w:t>
            </w:r>
          </w:p>
        </w:tc>
        <w:tc>
          <w:tcPr>
            <w:tcW w:w="1518" w:type="dxa"/>
            <w:tcBorders>
              <w:top w:val="single" w:color="auto" w:sz="4" w:space="0"/>
              <w:left w:val="single" w:color="auto" w:sz="4" w:space="0"/>
              <w:bottom w:val="single" w:color="auto" w:sz="4" w:space="0"/>
              <w:right w:val="single" w:color="auto" w:sz="4" w:space="0"/>
            </w:tcBorders>
            <w:vAlign w:val="center"/>
          </w:tcPr>
          <w:p w14:paraId="60ED99EE">
            <w:pPr>
              <w:pStyle w:val="42"/>
              <w:rPr>
                <w:rFonts w:hint="eastAsia"/>
                <w:highlight w:val="none"/>
              </w:rPr>
            </w:pPr>
            <w:r>
              <w:rPr>
                <w:rFonts w:hint="eastAsia"/>
                <w:highlight w:val="none"/>
              </w:rPr>
              <w:t>设备名称</w:t>
            </w:r>
          </w:p>
        </w:tc>
        <w:tc>
          <w:tcPr>
            <w:tcW w:w="993" w:type="dxa"/>
            <w:tcBorders>
              <w:top w:val="single" w:color="auto" w:sz="4" w:space="0"/>
              <w:left w:val="single" w:color="auto" w:sz="4" w:space="0"/>
              <w:bottom w:val="single" w:color="auto" w:sz="4" w:space="0"/>
              <w:right w:val="single" w:color="auto" w:sz="4" w:space="0"/>
            </w:tcBorders>
            <w:vAlign w:val="center"/>
          </w:tcPr>
          <w:p w14:paraId="1637255E">
            <w:pPr>
              <w:pStyle w:val="42"/>
              <w:rPr>
                <w:rFonts w:hint="eastAsia"/>
                <w:highlight w:val="none"/>
              </w:rPr>
            </w:pPr>
            <w:r>
              <w:rPr>
                <w:rFonts w:hint="eastAsia"/>
                <w:highlight w:val="none"/>
              </w:rPr>
              <w:t>制造商名称</w:t>
            </w:r>
          </w:p>
        </w:tc>
        <w:tc>
          <w:tcPr>
            <w:tcW w:w="991" w:type="dxa"/>
            <w:tcBorders>
              <w:top w:val="single" w:color="auto" w:sz="4" w:space="0"/>
              <w:left w:val="single" w:color="auto" w:sz="4" w:space="0"/>
              <w:bottom w:val="single" w:color="auto" w:sz="4" w:space="0"/>
              <w:right w:val="single" w:color="auto" w:sz="4" w:space="0"/>
            </w:tcBorders>
            <w:vAlign w:val="center"/>
          </w:tcPr>
          <w:p w14:paraId="5CA13BD2">
            <w:pPr>
              <w:pStyle w:val="42"/>
              <w:rPr>
                <w:rFonts w:hint="eastAsia"/>
                <w:highlight w:val="none"/>
              </w:rPr>
            </w:pPr>
            <w:r>
              <w:rPr>
                <w:rFonts w:hint="eastAsia"/>
                <w:highlight w:val="none"/>
              </w:rPr>
              <w:t>品牌</w:t>
            </w:r>
          </w:p>
        </w:tc>
        <w:tc>
          <w:tcPr>
            <w:tcW w:w="698" w:type="dxa"/>
            <w:tcBorders>
              <w:top w:val="single" w:color="auto" w:sz="4" w:space="0"/>
              <w:left w:val="single" w:color="auto" w:sz="4" w:space="0"/>
              <w:bottom w:val="single" w:color="auto" w:sz="4" w:space="0"/>
              <w:right w:val="single" w:color="auto" w:sz="4" w:space="0"/>
            </w:tcBorders>
            <w:vAlign w:val="center"/>
          </w:tcPr>
          <w:p w14:paraId="3080DBBB">
            <w:pPr>
              <w:pStyle w:val="42"/>
              <w:rPr>
                <w:rFonts w:hint="eastAsia"/>
                <w:highlight w:val="none"/>
              </w:rPr>
            </w:pPr>
            <w:r>
              <w:rPr>
                <w:rFonts w:hint="eastAsia"/>
                <w:highlight w:val="none"/>
              </w:rPr>
              <w:t>型号</w:t>
            </w:r>
          </w:p>
        </w:tc>
        <w:tc>
          <w:tcPr>
            <w:tcW w:w="708" w:type="dxa"/>
            <w:tcBorders>
              <w:top w:val="single" w:color="auto" w:sz="4" w:space="0"/>
              <w:left w:val="single" w:color="auto" w:sz="4" w:space="0"/>
              <w:bottom w:val="single" w:color="auto" w:sz="4" w:space="0"/>
              <w:right w:val="single" w:color="auto" w:sz="4" w:space="0"/>
            </w:tcBorders>
            <w:vAlign w:val="center"/>
          </w:tcPr>
          <w:p w14:paraId="5A7A52C0">
            <w:pPr>
              <w:pStyle w:val="42"/>
              <w:rPr>
                <w:rFonts w:hint="eastAsia"/>
                <w:highlight w:val="none"/>
              </w:rPr>
            </w:pPr>
            <w:r>
              <w:rPr>
                <w:rFonts w:hint="eastAsia"/>
                <w:highlight w:val="none"/>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21C563F9">
            <w:pPr>
              <w:pStyle w:val="42"/>
              <w:rPr>
                <w:rFonts w:hint="eastAsia"/>
                <w:highlight w:val="none"/>
              </w:rPr>
            </w:pPr>
            <w:r>
              <w:rPr>
                <w:rFonts w:hint="eastAsia"/>
                <w:highlight w:val="none"/>
              </w:rPr>
              <w:t>单价</w:t>
            </w:r>
          </w:p>
          <w:p w14:paraId="2C99013A">
            <w:pPr>
              <w:pStyle w:val="42"/>
              <w:rPr>
                <w:rFonts w:hint="eastAsia"/>
                <w:highlight w:val="none"/>
              </w:rPr>
            </w:pPr>
            <w:r>
              <w:rPr>
                <w:rFonts w:hint="eastAsia"/>
                <w:highlight w:val="none"/>
              </w:rPr>
              <w:t>（万元）</w:t>
            </w:r>
          </w:p>
        </w:tc>
        <w:tc>
          <w:tcPr>
            <w:tcW w:w="1097" w:type="dxa"/>
            <w:tcBorders>
              <w:top w:val="single" w:color="auto" w:sz="4" w:space="0"/>
              <w:left w:val="single" w:color="auto" w:sz="4" w:space="0"/>
              <w:bottom w:val="single" w:color="auto" w:sz="4" w:space="0"/>
              <w:right w:val="single" w:color="auto" w:sz="4" w:space="0"/>
            </w:tcBorders>
            <w:vAlign w:val="center"/>
          </w:tcPr>
          <w:p w14:paraId="04D0E9A3">
            <w:pPr>
              <w:pStyle w:val="42"/>
              <w:rPr>
                <w:rFonts w:hint="eastAsia"/>
                <w:highlight w:val="none"/>
              </w:rPr>
            </w:pPr>
            <w:r>
              <w:rPr>
                <w:rFonts w:hint="eastAsia"/>
                <w:highlight w:val="none"/>
              </w:rPr>
              <w:t>总价</w:t>
            </w:r>
          </w:p>
          <w:p w14:paraId="5D9FC457">
            <w:pPr>
              <w:pStyle w:val="42"/>
              <w:rPr>
                <w:rFonts w:hint="eastAsia"/>
                <w:highlight w:val="none"/>
              </w:rPr>
            </w:pPr>
            <w:r>
              <w:rPr>
                <w:rFonts w:hint="eastAsia"/>
                <w:highlight w:val="none"/>
              </w:rPr>
              <w:t>（万元）</w:t>
            </w:r>
          </w:p>
        </w:tc>
        <w:tc>
          <w:tcPr>
            <w:tcW w:w="1050" w:type="dxa"/>
            <w:tcBorders>
              <w:top w:val="single" w:color="auto" w:sz="4" w:space="0"/>
              <w:left w:val="single" w:color="auto" w:sz="4" w:space="0"/>
              <w:bottom w:val="single" w:color="auto" w:sz="4" w:space="0"/>
              <w:right w:val="single" w:color="auto" w:sz="4" w:space="0"/>
            </w:tcBorders>
            <w:vAlign w:val="center"/>
          </w:tcPr>
          <w:p w14:paraId="553C2B4D">
            <w:pPr>
              <w:pStyle w:val="42"/>
              <w:rPr>
                <w:rFonts w:hint="eastAsia"/>
                <w:highlight w:val="none"/>
              </w:rPr>
            </w:pPr>
            <w:r>
              <w:rPr>
                <w:rFonts w:hint="eastAsia"/>
                <w:highlight w:val="none"/>
              </w:rPr>
              <w:t>属强制采购或优先采购</w:t>
            </w:r>
          </w:p>
        </w:tc>
      </w:tr>
      <w:tr w14:paraId="76E15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E43BC67">
            <w:pPr>
              <w:pStyle w:val="42"/>
              <w:numPr>
                <w:ilvl w:val="0"/>
                <w:numId w:val="29"/>
              </w:numPr>
              <w:rPr>
                <w:rFonts w:hint="eastAsia"/>
                <w:highlight w:val="none"/>
              </w:rPr>
            </w:pPr>
          </w:p>
        </w:tc>
        <w:tc>
          <w:tcPr>
            <w:tcW w:w="1518" w:type="dxa"/>
            <w:tcBorders>
              <w:top w:val="single" w:color="auto" w:sz="4" w:space="0"/>
              <w:left w:val="single" w:color="auto" w:sz="4" w:space="0"/>
              <w:bottom w:val="single" w:color="auto" w:sz="4" w:space="0"/>
              <w:right w:val="single" w:color="auto" w:sz="4" w:space="0"/>
            </w:tcBorders>
          </w:tcPr>
          <w:p w14:paraId="079FC691">
            <w:pPr>
              <w:pStyle w:val="42"/>
              <w:rPr>
                <w:rFonts w:hint="eastAsia"/>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17915004">
            <w:pPr>
              <w:pStyle w:val="42"/>
              <w:rPr>
                <w:rFonts w:hint="eastAsia"/>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3CB76ACB">
            <w:pPr>
              <w:pStyle w:val="42"/>
              <w:rPr>
                <w:rFonts w:hint="eastAsia"/>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6388B035">
            <w:pPr>
              <w:pStyle w:val="42"/>
              <w:rPr>
                <w:rFonts w:hint="eastAsia"/>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0DDCBF84">
            <w:pPr>
              <w:pStyle w:val="42"/>
              <w:rPr>
                <w:rFonts w:hint="eastAsia"/>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8ABF1C2">
            <w:pPr>
              <w:pStyle w:val="42"/>
              <w:rPr>
                <w:rFonts w:hint="eastAsia"/>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27669245">
            <w:pPr>
              <w:pStyle w:val="42"/>
              <w:rPr>
                <w:rFonts w:hint="eastAsia"/>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25061F09">
            <w:pPr>
              <w:pStyle w:val="42"/>
              <w:rPr>
                <w:rFonts w:hint="eastAsia"/>
                <w:highlight w:val="none"/>
              </w:rPr>
            </w:pPr>
          </w:p>
        </w:tc>
      </w:tr>
      <w:tr w14:paraId="7B14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DFC35B4">
            <w:pPr>
              <w:pStyle w:val="42"/>
              <w:numPr>
                <w:ilvl w:val="0"/>
                <w:numId w:val="29"/>
              </w:numPr>
              <w:rPr>
                <w:rFonts w:hint="eastAsia"/>
                <w:highlight w:val="none"/>
              </w:rPr>
            </w:pPr>
          </w:p>
        </w:tc>
        <w:tc>
          <w:tcPr>
            <w:tcW w:w="1518" w:type="dxa"/>
            <w:tcBorders>
              <w:top w:val="single" w:color="auto" w:sz="4" w:space="0"/>
              <w:left w:val="single" w:color="auto" w:sz="4" w:space="0"/>
              <w:bottom w:val="single" w:color="auto" w:sz="4" w:space="0"/>
              <w:right w:val="single" w:color="auto" w:sz="4" w:space="0"/>
            </w:tcBorders>
          </w:tcPr>
          <w:p w14:paraId="0FA516C8">
            <w:pPr>
              <w:pStyle w:val="42"/>
              <w:rPr>
                <w:rFonts w:hint="eastAsia"/>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4B67A8B5">
            <w:pPr>
              <w:pStyle w:val="42"/>
              <w:rPr>
                <w:rFonts w:hint="eastAsia"/>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62C00E7B">
            <w:pPr>
              <w:pStyle w:val="42"/>
              <w:rPr>
                <w:rFonts w:hint="eastAsia"/>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7CF85FA5">
            <w:pPr>
              <w:pStyle w:val="42"/>
              <w:rPr>
                <w:rFonts w:hint="eastAsia"/>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5F7A2A69">
            <w:pPr>
              <w:pStyle w:val="42"/>
              <w:rPr>
                <w:rFonts w:hint="eastAsia"/>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CB9E684">
            <w:pPr>
              <w:pStyle w:val="42"/>
              <w:rPr>
                <w:rFonts w:hint="eastAsia"/>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32CD5721">
            <w:pPr>
              <w:pStyle w:val="42"/>
              <w:rPr>
                <w:rFonts w:hint="eastAsia"/>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0A946C87">
            <w:pPr>
              <w:pStyle w:val="42"/>
              <w:rPr>
                <w:rFonts w:hint="eastAsia"/>
                <w:highlight w:val="none"/>
              </w:rPr>
            </w:pPr>
          </w:p>
        </w:tc>
      </w:tr>
      <w:tr w14:paraId="65AE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4D573D04">
            <w:pPr>
              <w:pStyle w:val="42"/>
              <w:numPr>
                <w:ilvl w:val="0"/>
                <w:numId w:val="29"/>
              </w:numPr>
              <w:rPr>
                <w:rFonts w:hint="eastAsia"/>
                <w:highlight w:val="none"/>
              </w:rPr>
            </w:pPr>
          </w:p>
        </w:tc>
        <w:tc>
          <w:tcPr>
            <w:tcW w:w="1518" w:type="dxa"/>
            <w:tcBorders>
              <w:top w:val="single" w:color="auto" w:sz="4" w:space="0"/>
              <w:left w:val="single" w:color="auto" w:sz="4" w:space="0"/>
              <w:bottom w:val="single" w:color="auto" w:sz="4" w:space="0"/>
              <w:right w:val="single" w:color="auto" w:sz="4" w:space="0"/>
            </w:tcBorders>
            <w:vAlign w:val="center"/>
          </w:tcPr>
          <w:p w14:paraId="26CCAD3A">
            <w:pPr>
              <w:pStyle w:val="42"/>
              <w:rPr>
                <w:rFonts w:hint="eastAsia"/>
                <w:highlight w:val="none"/>
              </w:rPr>
            </w:pPr>
            <w:r>
              <w:rPr>
                <w:rFonts w:hint="eastAsia"/>
                <w:highlight w:val="none"/>
              </w:rPr>
              <w:t>……</w:t>
            </w:r>
          </w:p>
        </w:tc>
        <w:tc>
          <w:tcPr>
            <w:tcW w:w="993" w:type="dxa"/>
            <w:tcBorders>
              <w:top w:val="single" w:color="auto" w:sz="4" w:space="0"/>
              <w:left w:val="single" w:color="auto" w:sz="4" w:space="0"/>
              <w:bottom w:val="single" w:color="auto" w:sz="4" w:space="0"/>
              <w:right w:val="single" w:color="auto" w:sz="4" w:space="0"/>
            </w:tcBorders>
            <w:vAlign w:val="center"/>
          </w:tcPr>
          <w:p w14:paraId="151E5DB1">
            <w:pPr>
              <w:pStyle w:val="42"/>
              <w:rPr>
                <w:rFonts w:hint="eastAsia"/>
                <w:highlight w:val="none"/>
              </w:rPr>
            </w:pPr>
          </w:p>
        </w:tc>
        <w:tc>
          <w:tcPr>
            <w:tcW w:w="991" w:type="dxa"/>
            <w:tcBorders>
              <w:top w:val="single" w:color="auto" w:sz="4" w:space="0"/>
              <w:left w:val="single" w:color="auto" w:sz="4" w:space="0"/>
              <w:bottom w:val="single" w:color="auto" w:sz="4" w:space="0"/>
              <w:right w:val="single" w:color="auto" w:sz="4" w:space="0"/>
            </w:tcBorders>
            <w:vAlign w:val="center"/>
          </w:tcPr>
          <w:p w14:paraId="48FD1E0D">
            <w:pPr>
              <w:pStyle w:val="42"/>
              <w:rPr>
                <w:rFonts w:hint="eastAsia"/>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14:paraId="3176AEE4">
            <w:pPr>
              <w:pStyle w:val="42"/>
              <w:rPr>
                <w:rFonts w:hint="eastAsia"/>
                <w:highlight w:val="none"/>
              </w:rPr>
            </w:pPr>
          </w:p>
        </w:tc>
        <w:tc>
          <w:tcPr>
            <w:tcW w:w="708" w:type="dxa"/>
            <w:tcBorders>
              <w:top w:val="single" w:color="auto" w:sz="4" w:space="0"/>
              <w:left w:val="single" w:color="auto" w:sz="4" w:space="0"/>
              <w:bottom w:val="single" w:color="auto" w:sz="4" w:space="0"/>
              <w:right w:val="single" w:color="auto" w:sz="4" w:space="0"/>
            </w:tcBorders>
            <w:vAlign w:val="center"/>
          </w:tcPr>
          <w:p w14:paraId="31203653">
            <w:pPr>
              <w:pStyle w:val="42"/>
              <w:rPr>
                <w:rFonts w:hint="eastAsia"/>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BD0CB4B">
            <w:pPr>
              <w:pStyle w:val="42"/>
              <w:rPr>
                <w:rFonts w:hint="eastAsia"/>
                <w:highlight w:val="none"/>
              </w:rPr>
            </w:pPr>
          </w:p>
        </w:tc>
        <w:tc>
          <w:tcPr>
            <w:tcW w:w="1097" w:type="dxa"/>
            <w:tcBorders>
              <w:top w:val="single" w:color="auto" w:sz="4" w:space="0"/>
              <w:left w:val="single" w:color="auto" w:sz="4" w:space="0"/>
              <w:bottom w:val="single" w:color="auto" w:sz="4" w:space="0"/>
              <w:right w:val="single" w:color="auto" w:sz="4" w:space="0"/>
            </w:tcBorders>
            <w:vAlign w:val="center"/>
          </w:tcPr>
          <w:p w14:paraId="5413DE7A">
            <w:pPr>
              <w:pStyle w:val="42"/>
              <w:rPr>
                <w:rFonts w:hint="eastAsia"/>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14:paraId="194ACD2F">
            <w:pPr>
              <w:pStyle w:val="42"/>
              <w:rPr>
                <w:rFonts w:hint="eastAsia"/>
                <w:highlight w:val="none"/>
              </w:rPr>
            </w:pPr>
          </w:p>
        </w:tc>
      </w:tr>
    </w:tbl>
    <w:p w14:paraId="6756B0BD">
      <w:pPr>
        <w:spacing w:line="300" w:lineRule="auto"/>
        <w:rPr>
          <w:rFonts w:ascii="Arial" w:hAnsi="Arial" w:cs="Arial"/>
          <w:szCs w:val="21"/>
          <w:highlight w:val="none"/>
        </w:rPr>
      </w:pPr>
    </w:p>
    <w:p w14:paraId="03C729FE">
      <w:pPr>
        <w:spacing w:line="300" w:lineRule="auto"/>
        <w:rPr>
          <w:rFonts w:ascii="Arial" w:hAnsi="Arial" w:cs="Arial"/>
          <w:szCs w:val="21"/>
          <w:highlight w:val="none"/>
        </w:rPr>
      </w:pPr>
      <w:r>
        <w:rPr>
          <w:rFonts w:ascii="Arial" w:hAnsi="Arial" w:cs="Arial"/>
          <w:szCs w:val="21"/>
          <w:highlight w:val="none"/>
        </w:rPr>
        <w:t>2</w:t>
      </w:r>
      <w:r>
        <w:rPr>
          <w:rFonts w:hint="eastAsia" w:ascii="Arial" w:hAnsi="Arial" w:cs="Arial"/>
          <w:szCs w:val="21"/>
          <w:highlight w:val="none"/>
        </w:rPr>
        <w:t>）环保产品</w:t>
      </w:r>
    </w:p>
    <w:tbl>
      <w:tblPr>
        <w:tblStyle w:val="25"/>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7"/>
        <w:gridCol w:w="1727"/>
        <w:gridCol w:w="1185"/>
        <w:gridCol w:w="847"/>
        <w:gridCol w:w="847"/>
        <w:gridCol w:w="944"/>
        <w:gridCol w:w="1449"/>
        <w:gridCol w:w="1164"/>
      </w:tblGrid>
      <w:tr w14:paraId="251C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AA294E6">
            <w:pPr>
              <w:pStyle w:val="42"/>
              <w:rPr>
                <w:rFonts w:hint="eastAsia"/>
                <w:highlight w:val="none"/>
              </w:rPr>
            </w:pPr>
            <w:r>
              <w:rPr>
                <w:rFonts w:hint="eastAsia"/>
                <w:highlight w:val="none"/>
              </w:rPr>
              <w:t>序号</w:t>
            </w:r>
          </w:p>
        </w:tc>
        <w:tc>
          <w:tcPr>
            <w:tcW w:w="1728" w:type="dxa"/>
            <w:tcBorders>
              <w:top w:val="single" w:color="auto" w:sz="4" w:space="0"/>
              <w:left w:val="single" w:color="auto" w:sz="4" w:space="0"/>
              <w:bottom w:val="single" w:color="auto" w:sz="4" w:space="0"/>
              <w:right w:val="single" w:color="auto" w:sz="4" w:space="0"/>
            </w:tcBorders>
            <w:vAlign w:val="center"/>
          </w:tcPr>
          <w:p w14:paraId="1A36E1B2">
            <w:pPr>
              <w:pStyle w:val="42"/>
              <w:rPr>
                <w:rFonts w:hint="eastAsia"/>
                <w:highlight w:val="none"/>
              </w:rPr>
            </w:pPr>
            <w:r>
              <w:rPr>
                <w:rFonts w:hint="eastAsia"/>
                <w:highlight w:val="none"/>
              </w:rPr>
              <w:t>设备名称</w:t>
            </w:r>
          </w:p>
        </w:tc>
        <w:tc>
          <w:tcPr>
            <w:tcW w:w="1186" w:type="dxa"/>
            <w:tcBorders>
              <w:top w:val="single" w:color="auto" w:sz="4" w:space="0"/>
              <w:left w:val="single" w:color="auto" w:sz="4" w:space="0"/>
              <w:bottom w:val="single" w:color="auto" w:sz="4" w:space="0"/>
              <w:right w:val="single" w:color="auto" w:sz="4" w:space="0"/>
            </w:tcBorders>
            <w:vAlign w:val="center"/>
          </w:tcPr>
          <w:p w14:paraId="467D2E99">
            <w:pPr>
              <w:pStyle w:val="42"/>
              <w:rPr>
                <w:rFonts w:hint="eastAsia"/>
                <w:highlight w:val="none"/>
              </w:rPr>
            </w:pPr>
            <w:r>
              <w:rPr>
                <w:rFonts w:hint="eastAsia"/>
                <w:highlight w:val="none"/>
              </w:rPr>
              <w:t>制造商</w:t>
            </w:r>
          </w:p>
          <w:p w14:paraId="4B71819E">
            <w:pPr>
              <w:pStyle w:val="42"/>
              <w:rPr>
                <w:rFonts w:hint="eastAsia"/>
                <w:highlight w:val="none"/>
              </w:rPr>
            </w:pPr>
            <w:r>
              <w:rPr>
                <w:rFonts w:hint="eastAsia"/>
                <w:highlight w:val="none"/>
              </w:rPr>
              <w:t>名称</w:t>
            </w:r>
          </w:p>
        </w:tc>
        <w:tc>
          <w:tcPr>
            <w:tcW w:w="848" w:type="dxa"/>
            <w:tcBorders>
              <w:top w:val="single" w:color="auto" w:sz="4" w:space="0"/>
              <w:left w:val="single" w:color="auto" w:sz="4" w:space="0"/>
              <w:bottom w:val="single" w:color="auto" w:sz="4" w:space="0"/>
              <w:right w:val="single" w:color="auto" w:sz="4" w:space="0"/>
            </w:tcBorders>
            <w:vAlign w:val="center"/>
          </w:tcPr>
          <w:p w14:paraId="5C8662AA">
            <w:pPr>
              <w:pStyle w:val="42"/>
              <w:rPr>
                <w:rFonts w:hint="eastAsia"/>
                <w:highlight w:val="none"/>
              </w:rPr>
            </w:pPr>
            <w:r>
              <w:rPr>
                <w:rFonts w:hint="eastAsia"/>
                <w:highlight w:val="none"/>
              </w:rPr>
              <w:t>品牌</w:t>
            </w:r>
          </w:p>
        </w:tc>
        <w:tc>
          <w:tcPr>
            <w:tcW w:w="848" w:type="dxa"/>
            <w:tcBorders>
              <w:top w:val="single" w:color="auto" w:sz="4" w:space="0"/>
              <w:left w:val="single" w:color="auto" w:sz="4" w:space="0"/>
              <w:bottom w:val="single" w:color="auto" w:sz="4" w:space="0"/>
              <w:right w:val="single" w:color="auto" w:sz="4" w:space="0"/>
            </w:tcBorders>
            <w:vAlign w:val="center"/>
          </w:tcPr>
          <w:p w14:paraId="2A83EC8D">
            <w:pPr>
              <w:pStyle w:val="42"/>
              <w:rPr>
                <w:rFonts w:hint="eastAsia"/>
                <w:highlight w:val="none"/>
              </w:rPr>
            </w:pPr>
            <w:r>
              <w:rPr>
                <w:rFonts w:hint="eastAsia"/>
                <w:highlight w:val="none"/>
              </w:rPr>
              <w:t>型号</w:t>
            </w:r>
          </w:p>
        </w:tc>
        <w:tc>
          <w:tcPr>
            <w:tcW w:w="945" w:type="dxa"/>
            <w:tcBorders>
              <w:top w:val="single" w:color="auto" w:sz="4" w:space="0"/>
              <w:left w:val="single" w:color="auto" w:sz="4" w:space="0"/>
              <w:bottom w:val="single" w:color="auto" w:sz="4" w:space="0"/>
              <w:right w:val="single" w:color="auto" w:sz="4" w:space="0"/>
            </w:tcBorders>
            <w:vAlign w:val="center"/>
          </w:tcPr>
          <w:p w14:paraId="22169A11">
            <w:pPr>
              <w:pStyle w:val="42"/>
              <w:rPr>
                <w:rFonts w:hint="eastAsia"/>
                <w:highlight w:val="none"/>
              </w:rPr>
            </w:pPr>
            <w:r>
              <w:rPr>
                <w:rFonts w:hint="eastAsia"/>
                <w:highlight w:val="none"/>
              </w:rPr>
              <w:t>数量</w:t>
            </w:r>
          </w:p>
        </w:tc>
        <w:tc>
          <w:tcPr>
            <w:tcW w:w="1450" w:type="dxa"/>
            <w:tcBorders>
              <w:top w:val="single" w:color="auto" w:sz="4" w:space="0"/>
              <w:left w:val="single" w:color="auto" w:sz="4" w:space="0"/>
              <w:bottom w:val="single" w:color="auto" w:sz="4" w:space="0"/>
              <w:right w:val="single" w:color="auto" w:sz="4" w:space="0"/>
            </w:tcBorders>
            <w:vAlign w:val="center"/>
          </w:tcPr>
          <w:p w14:paraId="58214488">
            <w:pPr>
              <w:pStyle w:val="42"/>
              <w:rPr>
                <w:rFonts w:hint="eastAsia"/>
                <w:highlight w:val="none"/>
              </w:rPr>
            </w:pPr>
            <w:r>
              <w:rPr>
                <w:rFonts w:hint="eastAsia"/>
                <w:highlight w:val="none"/>
              </w:rPr>
              <w:t>单价</w:t>
            </w:r>
          </w:p>
          <w:p w14:paraId="0F4F04C1">
            <w:pPr>
              <w:pStyle w:val="42"/>
              <w:rPr>
                <w:rFonts w:hint="eastAsia"/>
                <w:highlight w:val="none"/>
              </w:rPr>
            </w:pPr>
            <w:r>
              <w:rPr>
                <w:rFonts w:hint="eastAsia"/>
                <w:highlight w:val="none"/>
              </w:rPr>
              <w:t>（万元）</w:t>
            </w:r>
          </w:p>
        </w:tc>
        <w:tc>
          <w:tcPr>
            <w:tcW w:w="1165" w:type="dxa"/>
            <w:tcBorders>
              <w:top w:val="single" w:color="auto" w:sz="4" w:space="0"/>
              <w:left w:val="single" w:color="auto" w:sz="4" w:space="0"/>
              <w:bottom w:val="single" w:color="auto" w:sz="4" w:space="0"/>
              <w:right w:val="single" w:color="auto" w:sz="4" w:space="0"/>
            </w:tcBorders>
            <w:vAlign w:val="center"/>
          </w:tcPr>
          <w:p w14:paraId="65761071">
            <w:pPr>
              <w:pStyle w:val="42"/>
              <w:rPr>
                <w:rFonts w:hint="eastAsia"/>
                <w:highlight w:val="none"/>
              </w:rPr>
            </w:pPr>
            <w:r>
              <w:rPr>
                <w:rFonts w:hint="eastAsia"/>
                <w:highlight w:val="none"/>
              </w:rPr>
              <w:t>总价</w:t>
            </w:r>
          </w:p>
          <w:p w14:paraId="7D619EF5">
            <w:pPr>
              <w:pStyle w:val="42"/>
              <w:rPr>
                <w:rFonts w:hint="eastAsia"/>
                <w:highlight w:val="none"/>
              </w:rPr>
            </w:pPr>
            <w:r>
              <w:rPr>
                <w:rFonts w:hint="eastAsia"/>
                <w:highlight w:val="none"/>
              </w:rPr>
              <w:t>（万元）</w:t>
            </w:r>
          </w:p>
        </w:tc>
      </w:tr>
      <w:tr w14:paraId="30C7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FB96D1C">
            <w:pPr>
              <w:pStyle w:val="42"/>
              <w:numPr>
                <w:ilvl w:val="0"/>
                <w:numId w:val="30"/>
              </w:numPr>
              <w:rPr>
                <w:rFonts w:hint="eastAsia"/>
                <w:highlight w:val="none"/>
              </w:rPr>
            </w:pPr>
          </w:p>
        </w:tc>
        <w:tc>
          <w:tcPr>
            <w:tcW w:w="1728" w:type="dxa"/>
            <w:tcBorders>
              <w:top w:val="single" w:color="auto" w:sz="4" w:space="0"/>
              <w:left w:val="single" w:color="auto" w:sz="4" w:space="0"/>
              <w:bottom w:val="single" w:color="auto" w:sz="4" w:space="0"/>
              <w:right w:val="single" w:color="auto" w:sz="4" w:space="0"/>
            </w:tcBorders>
          </w:tcPr>
          <w:p w14:paraId="479B9859">
            <w:pPr>
              <w:pStyle w:val="42"/>
              <w:rPr>
                <w:rFonts w:hint="eastAsia"/>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37306B9E">
            <w:pPr>
              <w:pStyle w:val="42"/>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579D6BB5">
            <w:pPr>
              <w:pStyle w:val="42"/>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D39DA64">
            <w:pPr>
              <w:pStyle w:val="42"/>
              <w:rPr>
                <w:rFonts w:hint="eastAsia"/>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F7C0DCA">
            <w:pPr>
              <w:pStyle w:val="42"/>
              <w:rPr>
                <w:rFonts w:hint="eastAsia"/>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1529C199">
            <w:pPr>
              <w:pStyle w:val="42"/>
              <w:rPr>
                <w:rFonts w:hint="eastAsia"/>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7DF4BB6F">
            <w:pPr>
              <w:pStyle w:val="42"/>
              <w:rPr>
                <w:rFonts w:hint="eastAsia"/>
                <w:highlight w:val="none"/>
              </w:rPr>
            </w:pPr>
          </w:p>
        </w:tc>
      </w:tr>
      <w:tr w14:paraId="1AD6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FDF5F8D">
            <w:pPr>
              <w:pStyle w:val="42"/>
              <w:numPr>
                <w:ilvl w:val="0"/>
                <w:numId w:val="30"/>
              </w:numPr>
              <w:rPr>
                <w:rFonts w:hint="eastAsia"/>
                <w:highlight w:val="none"/>
              </w:rPr>
            </w:pPr>
          </w:p>
        </w:tc>
        <w:tc>
          <w:tcPr>
            <w:tcW w:w="1728" w:type="dxa"/>
            <w:tcBorders>
              <w:top w:val="single" w:color="auto" w:sz="4" w:space="0"/>
              <w:left w:val="single" w:color="auto" w:sz="4" w:space="0"/>
              <w:bottom w:val="single" w:color="auto" w:sz="4" w:space="0"/>
              <w:right w:val="single" w:color="auto" w:sz="4" w:space="0"/>
            </w:tcBorders>
          </w:tcPr>
          <w:p w14:paraId="676192AA">
            <w:pPr>
              <w:pStyle w:val="42"/>
              <w:rPr>
                <w:rFonts w:hint="eastAsia"/>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14:paraId="25447A12">
            <w:pPr>
              <w:pStyle w:val="42"/>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F0BD71C">
            <w:pPr>
              <w:pStyle w:val="42"/>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14482D75">
            <w:pPr>
              <w:pStyle w:val="42"/>
              <w:rPr>
                <w:rFonts w:hint="eastAsia"/>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04A4A4">
            <w:pPr>
              <w:pStyle w:val="42"/>
              <w:rPr>
                <w:rFonts w:hint="eastAsia"/>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3D2CF7D4">
            <w:pPr>
              <w:pStyle w:val="42"/>
              <w:rPr>
                <w:rFonts w:hint="eastAsia"/>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012C481A">
            <w:pPr>
              <w:pStyle w:val="42"/>
              <w:rPr>
                <w:rFonts w:hint="eastAsia"/>
                <w:highlight w:val="none"/>
              </w:rPr>
            </w:pPr>
          </w:p>
        </w:tc>
      </w:tr>
      <w:tr w14:paraId="13AF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32C0BD">
            <w:pPr>
              <w:pStyle w:val="42"/>
              <w:numPr>
                <w:ilvl w:val="0"/>
                <w:numId w:val="30"/>
              </w:numPr>
              <w:rPr>
                <w:rFonts w:hint="eastAsia"/>
                <w:highlight w:val="none"/>
              </w:rPr>
            </w:pPr>
          </w:p>
        </w:tc>
        <w:tc>
          <w:tcPr>
            <w:tcW w:w="1728" w:type="dxa"/>
            <w:tcBorders>
              <w:top w:val="single" w:color="auto" w:sz="4" w:space="0"/>
              <w:left w:val="single" w:color="auto" w:sz="4" w:space="0"/>
              <w:bottom w:val="single" w:color="auto" w:sz="4" w:space="0"/>
              <w:right w:val="single" w:color="auto" w:sz="4" w:space="0"/>
            </w:tcBorders>
          </w:tcPr>
          <w:p w14:paraId="4818E053">
            <w:pPr>
              <w:pStyle w:val="42"/>
              <w:rPr>
                <w:rFonts w:hint="eastAsia"/>
                <w:highlight w:val="none"/>
              </w:rPr>
            </w:pPr>
            <w:r>
              <w:rPr>
                <w:rFonts w:hint="eastAsia"/>
                <w:highlight w:val="none"/>
              </w:rPr>
              <w:t>……</w:t>
            </w:r>
          </w:p>
        </w:tc>
        <w:tc>
          <w:tcPr>
            <w:tcW w:w="1186" w:type="dxa"/>
            <w:tcBorders>
              <w:top w:val="single" w:color="auto" w:sz="4" w:space="0"/>
              <w:left w:val="single" w:color="auto" w:sz="4" w:space="0"/>
              <w:bottom w:val="single" w:color="auto" w:sz="4" w:space="0"/>
              <w:right w:val="single" w:color="auto" w:sz="4" w:space="0"/>
            </w:tcBorders>
            <w:vAlign w:val="center"/>
          </w:tcPr>
          <w:p w14:paraId="7D62A139">
            <w:pPr>
              <w:pStyle w:val="42"/>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4BCFF613">
            <w:pPr>
              <w:pStyle w:val="42"/>
              <w:rPr>
                <w:rFonts w:hint="eastAsia"/>
                <w:highlight w:val="none"/>
              </w:rPr>
            </w:pPr>
          </w:p>
        </w:tc>
        <w:tc>
          <w:tcPr>
            <w:tcW w:w="848" w:type="dxa"/>
            <w:tcBorders>
              <w:top w:val="single" w:color="auto" w:sz="4" w:space="0"/>
              <w:left w:val="single" w:color="auto" w:sz="4" w:space="0"/>
              <w:bottom w:val="single" w:color="auto" w:sz="4" w:space="0"/>
              <w:right w:val="single" w:color="auto" w:sz="4" w:space="0"/>
            </w:tcBorders>
            <w:vAlign w:val="center"/>
          </w:tcPr>
          <w:p w14:paraId="0420262D">
            <w:pPr>
              <w:pStyle w:val="42"/>
              <w:rPr>
                <w:rFonts w:hint="eastAsia"/>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06535B5">
            <w:pPr>
              <w:pStyle w:val="42"/>
              <w:rPr>
                <w:rFonts w:hint="eastAsia"/>
                <w:highlight w:val="none"/>
              </w:rPr>
            </w:pPr>
          </w:p>
        </w:tc>
        <w:tc>
          <w:tcPr>
            <w:tcW w:w="1450" w:type="dxa"/>
            <w:tcBorders>
              <w:top w:val="single" w:color="auto" w:sz="4" w:space="0"/>
              <w:left w:val="single" w:color="auto" w:sz="4" w:space="0"/>
              <w:bottom w:val="single" w:color="auto" w:sz="4" w:space="0"/>
              <w:right w:val="single" w:color="auto" w:sz="4" w:space="0"/>
            </w:tcBorders>
            <w:vAlign w:val="center"/>
          </w:tcPr>
          <w:p w14:paraId="25CA44C9">
            <w:pPr>
              <w:pStyle w:val="42"/>
              <w:rPr>
                <w:rFonts w:hint="eastAsia"/>
                <w:highlight w:val="none"/>
              </w:rPr>
            </w:pPr>
          </w:p>
        </w:tc>
        <w:tc>
          <w:tcPr>
            <w:tcW w:w="1165" w:type="dxa"/>
            <w:tcBorders>
              <w:top w:val="single" w:color="auto" w:sz="4" w:space="0"/>
              <w:left w:val="single" w:color="auto" w:sz="4" w:space="0"/>
              <w:bottom w:val="single" w:color="auto" w:sz="4" w:space="0"/>
              <w:right w:val="single" w:color="auto" w:sz="4" w:space="0"/>
            </w:tcBorders>
            <w:vAlign w:val="center"/>
          </w:tcPr>
          <w:p w14:paraId="5BBD994D">
            <w:pPr>
              <w:pStyle w:val="42"/>
              <w:rPr>
                <w:rFonts w:hint="eastAsia"/>
                <w:highlight w:val="none"/>
              </w:rPr>
            </w:pPr>
          </w:p>
        </w:tc>
      </w:tr>
    </w:tbl>
    <w:p w14:paraId="3CB9BC25">
      <w:pPr>
        <w:spacing w:line="300" w:lineRule="auto"/>
        <w:rPr>
          <w:rFonts w:ascii="Arial" w:hAnsi="Arial" w:cs="Arial"/>
          <w:szCs w:val="21"/>
          <w:highlight w:val="none"/>
        </w:rPr>
      </w:pPr>
    </w:p>
    <w:p w14:paraId="3C73B6FA">
      <w:pPr>
        <w:rPr>
          <w:rFonts w:ascii="Arial" w:hAnsi="Arial" w:cs="Arial"/>
          <w:b/>
          <w:szCs w:val="21"/>
          <w:highlight w:val="none"/>
        </w:rPr>
      </w:pPr>
      <w:r>
        <w:rPr>
          <w:rFonts w:hint="eastAsia" w:ascii="Arial" w:hAnsi="Arial" w:cs="Arial"/>
          <w:b/>
          <w:szCs w:val="21"/>
          <w:highlight w:val="none"/>
        </w:rPr>
        <w:t>特别说明：供应商应将所投产品中节能、环保产品分别列入上表中，并按本竞争性磋商文件第二章第</w:t>
      </w:r>
      <w:r>
        <w:rPr>
          <w:rFonts w:ascii="Arial" w:hAnsi="Arial" w:cs="Arial"/>
          <w:b/>
          <w:szCs w:val="21"/>
          <w:highlight w:val="none"/>
        </w:rPr>
        <w:t>40</w:t>
      </w:r>
      <w:r>
        <w:rPr>
          <w:rFonts w:hint="eastAsia" w:ascii="Arial" w:hAnsi="Arial" w:cs="Arial"/>
          <w:b/>
          <w:szCs w:val="21"/>
          <w:highlight w:val="none"/>
        </w:rPr>
        <w:t>条提供相关证明材料，未填写本表或未提供有效认证证书的不给予价格扣除。</w:t>
      </w:r>
    </w:p>
    <w:p w14:paraId="3E3F5F00">
      <w:pPr>
        <w:spacing w:line="300" w:lineRule="auto"/>
        <w:rPr>
          <w:rFonts w:ascii="Arial" w:hAnsi="Arial" w:cs="Arial"/>
          <w:szCs w:val="21"/>
          <w:highlight w:val="none"/>
        </w:rPr>
      </w:pPr>
    </w:p>
    <w:p w14:paraId="202C5619">
      <w:pPr>
        <w:spacing w:line="300" w:lineRule="auto"/>
        <w:rPr>
          <w:rFonts w:ascii="Arial" w:hAnsi="Arial" w:cs="Arial"/>
          <w:szCs w:val="21"/>
          <w:highlight w:val="none"/>
        </w:rPr>
      </w:pPr>
      <w:r>
        <w:rPr>
          <w:rFonts w:hint="eastAsia" w:ascii="Arial" w:hAnsi="Arial" w:cs="Arial"/>
          <w:szCs w:val="21"/>
          <w:highlight w:val="none"/>
        </w:rPr>
        <w:t>供应商名称：</w:t>
      </w:r>
    </w:p>
    <w:p w14:paraId="5FEFC16A">
      <w:pPr>
        <w:rPr>
          <w:rFonts w:ascii="Arial" w:hAnsi="Arial" w:cs="Arial"/>
          <w:szCs w:val="21"/>
          <w:highlight w:val="none"/>
        </w:rPr>
      </w:pPr>
      <w:r>
        <w:rPr>
          <w:rFonts w:hint="eastAsia" w:ascii="Arial" w:hAnsi="Arial" w:cs="Arial"/>
          <w:szCs w:val="21"/>
          <w:highlight w:val="none"/>
        </w:rPr>
        <w:t>日期：</w:t>
      </w:r>
    </w:p>
    <w:p w14:paraId="0BDBF287">
      <w:pPr>
        <w:rPr>
          <w:rFonts w:hint="eastAsia"/>
          <w:highlight w:val="none"/>
        </w:rPr>
      </w:pPr>
    </w:p>
    <w:p w14:paraId="0FF3D18E">
      <w:pPr>
        <w:pStyle w:val="4"/>
        <w:numPr>
          <w:ilvl w:val="0"/>
          <w:numId w:val="28"/>
        </w:numPr>
        <w:ind w:left="420" w:hanging="420"/>
        <w:rPr>
          <w:rFonts w:hint="eastAsia" w:cs="仿宋_GB2312"/>
          <w:sz w:val="28"/>
          <w:szCs w:val="28"/>
          <w:highlight w:val="none"/>
        </w:rPr>
      </w:pPr>
      <w:bookmarkStart w:id="507" w:name="_Toc163493666"/>
      <w:bookmarkStart w:id="508" w:name="_Toc156490373"/>
      <w:r>
        <w:rPr>
          <w:rFonts w:hint="eastAsia" w:cs="仿宋_GB2312"/>
          <w:sz w:val="28"/>
          <w:szCs w:val="28"/>
          <w:highlight w:val="none"/>
        </w:rPr>
        <w:t>中小企业声明函</w:t>
      </w:r>
      <w:bookmarkEnd w:id="507"/>
    </w:p>
    <w:p w14:paraId="17BAE405">
      <w:pPr>
        <w:pStyle w:val="35"/>
        <w:numPr>
          <w:ilvl w:val="0"/>
          <w:numId w:val="31"/>
        </w:numPr>
        <w:ind w:firstLineChars="0"/>
        <w:rPr>
          <w:rFonts w:hint="eastAsia"/>
          <w:highlight w:val="none"/>
        </w:rPr>
      </w:pPr>
      <w:r>
        <w:rPr>
          <w:rFonts w:hint="eastAsia"/>
          <w:highlight w:val="none"/>
        </w:rPr>
        <w:t>中小企业声明函（货物）</w:t>
      </w:r>
    </w:p>
    <w:bookmarkEnd w:id="508"/>
    <w:p w14:paraId="77CA4677">
      <w:pPr>
        <w:ind w:firstLine="504" w:firstLineChars="200"/>
        <w:rPr>
          <w:rFonts w:hint="eastAsia" w:cs="宋体"/>
          <w:spacing w:val="6"/>
          <w:highlight w:val="none"/>
        </w:rPr>
      </w:pPr>
      <w:r>
        <w:rPr>
          <w:rFonts w:hint="eastAsia" w:cs="宋体"/>
          <w:spacing w:val="6"/>
          <w:highlight w:val="none"/>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25FE3B58">
      <w:pPr>
        <w:ind w:firstLine="504" w:firstLineChars="200"/>
        <w:rPr>
          <w:rFonts w:hint="eastAsia" w:cs="宋体"/>
          <w:spacing w:val="6"/>
          <w:highlight w:val="none"/>
        </w:rPr>
      </w:pPr>
      <w:r>
        <w:rPr>
          <w:rFonts w:hint="eastAsia" w:cs="宋体"/>
          <w:spacing w:val="6"/>
          <w:highlight w:val="none"/>
        </w:rPr>
        <w:t>1.</w:t>
      </w:r>
      <w:r>
        <w:rPr>
          <w:rFonts w:hint="eastAsia" w:cs="宋体"/>
          <w:spacing w:val="6"/>
          <w:highlight w:val="none"/>
          <w:u w:val="single"/>
        </w:rPr>
        <w:t xml:space="preserve"> （标的名称） </w:t>
      </w:r>
      <w:r>
        <w:rPr>
          <w:rFonts w:hint="eastAsia" w:cs="宋体"/>
          <w:spacing w:val="6"/>
          <w:highlight w:val="none"/>
        </w:rPr>
        <w:t>，属于</w:t>
      </w:r>
      <w:r>
        <w:rPr>
          <w:rFonts w:hint="eastAsia" w:cs="宋体"/>
          <w:spacing w:val="6"/>
          <w:highlight w:val="none"/>
          <w:u w:val="single"/>
        </w:rPr>
        <w:t xml:space="preserve"> （采购文件中明确的所属行业）</w:t>
      </w:r>
      <w:r>
        <w:rPr>
          <w:rFonts w:hint="eastAsia" w:cs="宋体"/>
          <w:spacing w:val="6"/>
          <w:highlight w:val="none"/>
        </w:rPr>
        <w:t>行业 ；制造商为</w:t>
      </w:r>
      <w:r>
        <w:rPr>
          <w:rFonts w:hint="eastAsia" w:cs="宋体"/>
          <w:spacing w:val="6"/>
          <w:highlight w:val="none"/>
          <w:u w:val="single"/>
        </w:rPr>
        <w:t xml:space="preserve"> （企业名称） </w:t>
      </w:r>
      <w:r>
        <w:rPr>
          <w:rFonts w:hint="eastAsia" w:cs="宋体"/>
          <w:spacing w:val="6"/>
          <w:highlight w:val="none"/>
        </w:rPr>
        <w:t>，从业人员</w:t>
      </w:r>
      <w:r>
        <w:rPr>
          <w:rFonts w:cs="宋体"/>
          <w:spacing w:val="6"/>
          <w:highlight w:val="none"/>
          <w:u w:val="single"/>
        </w:rPr>
        <w:t xml:space="preserve">      </w:t>
      </w:r>
      <w:r>
        <w:rPr>
          <w:rFonts w:hint="eastAsia" w:cs="宋体"/>
          <w:spacing w:val="6"/>
          <w:highlight w:val="none"/>
        </w:rPr>
        <w:t>人，营业收入为</w:t>
      </w:r>
      <w:r>
        <w:rPr>
          <w:rFonts w:cs="宋体"/>
          <w:spacing w:val="6"/>
          <w:highlight w:val="none"/>
          <w:u w:val="single"/>
        </w:rPr>
        <w:t xml:space="preserve">      </w:t>
      </w:r>
      <w:r>
        <w:rPr>
          <w:rFonts w:hint="eastAsia" w:cs="宋体"/>
          <w:spacing w:val="6"/>
          <w:highlight w:val="none"/>
        </w:rPr>
        <w:t>万元，资产总额为</w:t>
      </w:r>
      <w:r>
        <w:rPr>
          <w:rFonts w:cs="宋体"/>
          <w:spacing w:val="6"/>
          <w:highlight w:val="none"/>
          <w:u w:val="single"/>
        </w:rPr>
        <w:t xml:space="preserve">      </w:t>
      </w:r>
      <w:r>
        <w:rPr>
          <w:rFonts w:hint="eastAsia" w:cs="宋体"/>
          <w:spacing w:val="6"/>
          <w:highlight w:val="none"/>
        </w:rPr>
        <w:t>万元，属于</w:t>
      </w:r>
      <w:r>
        <w:rPr>
          <w:rFonts w:hint="eastAsia" w:cs="宋体"/>
          <w:spacing w:val="6"/>
          <w:highlight w:val="none"/>
          <w:u w:val="single"/>
        </w:rPr>
        <w:t xml:space="preserve"> （中型企业、小型企业、微型企业）</w:t>
      </w:r>
      <w:r>
        <w:rPr>
          <w:rFonts w:hint="eastAsia" w:cs="宋体"/>
          <w:spacing w:val="6"/>
          <w:highlight w:val="none"/>
        </w:rPr>
        <w:t>；</w:t>
      </w:r>
    </w:p>
    <w:p w14:paraId="2537590A">
      <w:pPr>
        <w:ind w:firstLine="504" w:firstLineChars="200"/>
        <w:rPr>
          <w:rFonts w:hint="eastAsia" w:cs="宋体"/>
          <w:spacing w:val="6"/>
          <w:highlight w:val="none"/>
        </w:rPr>
      </w:pPr>
      <w:r>
        <w:rPr>
          <w:rFonts w:hint="eastAsia" w:cs="宋体"/>
          <w:spacing w:val="6"/>
          <w:highlight w:val="none"/>
        </w:rPr>
        <w:t>2.</w:t>
      </w:r>
      <w:r>
        <w:rPr>
          <w:rFonts w:hint="eastAsia" w:cs="宋体"/>
          <w:spacing w:val="6"/>
          <w:highlight w:val="none"/>
          <w:u w:val="single"/>
        </w:rPr>
        <w:t xml:space="preserve"> （标的名称） </w:t>
      </w:r>
      <w:r>
        <w:rPr>
          <w:rFonts w:hint="eastAsia" w:cs="宋体"/>
          <w:spacing w:val="6"/>
          <w:highlight w:val="none"/>
        </w:rPr>
        <w:t>，属于</w:t>
      </w:r>
      <w:r>
        <w:rPr>
          <w:rFonts w:hint="eastAsia" w:cs="宋体"/>
          <w:spacing w:val="6"/>
          <w:highlight w:val="none"/>
          <w:u w:val="single"/>
        </w:rPr>
        <w:t xml:space="preserve"> （采购文件中明确的所属行业）</w:t>
      </w:r>
      <w:r>
        <w:rPr>
          <w:rFonts w:hint="eastAsia" w:cs="宋体"/>
          <w:spacing w:val="6"/>
          <w:highlight w:val="none"/>
        </w:rPr>
        <w:t>行业 ；制造商为</w:t>
      </w:r>
      <w:r>
        <w:rPr>
          <w:rFonts w:hint="eastAsia" w:cs="宋体"/>
          <w:spacing w:val="6"/>
          <w:highlight w:val="none"/>
          <w:u w:val="single"/>
        </w:rPr>
        <w:t xml:space="preserve"> （企业名称） </w:t>
      </w:r>
      <w:r>
        <w:rPr>
          <w:rFonts w:hint="eastAsia" w:cs="宋体"/>
          <w:spacing w:val="6"/>
          <w:highlight w:val="none"/>
        </w:rPr>
        <w:t>，从业人员</w:t>
      </w:r>
      <w:r>
        <w:rPr>
          <w:rFonts w:cs="宋体"/>
          <w:spacing w:val="6"/>
          <w:highlight w:val="none"/>
          <w:u w:val="single"/>
        </w:rPr>
        <w:t xml:space="preserve">      </w:t>
      </w:r>
      <w:r>
        <w:rPr>
          <w:rFonts w:hint="eastAsia" w:cs="宋体"/>
          <w:spacing w:val="6"/>
          <w:highlight w:val="none"/>
        </w:rPr>
        <w:t>人，营业收入为</w:t>
      </w:r>
      <w:r>
        <w:rPr>
          <w:rFonts w:cs="宋体"/>
          <w:spacing w:val="6"/>
          <w:highlight w:val="none"/>
          <w:u w:val="single"/>
        </w:rPr>
        <w:t xml:space="preserve">      </w:t>
      </w:r>
      <w:r>
        <w:rPr>
          <w:rFonts w:hint="eastAsia" w:cs="宋体"/>
          <w:spacing w:val="6"/>
          <w:highlight w:val="none"/>
        </w:rPr>
        <w:t>万元，资产总额为</w:t>
      </w:r>
      <w:r>
        <w:rPr>
          <w:rFonts w:cs="宋体"/>
          <w:spacing w:val="6"/>
          <w:highlight w:val="none"/>
          <w:u w:val="single"/>
        </w:rPr>
        <w:t xml:space="preserve">      </w:t>
      </w:r>
      <w:r>
        <w:rPr>
          <w:rFonts w:hint="eastAsia" w:cs="宋体"/>
          <w:spacing w:val="6"/>
          <w:highlight w:val="none"/>
        </w:rPr>
        <w:t>万元，属于</w:t>
      </w:r>
      <w:r>
        <w:rPr>
          <w:rFonts w:hint="eastAsia" w:cs="宋体"/>
          <w:spacing w:val="6"/>
          <w:highlight w:val="none"/>
          <w:u w:val="single"/>
        </w:rPr>
        <w:t xml:space="preserve"> （中型企业、小型企业、微型企业）</w:t>
      </w:r>
      <w:r>
        <w:rPr>
          <w:rFonts w:hint="eastAsia" w:cs="宋体"/>
          <w:spacing w:val="6"/>
          <w:highlight w:val="none"/>
        </w:rPr>
        <w:t>；</w:t>
      </w:r>
    </w:p>
    <w:p w14:paraId="575FA5B4">
      <w:pPr>
        <w:ind w:firstLine="504" w:firstLineChars="200"/>
        <w:rPr>
          <w:rFonts w:hint="eastAsia" w:cs="宋体"/>
          <w:spacing w:val="6"/>
          <w:highlight w:val="none"/>
        </w:rPr>
      </w:pPr>
      <w:r>
        <w:rPr>
          <w:rFonts w:hint="eastAsia" w:cs="宋体"/>
          <w:spacing w:val="6"/>
          <w:highlight w:val="none"/>
        </w:rPr>
        <w:t>……</w:t>
      </w:r>
    </w:p>
    <w:p w14:paraId="0B64D8C3">
      <w:pPr>
        <w:ind w:firstLine="504" w:firstLineChars="200"/>
        <w:rPr>
          <w:rFonts w:hint="eastAsia" w:cs="宋体"/>
          <w:spacing w:val="6"/>
          <w:highlight w:val="none"/>
        </w:rPr>
      </w:pPr>
      <w:r>
        <w:rPr>
          <w:rFonts w:hint="eastAsia" w:cs="宋体"/>
          <w:spacing w:val="6"/>
          <w:highlight w:val="none"/>
        </w:rPr>
        <w:t>以上企业，不属于大企业的分支机构，不存在控股股东为大企业的情形，也不存在与大企业的负责人为同一人的情形。</w:t>
      </w:r>
    </w:p>
    <w:p w14:paraId="36DC79AC">
      <w:pPr>
        <w:ind w:firstLine="504" w:firstLineChars="200"/>
        <w:rPr>
          <w:rFonts w:hint="eastAsia" w:cs="宋体"/>
          <w:spacing w:val="6"/>
          <w:highlight w:val="none"/>
        </w:rPr>
      </w:pPr>
      <w:r>
        <w:rPr>
          <w:rFonts w:hint="eastAsia" w:cs="宋体"/>
          <w:spacing w:val="6"/>
          <w:highlight w:val="none"/>
        </w:rPr>
        <w:t>本企业对上述声明内容的真实性负责。如有虚假，将依法承担相应责任。</w:t>
      </w:r>
    </w:p>
    <w:p w14:paraId="4334843D">
      <w:pPr>
        <w:ind w:right="1008" w:firstLine="4788" w:firstLineChars="1900"/>
        <w:rPr>
          <w:rFonts w:hint="eastAsia" w:cs="宋体"/>
          <w:spacing w:val="6"/>
          <w:highlight w:val="none"/>
        </w:rPr>
      </w:pPr>
    </w:p>
    <w:p w14:paraId="50C2004F">
      <w:pPr>
        <w:ind w:right="1008" w:firstLine="4788" w:firstLineChars="1900"/>
        <w:rPr>
          <w:rFonts w:hint="eastAsia" w:cs="宋体"/>
          <w:spacing w:val="6"/>
          <w:highlight w:val="none"/>
        </w:rPr>
      </w:pPr>
      <w:r>
        <w:rPr>
          <w:rFonts w:hint="eastAsia" w:cs="宋体"/>
          <w:spacing w:val="6"/>
          <w:highlight w:val="none"/>
        </w:rPr>
        <w:t>企业名称：</w:t>
      </w:r>
    </w:p>
    <w:p w14:paraId="3D92C2F9">
      <w:pPr>
        <w:ind w:right="1008" w:firstLine="4788" w:firstLineChars="1900"/>
        <w:rPr>
          <w:rFonts w:hint="eastAsia" w:cs="宋体"/>
          <w:spacing w:val="6"/>
          <w:highlight w:val="none"/>
        </w:rPr>
      </w:pPr>
      <w:r>
        <w:rPr>
          <w:rFonts w:hint="eastAsia" w:cs="宋体"/>
          <w:spacing w:val="6"/>
          <w:highlight w:val="none"/>
        </w:rPr>
        <w:t>日 期：</w:t>
      </w:r>
    </w:p>
    <w:p w14:paraId="424E8FFE">
      <w:pPr>
        <w:ind w:firstLine="504" w:firstLineChars="200"/>
        <w:rPr>
          <w:rFonts w:hint="eastAsia" w:cs="宋体"/>
          <w:spacing w:val="6"/>
          <w:highlight w:val="none"/>
        </w:rPr>
      </w:pPr>
    </w:p>
    <w:p w14:paraId="5AF6CC54">
      <w:pPr>
        <w:rPr>
          <w:rFonts w:hint="eastAsia" w:cs="宋体"/>
          <w:spacing w:val="6"/>
          <w:szCs w:val="21"/>
          <w:highlight w:val="none"/>
        </w:rPr>
      </w:pPr>
      <w:r>
        <w:rPr>
          <w:rFonts w:hint="eastAsia"/>
          <w:highlight w:val="none"/>
        </w:rPr>
        <w:t>注：1.</w:t>
      </w:r>
      <w:r>
        <w:rPr>
          <w:rFonts w:hint="eastAsia" w:cs="宋体"/>
          <w:spacing w:val="6"/>
          <w:szCs w:val="21"/>
          <w:highlight w:val="none"/>
        </w:rPr>
        <w:t>从业人员、营业收入、资产总额填报上一年度数据，无上一年度数据的新成立企业可不填报。</w:t>
      </w:r>
    </w:p>
    <w:p w14:paraId="4909902D">
      <w:pPr>
        <w:rPr>
          <w:rFonts w:hint="eastAsia"/>
          <w:highlight w:val="none"/>
        </w:rPr>
      </w:pPr>
      <w:r>
        <w:rPr>
          <w:rFonts w:hint="eastAsia"/>
          <w:highlight w:val="none"/>
        </w:rPr>
        <w:t>2.中小微声明函：本表需要填报提供货物的制造商信息，本项目涉及提供</w:t>
      </w:r>
      <w:r>
        <w:rPr>
          <w:rFonts w:hint="eastAsia"/>
          <w:b/>
          <w:bCs/>
          <w:highlight w:val="none"/>
        </w:rPr>
        <w:t>所有</w:t>
      </w:r>
      <w:r>
        <w:rPr>
          <w:rFonts w:hint="eastAsia"/>
          <w:highlight w:val="none"/>
        </w:rPr>
        <w:t>产品的制造商信息均需要填报。本中小企业声明函需由投标供应商盖章承诺。</w:t>
      </w:r>
    </w:p>
    <w:p w14:paraId="0EECEA23">
      <w:pPr>
        <w:rPr>
          <w:rFonts w:hint="eastAsia"/>
          <w:highlight w:val="none"/>
        </w:rPr>
      </w:pPr>
      <w:r>
        <w:rPr>
          <w:rFonts w:hint="eastAsia"/>
          <w:highlight w:val="none"/>
        </w:rPr>
        <w:t>3.本项目为专门面向中小微企业项目，未按要求填写《中小企业声明函》的，视为无效响应。</w:t>
      </w:r>
    </w:p>
    <w:p w14:paraId="31DF07C0">
      <w:pPr>
        <w:rPr>
          <w:rFonts w:hint="eastAsia"/>
          <w:highlight w:val="none"/>
        </w:rPr>
      </w:pPr>
    </w:p>
    <w:p w14:paraId="54390BB8">
      <w:pPr>
        <w:rPr>
          <w:rFonts w:hint="eastAsia"/>
          <w:highlight w:val="none"/>
        </w:rPr>
      </w:pPr>
      <w:r>
        <w:rPr>
          <w:rFonts w:hint="eastAsia"/>
          <w:highlight w:val="none"/>
        </w:rPr>
        <w:br w:type="page"/>
      </w:r>
    </w:p>
    <w:p w14:paraId="2B8369D0">
      <w:pPr>
        <w:pStyle w:val="10"/>
        <w:rPr>
          <w:highlight w:val="none"/>
        </w:rPr>
      </w:pPr>
    </w:p>
    <w:p w14:paraId="6B7F0D7A">
      <w:pPr>
        <w:pStyle w:val="4"/>
        <w:numPr>
          <w:ilvl w:val="0"/>
          <w:numId w:val="28"/>
        </w:numPr>
        <w:ind w:left="420" w:hanging="420"/>
        <w:rPr>
          <w:rFonts w:hint="eastAsia" w:cs="仿宋_GB2312"/>
          <w:sz w:val="28"/>
          <w:szCs w:val="28"/>
          <w:highlight w:val="none"/>
        </w:rPr>
      </w:pPr>
      <w:bookmarkStart w:id="509" w:name="_Toc156490375"/>
      <w:bookmarkStart w:id="510" w:name="_Toc163493667"/>
      <w:r>
        <w:rPr>
          <w:rFonts w:hint="eastAsia" w:cs="仿宋_GB2312"/>
          <w:sz w:val="28"/>
          <w:szCs w:val="28"/>
          <w:highlight w:val="none"/>
        </w:rPr>
        <w:t>监狱企业证明文件</w:t>
      </w:r>
      <w:bookmarkEnd w:id="509"/>
      <w:r>
        <w:rPr>
          <w:rFonts w:hint="eastAsia" w:cs="仿宋_GB2312"/>
          <w:sz w:val="28"/>
          <w:szCs w:val="28"/>
          <w:highlight w:val="none"/>
        </w:rPr>
        <w:t>（如适用）</w:t>
      </w:r>
      <w:bookmarkEnd w:id="510"/>
    </w:p>
    <w:p w14:paraId="0434F503">
      <w:pPr>
        <w:rPr>
          <w:rFonts w:hint="eastAsia"/>
          <w:highlight w:val="none"/>
        </w:rPr>
      </w:pPr>
    </w:p>
    <w:p w14:paraId="7EA838F2">
      <w:pPr>
        <w:widowControl/>
        <w:spacing w:before="100" w:beforeAutospacing="1" w:after="100" w:afterAutospacing="1"/>
        <w:ind w:firstLine="360" w:firstLineChars="150"/>
        <w:rPr>
          <w:rFonts w:ascii="Arial" w:hAnsi="Arial" w:cs="Arial"/>
          <w:szCs w:val="21"/>
          <w:highlight w:val="none"/>
        </w:rPr>
      </w:pPr>
      <w:r>
        <w:rPr>
          <w:rFonts w:hint="eastAsia" w:ascii="Arial" w:hAnsi="Arial" w:cs="Arial"/>
          <w:szCs w:val="21"/>
          <w:highlight w:val="none"/>
        </w:rPr>
        <w:t>供应商如是</w:t>
      </w:r>
      <w:r>
        <w:rPr>
          <w:rFonts w:hint="eastAsia" w:cs="Arial"/>
          <w:szCs w:val="21"/>
          <w:highlight w:val="none"/>
        </w:rPr>
        <w:t>监狱企业，提供相关证明文件。</w:t>
      </w:r>
    </w:p>
    <w:p w14:paraId="169D9959">
      <w:pPr>
        <w:widowControl/>
        <w:spacing w:before="100" w:beforeAutospacing="1" w:after="100" w:afterAutospacing="1"/>
        <w:rPr>
          <w:rFonts w:ascii="Arial" w:hAnsi="Arial" w:cs="Arial"/>
          <w:szCs w:val="21"/>
          <w:highlight w:val="none"/>
        </w:rPr>
      </w:pPr>
    </w:p>
    <w:p w14:paraId="3710A182">
      <w:pPr>
        <w:widowControl/>
        <w:spacing w:before="100" w:beforeAutospacing="1" w:after="100" w:afterAutospacing="1"/>
        <w:rPr>
          <w:rFonts w:ascii="Arial" w:hAnsi="Arial" w:cs="Arial"/>
          <w:szCs w:val="21"/>
          <w:highlight w:val="none"/>
        </w:rPr>
      </w:pPr>
    </w:p>
    <w:p w14:paraId="1410B838">
      <w:pPr>
        <w:widowControl/>
        <w:spacing w:before="100" w:beforeAutospacing="1" w:after="100" w:afterAutospacing="1"/>
        <w:rPr>
          <w:rFonts w:ascii="Arial" w:hAnsi="Arial" w:cs="Arial"/>
          <w:szCs w:val="21"/>
          <w:highlight w:val="none"/>
        </w:rPr>
      </w:pPr>
    </w:p>
    <w:p w14:paraId="6077F477">
      <w:pPr>
        <w:widowControl/>
        <w:spacing w:before="100" w:beforeAutospacing="1" w:after="100" w:afterAutospacing="1"/>
        <w:rPr>
          <w:rFonts w:ascii="Arial" w:hAnsi="Arial" w:cs="Arial"/>
          <w:szCs w:val="21"/>
          <w:highlight w:val="none"/>
        </w:rPr>
      </w:pPr>
    </w:p>
    <w:p w14:paraId="74EA54F1">
      <w:pPr>
        <w:widowControl/>
        <w:spacing w:before="100" w:beforeAutospacing="1" w:after="100" w:afterAutospacing="1"/>
        <w:rPr>
          <w:rFonts w:ascii="Arial" w:hAnsi="Arial" w:cs="Arial"/>
          <w:szCs w:val="21"/>
          <w:highlight w:val="none"/>
        </w:rPr>
      </w:pPr>
    </w:p>
    <w:p w14:paraId="5CC987FA">
      <w:pPr>
        <w:spacing w:line="300" w:lineRule="auto"/>
        <w:rPr>
          <w:rFonts w:ascii="Arial" w:hAnsi="Arial" w:cs="Arial"/>
          <w:szCs w:val="21"/>
          <w:highlight w:val="none"/>
        </w:rPr>
      </w:pPr>
      <w:r>
        <w:rPr>
          <w:rFonts w:ascii="Arial" w:hAnsi="Arial" w:cs="Arial"/>
          <w:szCs w:val="21"/>
          <w:highlight w:val="none"/>
        </w:rPr>
        <w:t>供应商名称</w:t>
      </w:r>
      <w:r>
        <w:rPr>
          <w:rFonts w:hint="eastAsia" w:ascii="Arial" w:hAnsi="Arial" w:cs="Arial"/>
          <w:szCs w:val="21"/>
          <w:highlight w:val="none"/>
        </w:rPr>
        <w:t>：</w:t>
      </w:r>
      <w:r>
        <w:rPr>
          <w:rFonts w:ascii="Arial" w:hAnsi="Arial" w:cs="Arial"/>
          <w:szCs w:val="21"/>
          <w:highlight w:val="none"/>
        </w:rPr>
        <w:t xml:space="preserve"> </w:t>
      </w:r>
    </w:p>
    <w:p w14:paraId="3A726759">
      <w:pPr>
        <w:rPr>
          <w:rFonts w:ascii="Arial" w:hAnsi="Arial" w:cs="Arial"/>
          <w:szCs w:val="21"/>
          <w:highlight w:val="none"/>
        </w:rPr>
      </w:pPr>
      <w:r>
        <w:rPr>
          <w:rFonts w:ascii="Arial" w:hAnsi="Arial" w:cs="Arial"/>
          <w:szCs w:val="21"/>
          <w:highlight w:val="none"/>
        </w:rPr>
        <w:t>日期：</w:t>
      </w:r>
    </w:p>
    <w:p w14:paraId="51F39FE4">
      <w:pPr>
        <w:rPr>
          <w:rFonts w:ascii="Arial" w:hAnsi="Arial" w:cs="Arial"/>
          <w:szCs w:val="21"/>
          <w:highlight w:val="none"/>
        </w:rPr>
      </w:pPr>
    </w:p>
    <w:p w14:paraId="0A49D083">
      <w:pPr>
        <w:rPr>
          <w:rFonts w:ascii="Arial" w:hAnsi="Arial" w:cs="Arial"/>
          <w:szCs w:val="21"/>
          <w:highlight w:val="none"/>
        </w:rPr>
      </w:pPr>
      <w:r>
        <w:rPr>
          <w:rFonts w:ascii="Arial" w:hAnsi="Arial" w:cs="Arial"/>
          <w:szCs w:val="21"/>
          <w:highlight w:val="none"/>
        </w:rPr>
        <w:br w:type="page"/>
      </w:r>
    </w:p>
    <w:p w14:paraId="4CD0ED88">
      <w:pPr>
        <w:pStyle w:val="4"/>
        <w:numPr>
          <w:ilvl w:val="0"/>
          <w:numId w:val="28"/>
        </w:numPr>
        <w:ind w:left="420" w:hanging="420"/>
        <w:rPr>
          <w:rFonts w:hint="eastAsia" w:cs="仿宋_GB2312"/>
          <w:sz w:val="28"/>
          <w:szCs w:val="28"/>
          <w:highlight w:val="none"/>
        </w:rPr>
      </w:pPr>
      <w:bookmarkStart w:id="511" w:name="_Toc156490376"/>
      <w:bookmarkStart w:id="512" w:name="_Toc163493668"/>
      <w:r>
        <w:rPr>
          <w:rFonts w:cs="仿宋_GB2312"/>
          <w:sz w:val="28"/>
          <w:szCs w:val="28"/>
          <w:highlight w:val="none"/>
        </w:rPr>
        <w:t>残疾人福利性单位声明函</w:t>
      </w:r>
      <w:bookmarkEnd w:id="511"/>
      <w:r>
        <w:rPr>
          <w:rFonts w:hint="eastAsia" w:cs="仿宋_GB2312"/>
          <w:sz w:val="28"/>
          <w:szCs w:val="28"/>
          <w:highlight w:val="none"/>
        </w:rPr>
        <w:t>（如适用）</w:t>
      </w:r>
      <w:bookmarkEnd w:id="512"/>
    </w:p>
    <w:p w14:paraId="0635603D">
      <w:pPr>
        <w:spacing w:line="588" w:lineRule="exact"/>
        <w:jc w:val="center"/>
        <w:rPr>
          <w:rFonts w:hint="eastAsia"/>
          <w:b/>
          <w:spacing w:val="6"/>
          <w:szCs w:val="21"/>
          <w:highlight w:val="none"/>
        </w:rPr>
      </w:pPr>
      <w:r>
        <w:rPr>
          <w:rFonts w:hint="eastAsia"/>
          <w:b/>
          <w:spacing w:val="6"/>
          <w:szCs w:val="21"/>
          <w:highlight w:val="none"/>
        </w:rPr>
        <w:t>残疾人福利性单位声明函</w:t>
      </w:r>
    </w:p>
    <w:p w14:paraId="48B9B1DE">
      <w:pPr>
        <w:spacing w:line="588" w:lineRule="exact"/>
        <w:ind w:firstLine="504" w:firstLineChars="200"/>
        <w:rPr>
          <w:rFonts w:hint="eastAsia"/>
          <w:spacing w:val="6"/>
          <w:szCs w:val="21"/>
          <w:highlight w:val="none"/>
        </w:rPr>
      </w:pPr>
      <w:r>
        <w:rPr>
          <w:rFonts w:hint="eastAsia"/>
          <w:spacing w:val="6"/>
          <w:szCs w:val="21"/>
          <w:highlight w:val="none"/>
        </w:rPr>
        <w:t>本单位郑重声明，根据《财政部 民政部 中国残疾人联合会关于促进残疾人就业政府采购政策的通知》（财库</w:t>
      </w:r>
      <w:r>
        <w:rPr>
          <w:rFonts w:hint="eastAsia"/>
          <w:szCs w:val="21"/>
          <w:highlight w:val="none"/>
        </w:rPr>
        <w:t>〔2017〕 141</w:t>
      </w:r>
      <w:r>
        <w:rPr>
          <w:rFonts w:hint="eastAsia"/>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6E963D9">
      <w:pPr>
        <w:spacing w:line="588" w:lineRule="exact"/>
        <w:ind w:firstLine="504" w:firstLineChars="200"/>
        <w:rPr>
          <w:rFonts w:hint="eastAsia"/>
          <w:spacing w:val="6"/>
          <w:szCs w:val="21"/>
          <w:highlight w:val="none"/>
        </w:rPr>
      </w:pPr>
      <w:r>
        <w:rPr>
          <w:rFonts w:hint="eastAsia"/>
          <w:spacing w:val="6"/>
          <w:szCs w:val="21"/>
          <w:highlight w:val="none"/>
        </w:rPr>
        <w:t>本单位对上述声明的真实性负责。如有虚假，将依法承担相应责任。</w:t>
      </w:r>
    </w:p>
    <w:p w14:paraId="12A83947">
      <w:pPr>
        <w:tabs>
          <w:tab w:val="left" w:pos="4860"/>
        </w:tabs>
        <w:spacing w:line="588" w:lineRule="exact"/>
        <w:ind w:right="1560" w:firstLine="504" w:firstLineChars="200"/>
        <w:jc w:val="right"/>
        <w:rPr>
          <w:rFonts w:hint="eastAsia"/>
          <w:spacing w:val="6"/>
          <w:szCs w:val="21"/>
          <w:highlight w:val="none"/>
        </w:rPr>
      </w:pPr>
      <w:r>
        <w:rPr>
          <w:rFonts w:hint="eastAsia"/>
          <w:spacing w:val="6"/>
          <w:szCs w:val="21"/>
          <w:highlight w:val="none"/>
        </w:rPr>
        <w:t>单位名称：</w:t>
      </w:r>
    </w:p>
    <w:p w14:paraId="5AAA0A2B">
      <w:pPr>
        <w:tabs>
          <w:tab w:val="left" w:pos="4860"/>
        </w:tabs>
        <w:spacing w:line="588" w:lineRule="exact"/>
        <w:ind w:right="1560" w:firstLine="504" w:firstLineChars="200"/>
        <w:jc w:val="right"/>
        <w:rPr>
          <w:rFonts w:hint="eastAsia"/>
          <w:spacing w:val="6"/>
          <w:szCs w:val="21"/>
          <w:highlight w:val="none"/>
        </w:rPr>
      </w:pPr>
      <w:r>
        <w:rPr>
          <w:rFonts w:hint="eastAsia"/>
          <w:spacing w:val="6"/>
          <w:szCs w:val="21"/>
          <w:highlight w:val="none"/>
        </w:rPr>
        <w:t>日  期：</w:t>
      </w:r>
    </w:p>
    <w:p w14:paraId="4855085C">
      <w:pPr>
        <w:snapToGrid w:val="0"/>
        <w:spacing w:line="300" w:lineRule="auto"/>
        <w:rPr>
          <w:rFonts w:hint="eastAsia"/>
          <w:highlight w:val="none"/>
        </w:rPr>
      </w:pPr>
      <w:r>
        <w:rPr>
          <w:rFonts w:hint="eastAsia"/>
          <w:highlight w:val="none"/>
        </w:rPr>
        <w:t>备注：享受政府采购支持政策的残疾人福利性单位应当同时满足以下条件：</w:t>
      </w:r>
    </w:p>
    <w:p w14:paraId="012E8B1D">
      <w:pPr>
        <w:snapToGrid w:val="0"/>
        <w:spacing w:line="300" w:lineRule="auto"/>
        <w:ind w:firstLine="480" w:firstLineChars="200"/>
        <w:rPr>
          <w:rFonts w:hint="eastAsia"/>
          <w:highlight w:val="none"/>
        </w:rPr>
      </w:pPr>
      <w:r>
        <w:rPr>
          <w:rFonts w:hint="eastAsia"/>
          <w:highlight w:val="none"/>
        </w:rPr>
        <w:t>（1）安置的残疾人占本单位在职职工人数的比例不低于25%（含25%），并且安置的残疾人人数不少于10人（含10人）；</w:t>
      </w:r>
    </w:p>
    <w:p w14:paraId="719B9B45">
      <w:pPr>
        <w:snapToGrid w:val="0"/>
        <w:spacing w:line="300" w:lineRule="auto"/>
        <w:ind w:firstLine="480" w:firstLineChars="200"/>
        <w:rPr>
          <w:rFonts w:hint="eastAsia"/>
          <w:highlight w:val="none"/>
        </w:rPr>
      </w:pPr>
      <w:r>
        <w:rPr>
          <w:rFonts w:hint="eastAsia"/>
          <w:highlight w:val="none"/>
        </w:rPr>
        <w:t>（2）依法与安置的每位残疾人签订了一年以上（含一年）的劳动合同或服务协议；</w:t>
      </w:r>
    </w:p>
    <w:p w14:paraId="79A087B2">
      <w:pPr>
        <w:snapToGrid w:val="0"/>
        <w:spacing w:line="300" w:lineRule="auto"/>
        <w:ind w:firstLine="480" w:firstLineChars="200"/>
        <w:rPr>
          <w:rFonts w:hint="eastAsia"/>
          <w:highlight w:val="none"/>
        </w:rPr>
      </w:pPr>
      <w:r>
        <w:rPr>
          <w:rFonts w:hint="eastAsia"/>
          <w:highlight w:val="none"/>
        </w:rPr>
        <w:t>（3）为安置的每位残疾人按月足额缴纳了基本养老保险、基本医疗保险、失业保险、工伤保险和生育保险等社会保险费；</w:t>
      </w:r>
    </w:p>
    <w:p w14:paraId="1E82B71F">
      <w:pPr>
        <w:snapToGrid w:val="0"/>
        <w:spacing w:line="300" w:lineRule="auto"/>
        <w:ind w:firstLine="480" w:firstLineChars="200"/>
        <w:rPr>
          <w:rFonts w:hint="eastAsia"/>
          <w:highlight w:val="none"/>
        </w:rPr>
      </w:pPr>
      <w:r>
        <w:rPr>
          <w:rFonts w:hint="eastAsia"/>
          <w:highlight w:val="none"/>
        </w:rPr>
        <w:t>（4）通过银行等金融机构向安置的每位残疾人，按月支付了不低于单位所在区县适用的经省级人民政府批准的月最低工资标准的工资；</w:t>
      </w:r>
    </w:p>
    <w:p w14:paraId="17B7D2B1">
      <w:pPr>
        <w:snapToGrid w:val="0"/>
        <w:spacing w:line="300" w:lineRule="auto"/>
        <w:ind w:firstLine="480" w:firstLineChars="200"/>
        <w:rPr>
          <w:rFonts w:hint="eastAsia"/>
          <w:highlight w:val="none"/>
        </w:rPr>
      </w:pPr>
      <w:r>
        <w:rPr>
          <w:rFonts w:hint="eastAsia"/>
          <w:highlight w:val="none"/>
        </w:rPr>
        <w:t>（5）提供本单位制造的货物、承担的工程或者服务（以下简称产品），或者提供其他残疾人福利性单位制造的货物（不包括使用非残疾人福利性单位注册商标的货物）。</w:t>
      </w:r>
    </w:p>
    <w:p w14:paraId="021A8D26">
      <w:pPr>
        <w:snapToGrid w:val="0"/>
        <w:spacing w:line="300" w:lineRule="auto"/>
        <w:ind w:firstLine="480" w:firstLineChars="200"/>
        <w:rPr>
          <w:rFonts w:hint="eastAsia"/>
          <w:highlight w:val="none"/>
        </w:rPr>
      </w:pPr>
      <w:r>
        <w:rPr>
          <w:rFonts w:hint="eastAsia"/>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bookmarkEnd w:id="506"/>
    <w:p w14:paraId="4FA58ACC">
      <w:pPr>
        <w:rPr>
          <w:rFonts w:hint="eastAsia"/>
          <w:highlight w:val="none"/>
        </w:rPr>
      </w:pPr>
      <w:r>
        <w:rPr>
          <w:highlight w:val="none"/>
        </w:rPr>
        <w:br w:type="page"/>
      </w:r>
    </w:p>
    <w:p w14:paraId="1CCAA375">
      <w:pPr>
        <w:pStyle w:val="3"/>
        <w:numPr>
          <w:ilvl w:val="0"/>
          <w:numId w:val="19"/>
        </w:numPr>
        <w:rPr>
          <w:rFonts w:hint="eastAsia"/>
          <w:highlight w:val="none"/>
        </w:rPr>
      </w:pPr>
      <w:bookmarkStart w:id="513" w:name="_Toc156490377"/>
      <w:bookmarkStart w:id="514" w:name="_Toc163493669"/>
      <w:r>
        <w:rPr>
          <w:rFonts w:hint="eastAsia"/>
          <w:highlight w:val="none"/>
        </w:rPr>
        <w:t>供应商认为需要提供的其他资料</w:t>
      </w:r>
      <w:bookmarkEnd w:id="513"/>
      <w:bookmarkEnd w:id="514"/>
    </w:p>
    <w:p w14:paraId="24ED86D6">
      <w:pPr>
        <w:ind w:firstLine="480" w:firstLineChars="200"/>
        <w:rPr>
          <w:rFonts w:hint="eastAsia" w:cs="仿宋_GB2312"/>
          <w:highlight w:val="none"/>
        </w:rPr>
      </w:pPr>
      <w:r>
        <w:rPr>
          <w:rFonts w:hint="eastAsia" w:cs="仿宋_GB2312"/>
          <w:highlight w:val="none"/>
        </w:rPr>
        <w:t>1. 磋商文件要求供应商须提交的其它资料；</w:t>
      </w:r>
    </w:p>
    <w:p w14:paraId="475A9695">
      <w:pPr>
        <w:ind w:firstLine="480" w:firstLineChars="200"/>
        <w:rPr>
          <w:rFonts w:hint="eastAsia" w:cs="仿宋_GB2312"/>
          <w:highlight w:val="none"/>
        </w:rPr>
      </w:pPr>
      <w:r>
        <w:rPr>
          <w:rFonts w:hint="eastAsia" w:cs="仿宋_GB2312"/>
          <w:highlight w:val="none"/>
        </w:rPr>
        <w:t>2. 供应商认为需加以说明的其它内容。</w:t>
      </w:r>
    </w:p>
    <w:bookmarkEnd w:id="493"/>
    <w:p w14:paraId="794FBFF8">
      <w:pPr>
        <w:rPr>
          <w:rFonts w:hint="eastAsia"/>
          <w:highlight w:val="none"/>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ingLiU_HKSCS-ExtB">
    <w:panose1 w:val="02020500000000000000"/>
    <w:charset w:val="88"/>
    <w:family w:val="roman"/>
    <w:pitch w:val="default"/>
    <w:sig w:usb0="8000002F" w:usb1="02000008" w:usb2="00000000" w:usb3="00000000" w:csb0="00100001" w:csb1="00000000"/>
  </w:font>
  <w:font w:name="Segoe UI">
    <w:panose1 w:val="020B0502040204020203"/>
    <w:charset w:val="00"/>
    <w:family w:val="swiss"/>
    <w:pitch w:val="default"/>
    <w:sig w:usb0="E4002EFF" w:usb1="C000E47F" w:usb2="00000009" w:usb3="00000000" w:csb0="200001FF" w:csb1="00000000"/>
  </w:font>
  <w:font w:name="Helvetica">
    <w:altName w:val="Arial"/>
    <w:panose1 w:val="020B0604020202020204"/>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428585"/>
    </w:sdtPr>
    <w:sdtContent>
      <w:p w14:paraId="33B63C89">
        <w:pPr>
          <w:pStyle w:val="15"/>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713D18ED">
    <w:pPr>
      <w:pStyle w:val="15"/>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4F100">
    <w:pPr>
      <w:spacing w:line="173" w:lineRule="auto"/>
      <w:ind w:left="4088"/>
      <w:rPr>
        <w:rFonts w:hint="eastAsia" w:cs="宋体"/>
        <w:sz w:val="21"/>
        <w:szCs w:val="21"/>
      </w:rPr>
    </w:pPr>
    <w:r>
      <w:rPr>
        <w:rFonts w:cs="宋体"/>
        <w:spacing w:val="-3"/>
        <w:sz w:val="21"/>
        <w:szCs w:val="21"/>
      </w:rPr>
      <w:t>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7F5FF">
    <w:pPr>
      <w:pStyle w:val="16"/>
      <w:jc w:val="right"/>
      <w:rPr>
        <w:rFonts w:hint="eastAsia"/>
        <w:sz w:val="21"/>
        <w:szCs w:val="21"/>
      </w:rPr>
    </w:pPr>
    <w:r>
      <w:rPr>
        <w:rFonts w:hint="eastAsia"/>
        <w:sz w:val="21"/>
        <w:szCs w:val="21"/>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35EB0">
    <w:pPr>
      <w:spacing w:before="20" w:line="220" w:lineRule="auto"/>
      <w:jc w:val="right"/>
      <w:rPr>
        <w:rFonts w:hint="eastAsia" w:cs="宋体"/>
        <w:szCs w:val="24"/>
      </w:rPr>
    </w:pPr>
    <w:r>
      <mc:AlternateContent>
        <mc:Choice Requires="wps">
          <w:drawing>
            <wp:anchor distT="0" distB="0" distL="114300" distR="114300" simplePos="0" relativeHeight="251659264" behindDoc="0" locked="0" layoutInCell="0" allowOverlap="1">
              <wp:simplePos x="0" y="0"/>
              <wp:positionH relativeFrom="page">
                <wp:posOffset>1124585</wp:posOffset>
              </wp:positionH>
              <wp:positionV relativeFrom="page">
                <wp:posOffset>751205</wp:posOffset>
              </wp:positionV>
              <wp:extent cx="5312410" cy="9525"/>
              <wp:effectExtent l="0" t="0" r="0" b="0"/>
              <wp:wrapNone/>
              <wp:docPr id="3" name="自选图形 1"/>
              <wp:cNvGraphicFramePr/>
              <a:graphic xmlns:a="http://schemas.openxmlformats.org/drawingml/2006/main">
                <a:graphicData uri="http://schemas.microsoft.com/office/word/2010/wordprocessingShape">
                  <wps:wsp>
                    <wps:cNvSpPr/>
                    <wps:spPr>
                      <a:xfrm>
                        <a:off x="0" y="0"/>
                        <a:ext cx="5312410" cy="9525"/>
                      </a:xfrm>
                      <a:custGeom>
                        <a:avLst/>
                        <a:gdLst>
                          <a:gd name="A1" fmla="val 0"/>
                          <a:gd name="A2" fmla="val 0"/>
                          <a:gd name="A3" fmla="val 0"/>
                        </a:gdLst>
                        <a:ahLst/>
                        <a:cxnLst/>
                        <a:rect l="0" t="0" r="0" b="0"/>
                        <a:pathLst>
                          <a:path w="8365" h="15">
                            <a:moveTo>
                              <a:pt x="0" y="14"/>
                            </a:moveTo>
                            <a:lnTo>
                              <a:pt x="8365" y="14"/>
                            </a:lnTo>
                            <a:lnTo>
                              <a:pt x="8365" y="0"/>
                            </a:lnTo>
                            <a:lnTo>
                              <a:pt x="0" y="0"/>
                            </a:lnTo>
                            <a:lnTo>
                              <a:pt x="0" y="14"/>
                            </a:lnTo>
                            <a:close/>
                          </a:path>
                        </a:pathLst>
                      </a:custGeom>
                      <a:solidFill>
                        <a:srgbClr val="000000"/>
                      </a:solidFill>
                      <a:ln>
                        <a:noFill/>
                      </a:ln>
                    </wps:spPr>
                    <wps:bodyPr upright="1"/>
                  </wps:wsp>
                </a:graphicData>
              </a:graphic>
            </wp:anchor>
          </w:drawing>
        </mc:Choice>
        <mc:Fallback>
          <w:pict>
            <v:shape id="自选图形 1" o:spid="_x0000_s1026" o:spt="100" style="position:absolute;left:0pt;margin-left:88.55pt;margin-top:59.15pt;height:0.75pt;width:418.3pt;mso-position-horizontal-relative:page;mso-position-vertical-relative:page;z-index:251659264;mso-width-relative:page;mso-height-relative:page;" fillcolor="#000000" filled="t" stroked="f" coordsize="8365,15" o:allowincell="f" o:gfxdata="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k2N8+2AAAAAwBAAAPAAAAAAAAAAEAIAAAACIAAABkcnMvZG93bnJl&#10;di54bWxQSwECFAAUAAAACACHTuJACTtXrzYCAAD9BAAADgAAAAAAAAABACAAAAAnAQAAZHJzL2Uy&#10;b0RvYy54bWxQSwUGAAAAAAYABgBZAQAAzwUAAAAA&#10;" path="m0,14l8365,14,8365,0,0,0,0,14xe">
              <v:fill on="t" focussize="0,0"/>
              <v:stroke on="f"/>
              <v:imagedata o:title=""/>
              <o:lock v:ext="edit" aspectratio="f"/>
            </v:shape>
          </w:pict>
        </mc:Fallback>
      </mc:AlternateContent>
    </w:r>
    <w:r>
      <w:rPr>
        <w:rFonts w:cs="宋体"/>
        <w:spacing w:val="-3"/>
        <w:szCs w:val="24"/>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34E6924"/>
    <w:multiLevelType w:val="multilevel"/>
    <w:tmpl w:val="034E6924"/>
    <w:lvl w:ilvl="0" w:tentative="0">
      <w:start w:val="1"/>
      <w:numFmt w:val="decimal"/>
      <w:lvlText w:val="（%1）"/>
      <w:lvlJc w:val="left"/>
      <w:pPr>
        <w:ind w:left="540" w:hanging="5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3587FB6"/>
    <w:multiLevelType w:val="multilevel"/>
    <w:tmpl w:val="03587FB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A423494"/>
    <w:multiLevelType w:val="multilevel"/>
    <w:tmpl w:val="0A42349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FA42A10"/>
    <w:multiLevelType w:val="multilevel"/>
    <w:tmpl w:val="0FA42A10"/>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4286D88"/>
    <w:multiLevelType w:val="multilevel"/>
    <w:tmpl w:val="14286D88"/>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D998077"/>
    <w:multiLevelType w:val="singleLevel"/>
    <w:tmpl w:val="1D998077"/>
    <w:lvl w:ilvl="0" w:tentative="0">
      <w:start w:val="7"/>
      <w:numFmt w:val="chineseCounting"/>
      <w:suff w:val="nothing"/>
      <w:lvlText w:val="%1、"/>
      <w:lvlJc w:val="left"/>
      <w:rPr>
        <w:rFonts w:hint="eastAsia"/>
      </w:rPr>
    </w:lvl>
  </w:abstractNum>
  <w:abstractNum w:abstractNumId="8">
    <w:nsid w:val="1F5541E8"/>
    <w:multiLevelType w:val="multilevel"/>
    <w:tmpl w:val="1F5541E8"/>
    <w:lvl w:ilvl="0" w:tentative="0">
      <w:start w:val="1"/>
      <w:numFmt w:val="upperLetter"/>
      <w:lvlText w:val="%1."/>
      <w:lvlJc w:val="left"/>
      <w:pPr>
        <w:ind w:left="1380" w:hanging="420"/>
      </w:pPr>
    </w:lvl>
    <w:lvl w:ilvl="1" w:tentative="0">
      <w:start w:val="1"/>
      <w:numFmt w:val="lowerLetter"/>
      <w:lvlText w:val="%2)"/>
      <w:lvlJc w:val="left"/>
      <w:pPr>
        <w:ind w:left="1800" w:hanging="420"/>
      </w:pPr>
    </w:lvl>
    <w:lvl w:ilvl="2" w:tentative="0">
      <w:start w:val="1"/>
      <w:numFmt w:val="lowerRoman"/>
      <w:lvlText w:val="%3."/>
      <w:lvlJc w:val="right"/>
      <w:pPr>
        <w:ind w:left="2220" w:hanging="420"/>
      </w:pPr>
    </w:lvl>
    <w:lvl w:ilvl="3" w:tentative="0">
      <w:start w:val="1"/>
      <w:numFmt w:val="decimal"/>
      <w:lvlText w:val="%4."/>
      <w:lvlJc w:val="left"/>
      <w:pPr>
        <w:ind w:left="2640" w:hanging="420"/>
      </w:pPr>
    </w:lvl>
    <w:lvl w:ilvl="4" w:tentative="0">
      <w:start w:val="1"/>
      <w:numFmt w:val="lowerLetter"/>
      <w:lvlText w:val="%5)"/>
      <w:lvlJc w:val="left"/>
      <w:pPr>
        <w:ind w:left="3060" w:hanging="420"/>
      </w:pPr>
    </w:lvl>
    <w:lvl w:ilvl="5" w:tentative="0">
      <w:start w:val="1"/>
      <w:numFmt w:val="lowerRoman"/>
      <w:lvlText w:val="%6."/>
      <w:lvlJc w:val="right"/>
      <w:pPr>
        <w:ind w:left="3480" w:hanging="420"/>
      </w:pPr>
    </w:lvl>
    <w:lvl w:ilvl="6" w:tentative="0">
      <w:start w:val="1"/>
      <w:numFmt w:val="decimal"/>
      <w:lvlText w:val="%7."/>
      <w:lvlJc w:val="left"/>
      <w:pPr>
        <w:ind w:left="3900" w:hanging="420"/>
      </w:pPr>
    </w:lvl>
    <w:lvl w:ilvl="7" w:tentative="0">
      <w:start w:val="1"/>
      <w:numFmt w:val="lowerLetter"/>
      <w:lvlText w:val="%8)"/>
      <w:lvlJc w:val="left"/>
      <w:pPr>
        <w:ind w:left="4320" w:hanging="420"/>
      </w:pPr>
    </w:lvl>
    <w:lvl w:ilvl="8" w:tentative="0">
      <w:start w:val="1"/>
      <w:numFmt w:val="lowerRoman"/>
      <w:lvlText w:val="%9."/>
      <w:lvlJc w:val="right"/>
      <w:pPr>
        <w:ind w:left="4740" w:hanging="420"/>
      </w:pPr>
    </w:lvl>
  </w:abstractNum>
  <w:abstractNum w:abstractNumId="9">
    <w:nsid w:val="28556E30"/>
    <w:multiLevelType w:val="multilevel"/>
    <w:tmpl w:val="28556E3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3E22964"/>
    <w:multiLevelType w:val="multilevel"/>
    <w:tmpl w:val="33E229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B852239"/>
    <w:multiLevelType w:val="multilevel"/>
    <w:tmpl w:val="3B852239"/>
    <w:lvl w:ilvl="0" w:tentative="0">
      <w:start w:val="1"/>
      <w:numFmt w:val="chineseCountingThousand"/>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CA538A8"/>
    <w:multiLevelType w:val="multilevel"/>
    <w:tmpl w:val="3CA538A8"/>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CB76CF5"/>
    <w:multiLevelType w:val="multilevel"/>
    <w:tmpl w:val="3CB76CF5"/>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FA84B13"/>
    <w:multiLevelType w:val="multilevel"/>
    <w:tmpl w:val="3FA84B13"/>
    <w:lvl w:ilvl="0" w:tentative="0">
      <w:start w:val="1"/>
      <w:numFmt w:val="decimal"/>
      <w:suff w:val="nothing"/>
      <w:lvlText w:val="%1"/>
      <w:lvlJc w:val="left"/>
      <w:pPr>
        <w:ind w:left="0" w:firstLine="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1674470"/>
    <w:multiLevelType w:val="multilevel"/>
    <w:tmpl w:val="41674470"/>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31E1E9D"/>
    <w:multiLevelType w:val="multilevel"/>
    <w:tmpl w:val="431E1E9D"/>
    <w:lvl w:ilvl="0" w:tentative="0">
      <w:start w:val="1"/>
      <w:numFmt w:val="decimal"/>
      <w:lvlText w:val="（%1）"/>
      <w:lvlJc w:val="left"/>
      <w:pPr>
        <w:tabs>
          <w:tab w:val="left" w:pos="902"/>
        </w:tabs>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7">
    <w:nsid w:val="44535F05"/>
    <w:multiLevelType w:val="multilevel"/>
    <w:tmpl w:val="44535F0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4A8F1686"/>
    <w:multiLevelType w:val="multilevel"/>
    <w:tmpl w:val="4A8F1686"/>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3A63CBD"/>
    <w:multiLevelType w:val="multilevel"/>
    <w:tmpl w:val="53A63CBD"/>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1">
    <w:nsid w:val="622D139A"/>
    <w:multiLevelType w:val="multilevel"/>
    <w:tmpl w:val="622D139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2B516B4"/>
    <w:multiLevelType w:val="multilevel"/>
    <w:tmpl w:val="62B516B4"/>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9A06F9C"/>
    <w:multiLevelType w:val="multilevel"/>
    <w:tmpl w:val="69A06F9C"/>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4">
    <w:nsid w:val="6A202324"/>
    <w:multiLevelType w:val="multilevel"/>
    <w:tmpl w:val="6A202324"/>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D744622"/>
    <w:multiLevelType w:val="multilevel"/>
    <w:tmpl w:val="6D744622"/>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DE718F7"/>
    <w:multiLevelType w:val="multilevel"/>
    <w:tmpl w:val="6DE718F7"/>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7BA7793"/>
    <w:multiLevelType w:val="multilevel"/>
    <w:tmpl w:val="77BA7793"/>
    <w:lvl w:ilvl="0" w:tentative="0">
      <w:start w:val="1"/>
      <w:numFmt w:val="japaneseCounting"/>
      <w:lvlText w:val="%1、"/>
      <w:lvlJc w:val="left"/>
      <w:pPr>
        <w:ind w:left="1200" w:hanging="720"/>
      </w:pPr>
      <w:rPr>
        <w:rFonts w:hint="eastAsia"/>
        <w:b/>
        <w:bCs w:val="0"/>
        <w:i w:val="0"/>
        <w:iCs w:val="0"/>
        <w:strike w:val="0"/>
        <w:dstrike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9">
    <w:nsid w:val="7B79150B"/>
    <w:multiLevelType w:val="multilevel"/>
    <w:tmpl w:val="7B79150B"/>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EB66989"/>
    <w:multiLevelType w:val="multilevel"/>
    <w:tmpl w:val="7EB66989"/>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7"/>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2"/>
  </w:num>
  <w:num w:numId="5">
    <w:abstractNumId w:val="15"/>
  </w:num>
  <w:num w:numId="6">
    <w:abstractNumId w:val="5"/>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30"/>
  </w:num>
  <w:num w:numId="10">
    <w:abstractNumId w:val="2"/>
  </w:num>
  <w:num w:numId="11">
    <w:abstractNumId w:val="21"/>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4"/>
  </w:num>
  <w:num w:numId="17">
    <w:abstractNumId w:val="1"/>
  </w:num>
  <w:num w:numId="18">
    <w:abstractNumId w:val="28"/>
  </w:num>
  <w:num w:numId="19">
    <w:abstractNumId w:val="29"/>
  </w:num>
  <w:num w:numId="20">
    <w:abstractNumId w:val="25"/>
  </w:num>
  <w:num w:numId="21">
    <w:abstractNumId w:val="20"/>
  </w:num>
  <w:num w:numId="22">
    <w:abstractNumId w:val="0"/>
  </w:num>
  <w:num w:numId="23">
    <w:abstractNumId w:val="22"/>
  </w:num>
  <w:num w:numId="24">
    <w:abstractNumId w:val="24"/>
  </w:num>
  <w:num w:numId="25">
    <w:abstractNumId w:val="18"/>
  </w:num>
  <w:num w:numId="26">
    <w:abstractNumId w:val="8"/>
  </w:num>
  <w:num w:numId="27">
    <w:abstractNumId w:val="3"/>
  </w:num>
  <w:num w:numId="28">
    <w:abstractNumId w:val="11"/>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0MWMyYzcxNzMwNDk1YzRiZmVhNGZmYThlNmY1NTM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17BA2"/>
    <w:rsid w:val="0012011D"/>
    <w:rsid w:val="0012733E"/>
    <w:rsid w:val="00127F58"/>
    <w:rsid w:val="00131A1C"/>
    <w:rsid w:val="001361D8"/>
    <w:rsid w:val="00140C6C"/>
    <w:rsid w:val="00144643"/>
    <w:rsid w:val="00160D0D"/>
    <w:rsid w:val="0016196A"/>
    <w:rsid w:val="00161FD2"/>
    <w:rsid w:val="00167161"/>
    <w:rsid w:val="001916C8"/>
    <w:rsid w:val="0019372B"/>
    <w:rsid w:val="00197CB9"/>
    <w:rsid w:val="00197E8C"/>
    <w:rsid w:val="001B543D"/>
    <w:rsid w:val="001D1DC9"/>
    <w:rsid w:val="001E2156"/>
    <w:rsid w:val="001F00D7"/>
    <w:rsid w:val="001F0B83"/>
    <w:rsid w:val="001F3717"/>
    <w:rsid w:val="00217A5E"/>
    <w:rsid w:val="002232D4"/>
    <w:rsid w:val="00230459"/>
    <w:rsid w:val="002416CF"/>
    <w:rsid w:val="0024280E"/>
    <w:rsid w:val="00247842"/>
    <w:rsid w:val="00251575"/>
    <w:rsid w:val="002554AB"/>
    <w:rsid w:val="002629DD"/>
    <w:rsid w:val="00262A33"/>
    <w:rsid w:val="00264A6E"/>
    <w:rsid w:val="00266970"/>
    <w:rsid w:val="00271937"/>
    <w:rsid w:val="002746A9"/>
    <w:rsid w:val="00290F66"/>
    <w:rsid w:val="0029432F"/>
    <w:rsid w:val="002A1AEC"/>
    <w:rsid w:val="002A1FBA"/>
    <w:rsid w:val="002A5F16"/>
    <w:rsid w:val="002A6FAF"/>
    <w:rsid w:val="002B0E82"/>
    <w:rsid w:val="002C4B74"/>
    <w:rsid w:val="002C7C83"/>
    <w:rsid w:val="002C7ED1"/>
    <w:rsid w:val="002D34F4"/>
    <w:rsid w:val="002D38FB"/>
    <w:rsid w:val="002D3A54"/>
    <w:rsid w:val="002D518A"/>
    <w:rsid w:val="002E0B52"/>
    <w:rsid w:val="002E34F0"/>
    <w:rsid w:val="002E4352"/>
    <w:rsid w:val="002E7870"/>
    <w:rsid w:val="002F0320"/>
    <w:rsid w:val="002F0DD6"/>
    <w:rsid w:val="002F3C1F"/>
    <w:rsid w:val="003025BA"/>
    <w:rsid w:val="0030326B"/>
    <w:rsid w:val="00303828"/>
    <w:rsid w:val="003201B7"/>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972FA"/>
    <w:rsid w:val="003A07A4"/>
    <w:rsid w:val="003A4878"/>
    <w:rsid w:val="003B1785"/>
    <w:rsid w:val="003C4B9C"/>
    <w:rsid w:val="003C68DF"/>
    <w:rsid w:val="003D1F68"/>
    <w:rsid w:val="003E0B9F"/>
    <w:rsid w:val="003E2527"/>
    <w:rsid w:val="004017D6"/>
    <w:rsid w:val="0040190B"/>
    <w:rsid w:val="00403FD7"/>
    <w:rsid w:val="00411AB3"/>
    <w:rsid w:val="00411C17"/>
    <w:rsid w:val="00420DD8"/>
    <w:rsid w:val="00423A88"/>
    <w:rsid w:val="00425B35"/>
    <w:rsid w:val="0042756D"/>
    <w:rsid w:val="00427D0A"/>
    <w:rsid w:val="00437213"/>
    <w:rsid w:val="00443B3B"/>
    <w:rsid w:val="00443F33"/>
    <w:rsid w:val="0044711D"/>
    <w:rsid w:val="0045075A"/>
    <w:rsid w:val="00462EBD"/>
    <w:rsid w:val="0047182E"/>
    <w:rsid w:val="004761A4"/>
    <w:rsid w:val="00485E47"/>
    <w:rsid w:val="0048656E"/>
    <w:rsid w:val="00490932"/>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013D"/>
    <w:rsid w:val="00561A07"/>
    <w:rsid w:val="00562895"/>
    <w:rsid w:val="00574A51"/>
    <w:rsid w:val="00582A20"/>
    <w:rsid w:val="00590283"/>
    <w:rsid w:val="00594A14"/>
    <w:rsid w:val="005A3570"/>
    <w:rsid w:val="005A7750"/>
    <w:rsid w:val="005B55AC"/>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2C9B"/>
    <w:rsid w:val="007439AE"/>
    <w:rsid w:val="00744ABD"/>
    <w:rsid w:val="00752609"/>
    <w:rsid w:val="0075271A"/>
    <w:rsid w:val="007625D0"/>
    <w:rsid w:val="007822DD"/>
    <w:rsid w:val="0078326D"/>
    <w:rsid w:val="007840EB"/>
    <w:rsid w:val="007953A3"/>
    <w:rsid w:val="007953FA"/>
    <w:rsid w:val="00797025"/>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61791"/>
    <w:rsid w:val="00866CA2"/>
    <w:rsid w:val="0086739C"/>
    <w:rsid w:val="0087004C"/>
    <w:rsid w:val="008700B2"/>
    <w:rsid w:val="00870A31"/>
    <w:rsid w:val="008744F5"/>
    <w:rsid w:val="00875ABA"/>
    <w:rsid w:val="00875E7B"/>
    <w:rsid w:val="008849F0"/>
    <w:rsid w:val="00884D19"/>
    <w:rsid w:val="00884E52"/>
    <w:rsid w:val="0088780F"/>
    <w:rsid w:val="00893784"/>
    <w:rsid w:val="00896666"/>
    <w:rsid w:val="008A0CEF"/>
    <w:rsid w:val="008B0233"/>
    <w:rsid w:val="008B0B41"/>
    <w:rsid w:val="008B31A7"/>
    <w:rsid w:val="008D0B3B"/>
    <w:rsid w:val="008D33D3"/>
    <w:rsid w:val="008D5158"/>
    <w:rsid w:val="008D5F39"/>
    <w:rsid w:val="008D7F29"/>
    <w:rsid w:val="008E1419"/>
    <w:rsid w:val="008F1A2E"/>
    <w:rsid w:val="008F3D10"/>
    <w:rsid w:val="008F4F88"/>
    <w:rsid w:val="009166DF"/>
    <w:rsid w:val="009312E6"/>
    <w:rsid w:val="0093260C"/>
    <w:rsid w:val="00937503"/>
    <w:rsid w:val="00942B9F"/>
    <w:rsid w:val="00943319"/>
    <w:rsid w:val="0094346F"/>
    <w:rsid w:val="00947447"/>
    <w:rsid w:val="009613A1"/>
    <w:rsid w:val="00967AAC"/>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39E8"/>
    <w:rsid w:val="009F620C"/>
    <w:rsid w:val="00A00250"/>
    <w:rsid w:val="00A009BC"/>
    <w:rsid w:val="00A03C8F"/>
    <w:rsid w:val="00A208D0"/>
    <w:rsid w:val="00A2153A"/>
    <w:rsid w:val="00A3491D"/>
    <w:rsid w:val="00A3620F"/>
    <w:rsid w:val="00A36D87"/>
    <w:rsid w:val="00A36FB5"/>
    <w:rsid w:val="00A42BA3"/>
    <w:rsid w:val="00A5026C"/>
    <w:rsid w:val="00A61ADA"/>
    <w:rsid w:val="00A67B9F"/>
    <w:rsid w:val="00A80437"/>
    <w:rsid w:val="00AA0034"/>
    <w:rsid w:val="00AA4E14"/>
    <w:rsid w:val="00AC1AE7"/>
    <w:rsid w:val="00AC20E6"/>
    <w:rsid w:val="00AC23EE"/>
    <w:rsid w:val="00AC7E4E"/>
    <w:rsid w:val="00B03E70"/>
    <w:rsid w:val="00B0667D"/>
    <w:rsid w:val="00B075F8"/>
    <w:rsid w:val="00B10CBD"/>
    <w:rsid w:val="00B15249"/>
    <w:rsid w:val="00B170A0"/>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1AB8"/>
    <w:rsid w:val="00CA3606"/>
    <w:rsid w:val="00CA5E59"/>
    <w:rsid w:val="00CB4EE6"/>
    <w:rsid w:val="00CB6539"/>
    <w:rsid w:val="00CC25B9"/>
    <w:rsid w:val="00CD5867"/>
    <w:rsid w:val="00CD6536"/>
    <w:rsid w:val="00CD674A"/>
    <w:rsid w:val="00CD6AC3"/>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4D5F"/>
    <w:rsid w:val="00ED6D28"/>
    <w:rsid w:val="00ED72DC"/>
    <w:rsid w:val="00EE1389"/>
    <w:rsid w:val="00EE3D1C"/>
    <w:rsid w:val="00EE3FF1"/>
    <w:rsid w:val="00EE6A89"/>
    <w:rsid w:val="00EF2CF1"/>
    <w:rsid w:val="00F02A03"/>
    <w:rsid w:val="00F16856"/>
    <w:rsid w:val="00F23C03"/>
    <w:rsid w:val="00F25D57"/>
    <w:rsid w:val="00F43B46"/>
    <w:rsid w:val="00F46C50"/>
    <w:rsid w:val="00F50DD6"/>
    <w:rsid w:val="00F517BA"/>
    <w:rsid w:val="00F538E2"/>
    <w:rsid w:val="00F76A89"/>
    <w:rsid w:val="00F8151A"/>
    <w:rsid w:val="00F822CF"/>
    <w:rsid w:val="00F918DE"/>
    <w:rsid w:val="00F93C6F"/>
    <w:rsid w:val="00F9418D"/>
    <w:rsid w:val="00F94BDC"/>
    <w:rsid w:val="00FA11F3"/>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2290C40"/>
    <w:rsid w:val="04AC2784"/>
    <w:rsid w:val="05B24CBA"/>
    <w:rsid w:val="05C65B10"/>
    <w:rsid w:val="0639166E"/>
    <w:rsid w:val="06B1018C"/>
    <w:rsid w:val="06E2732D"/>
    <w:rsid w:val="0788112F"/>
    <w:rsid w:val="08A03BC0"/>
    <w:rsid w:val="09A36C64"/>
    <w:rsid w:val="09AD5901"/>
    <w:rsid w:val="0A0E4914"/>
    <w:rsid w:val="0A333EC3"/>
    <w:rsid w:val="0A454A85"/>
    <w:rsid w:val="0B447698"/>
    <w:rsid w:val="0DD851D2"/>
    <w:rsid w:val="0F101AE8"/>
    <w:rsid w:val="130B2C19"/>
    <w:rsid w:val="13173046"/>
    <w:rsid w:val="149A59CD"/>
    <w:rsid w:val="14CB5B87"/>
    <w:rsid w:val="14CB76F9"/>
    <w:rsid w:val="18D53478"/>
    <w:rsid w:val="18D6463D"/>
    <w:rsid w:val="1915685F"/>
    <w:rsid w:val="19714C5E"/>
    <w:rsid w:val="1A89276C"/>
    <w:rsid w:val="1AA46E44"/>
    <w:rsid w:val="1AB94722"/>
    <w:rsid w:val="1AF1472E"/>
    <w:rsid w:val="1BB66C4C"/>
    <w:rsid w:val="1BBF54F5"/>
    <w:rsid w:val="1C485D0F"/>
    <w:rsid w:val="1C6C5B17"/>
    <w:rsid w:val="1DA11735"/>
    <w:rsid w:val="1E4A5D6E"/>
    <w:rsid w:val="1E655C2A"/>
    <w:rsid w:val="1F066139"/>
    <w:rsid w:val="1F263077"/>
    <w:rsid w:val="1FE50445"/>
    <w:rsid w:val="2047772C"/>
    <w:rsid w:val="20B971DB"/>
    <w:rsid w:val="22DD6DD7"/>
    <w:rsid w:val="2483647E"/>
    <w:rsid w:val="251053E4"/>
    <w:rsid w:val="25360120"/>
    <w:rsid w:val="25956469"/>
    <w:rsid w:val="26970D2E"/>
    <w:rsid w:val="27213886"/>
    <w:rsid w:val="277B4F7B"/>
    <w:rsid w:val="28100029"/>
    <w:rsid w:val="291329DE"/>
    <w:rsid w:val="29790256"/>
    <w:rsid w:val="29FD282F"/>
    <w:rsid w:val="2AEF3F25"/>
    <w:rsid w:val="2C402EC1"/>
    <w:rsid w:val="2CDB5AEB"/>
    <w:rsid w:val="2CE70878"/>
    <w:rsid w:val="2DA004CD"/>
    <w:rsid w:val="2DB251FA"/>
    <w:rsid w:val="2F392F22"/>
    <w:rsid w:val="30464024"/>
    <w:rsid w:val="304B44EA"/>
    <w:rsid w:val="306D58B5"/>
    <w:rsid w:val="31FC33CC"/>
    <w:rsid w:val="34B44CED"/>
    <w:rsid w:val="35A5520D"/>
    <w:rsid w:val="35F93D60"/>
    <w:rsid w:val="36CA3A99"/>
    <w:rsid w:val="38A322DD"/>
    <w:rsid w:val="3A1B797B"/>
    <w:rsid w:val="3A6B0F01"/>
    <w:rsid w:val="3AC85F81"/>
    <w:rsid w:val="3B0A3A01"/>
    <w:rsid w:val="3C0F2EDB"/>
    <w:rsid w:val="3D052E23"/>
    <w:rsid w:val="3E573E64"/>
    <w:rsid w:val="3EE11996"/>
    <w:rsid w:val="3F204B9E"/>
    <w:rsid w:val="3FB53538"/>
    <w:rsid w:val="404E340E"/>
    <w:rsid w:val="412742F6"/>
    <w:rsid w:val="41275636"/>
    <w:rsid w:val="420C31B7"/>
    <w:rsid w:val="43813731"/>
    <w:rsid w:val="44B44C0D"/>
    <w:rsid w:val="453579B5"/>
    <w:rsid w:val="458279C0"/>
    <w:rsid w:val="460074D7"/>
    <w:rsid w:val="461C17BB"/>
    <w:rsid w:val="47B26E3E"/>
    <w:rsid w:val="47D429C9"/>
    <w:rsid w:val="480922DD"/>
    <w:rsid w:val="4864490F"/>
    <w:rsid w:val="48762443"/>
    <w:rsid w:val="48EE2BC9"/>
    <w:rsid w:val="48F52F5E"/>
    <w:rsid w:val="49686565"/>
    <w:rsid w:val="49964094"/>
    <w:rsid w:val="49AD1724"/>
    <w:rsid w:val="4B86496A"/>
    <w:rsid w:val="4C713A86"/>
    <w:rsid w:val="4CF17CD6"/>
    <w:rsid w:val="4D1F5635"/>
    <w:rsid w:val="4D2B0CBC"/>
    <w:rsid w:val="4EC07E9C"/>
    <w:rsid w:val="4F98252E"/>
    <w:rsid w:val="501F3D69"/>
    <w:rsid w:val="50487DD7"/>
    <w:rsid w:val="513A3A9D"/>
    <w:rsid w:val="51A056CA"/>
    <w:rsid w:val="51A75500"/>
    <w:rsid w:val="53FE48EB"/>
    <w:rsid w:val="54583CF4"/>
    <w:rsid w:val="5498412B"/>
    <w:rsid w:val="54B95421"/>
    <w:rsid w:val="54ED6E78"/>
    <w:rsid w:val="55D718D8"/>
    <w:rsid w:val="55FB7373"/>
    <w:rsid w:val="565C2507"/>
    <w:rsid w:val="57AD0DA8"/>
    <w:rsid w:val="57CD7B7C"/>
    <w:rsid w:val="58305D13"/>
    <w:rsid w:val="585B1CB5"/>
    <w:rsid w:val="58F830F0"/>
    <w:rsid w:val="592F6214"/>
    <w:rsid w:val="5C8834D6"/>
    <w:rsid w:val="5C8A266D"/>
    <w:rsid w:val="5CAD2FE5"/>
    <w:rsid w:val="5CB803FF"/>
    <w:rsid w:val="5CB8653B"/>
    <w:rsid w:val="5CEB1EEF"/>
    <w:rsid w:val="5E783C56"/>
    <w:rsid w:val="5EAF2683"/>
    <w:rsid w:val="5FBB2B6B"/>
    <w:rsid w:val="5FC058B5"/>
    <w:rsid w:val="605F4D5D"/>
    <w:rsid w:val="62366162"/>
    <w:rsid w:val="625F6903"/>
    <w:rsid w:val="62CA6FB8"/>
    <w:rsid w:val="64551CB9"/>
    <w:rsid w:val="653C420C"/>
    <w:rsid w:val="654E019A"/>
    <w:rsid w:val="654E0E95"/>
    <w:rsid w:val="655060A6"/>
    <w:rsid w:val="659732C0"/>
    <w:rsid w:val="65BF4905"/>
    <w:rsid w:val="67CC0B6F"/>
    <w:rsid w:val="68BD4173"/>
    <w:rsid w:val="6AB66D3A"/>
    <w:rsid w:val="6ACA155E"/>
    <w:rsid w:val="6B5F10EC"/>
    <w:rsid w:val="6BD94CA6"/>
    <w:rsid w:val="6DA46816"/>
    <w:rsid w:val="6EDC1413"/>
    <w:rsid w:val="6F373C47"/>
    <w:rsid w:val="6F897436"/>
    <w:rsid w:val="6F9366CF"/>
    <w:rsid w:val="6FBF700F"/>
    <w:rsid w:val="6FF92470"/>
    <w:rsid w:val="71E36BC4"/>
    <w:rsid w:val="72FE3738"/>
    <w:rsid w:val="748A31DA"/>
    <w:rsid w:val="754C3C8D"/>
    <w:rsid w:val="755E5609"/>
    <w:rsid w:val="76227D12"/>
    <w:rsid w:val="76B21D63"/>
    <w:rsid w:val="76B626A8"/>
    <w:rsid w:val="76BB55DD"/>
    <w:rsid w:val="77052CFF"/>
    <w:rsid w:val="777023C6"/>
    <w:rsid w:val="77BC12C0"/>
    <w:rsid w:val="79235A13"/>
    <w:rsid w:val="793D0D1D"/>
    <w:rsid w:val="79FB55DD"/>
    <w:rsid w:val="7DBF2556"/>
    <w:rsid w:val="7E923C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4"/>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6"/>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5"/>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6"/>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8">
    <w:name w:val="annotation text"/>
    <w:basedOn w:val="1"/>
    <w:link w:val="43"/>
    <w:qFormat/>
    <w:uiPriority w:val="0"/>
    <w:pPr>
      <w:spacing w:line="240" w:lineRule="auto"/>
    </w:pPr>
    <w:rPr>
      <w:rFonts w:asciiTheme="minorHAnsi" w:hAnsiTheme="minorHAnsi" w:eastAsiaTheme="minorEastAsia"/>
      <w:sz w:val="21"/>
      <w:szCs w:val="24"/>
    </w:rPr>
  </w:style>
  <w:style w:type="paragraph" w:styleId="9">
    <w:name w:val="Body Text 3"/>
    <w:basedOn w:val="1"/>
    <w:link w:val="39"/>
    <w:semiHidden/>
    <w:unhideWhenUsed/>
    <w:qFormat/>
    <w:uiPriority w:val="99"/>
    <w:pPr>
      <w:spacing w:after="120"/>
    </w:pPr>
    <w:rPr>
      <w:sz w:val="16"/>
      <w:szCs w:val="16"/>
    </w:rPr>
  </w:style>
  <w:style w:type="paragraph" w:styleId="10">
    <w:name w:val="Body Text"/>
    <w:basedOn w:val="1"/>
    <w:link w:val="38"/>
    <w:unhideWhenUsed/>
    <w:qFormat/>
    <w:uiPriority w:val="99"/>
    <w:pPr>
      <w:spacing w:after="120" w:line="240" w:lineRule="auto"/>
      <w:jc w:val="both"/>
    </w:pPr>
    <w:rPr>
      <w:rFonts w:ascii="Times New Roman" w:hAnsi="Times New Roman" w:cs="Times New Roman"/>
      <w:kern w:val="0"/>
      <w:sz w:val="20"/>
      <w:szCs w:val="20"/>
    </w:rPr>
  </w:style>
  <w:style w:type="paragraph" w:styleId="11">
    <w:name w:val="Body Text Indent"/>
    <w:basedOn w:val="1"/>
    <w:link w:val="53"/>
    <w:semiHidden/>
    <w:unhideWhenUsed/>
    <w:qFormat/>
    <w:uiPriority w:val="99"/>
    <w:pPr>
      <w:spacing w:after="120"/>
      <w:ind w:left="420" w:leftChars="200"/>
    </w:pPr>
  </w:style>
  <w:style w:type="paragraph" w:styleId="12">
    <w:name w:val="toc 5"/>
    <w:basedOn w:val="1"/>
    <w:next w:val="1"/>
    <w:autoRedefine/>
    <w:unhideWhenUsed/>
    <w:qFormat/>
    <w:uiPriority w:val="39"/>
    <w:pPr>
      <w:ind w:left="960"/>
    </w:pPr>
    <w:rPr>
      <w:rFonts w:asciiTheme="minorHAnsi" w:eastAsiaTheme="minorHAnsi"/>
      <w:sz w:val="18"/>
      <w:szCs w:val="18"/>
    </w:rPr>
  </w:style>
  <w:style w:type="paragraph" w:styleId="13">
    <w:name w:val="toc 3"/>
    <w:basedOn w:val="1"/>
    <w:next w:val="1"/>
    <w:autoRedefine/>
    <w:unhideWhenUsed/>
    <w:qFormat/>
    <w:uiPriority w:val="39"/>
    <w:pPr>
      <w:ind w:left="480"/>
    </w:pPr>
    <w:rPr>
      <w:rFonts w:asciiTheme="minorHAnsi" w:eastAsiaTheme="minorHAnsi"/>
      <w:i/>
      <w:iCs/>
      <w:sz w:val="20"/>
      <w:szCs w:val="20"/>
    </w:rPr>
  </w:style>
  <w:style w:type="paragraph" w:styleId="14">
    <w:name w:val="toc 8"/>
    <w:basedOn w:val="1"/>
    <w:next w:val="1"/>
    <w:autoRedefine/>
    <w:unhideWhenUsed/>
    <w:qFormat/>
    <w:uiPriority w:val="39"/>
    <w:pPr>
      <w:ind w:left="1680"/>
    </w:pPr>
    <w:rPr>
      <w:rFonts w:asciiTheme="minorHAnsi" w:eastAsiaTheme="minorHAnsi"/>
      <w:sz w:val="18"/>
      <w:szCs w:val="18"/>
    </w:rPr>
  </w:style>
  <w:style w:type="paragraph" w:styleId="15">
    <w:name w:val="footer"/>
    <w:basedOn w:val="1"/>
    <w:link w:val="33"/>
    <w:unhideWhenUsed/>
    <w:qFormat/>
    <w:uiPriority w:val="99"/>
    <w:pPr>
      <w:tabs>
        <w:tab w:val="center" w:pos="4153"/>
        <w:tab w:val="right" w:pos="8306"/>
      </w:tabs>
      <w:snapToGrid w:val="0"/>
    </w:pPr>
    <w:rPr>
      <w:sz w:val="18"/>
      <w:szCs w:val="18"/>
    </w:rPr>
  </w:style>
  <w:style w:type="paragraph" w:styleId="16">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18">
    <w:name w:val="toc 4"/>
    <w:basedOn w:val="1"/>
    <w:next w:val="1"/>
    <w:autoRedefine/>
    <w:unhideWhenUsed/>
    <w:qFormat/>
    <w:uiPriority w:val="39"/>
    <w:pPr>
      <w:ind w:left="720"/>
    </w:pPr>
    <w:rPr>
      <w:rFonts w:asciiTheme="minorHAnsi" w:eastAsiaTheme="minorHAnsi"/>
      <w:sz w:val="18"/>
      <w:szCs w:val="18"/>
    </w:rPr>
  </w:style>
  <w:style w:type="paragraph" w:styleId="19">
    <w:name w:val="toc 6"/>
    <w:basedOn w:val="1"/>
    <w:next w:val="1"/>
    <w:autoRedefine/>
    <w:unhideWhenUsed/>
    <w:qFormat/>
    <w:uiPriority w:val="39"/>
    <w:pPr>
      <w:ind w:left="1200"/>
    </w:pPr>
    <w:rPr>
      <w:rFonts w:asciiTheme="minorHAnsi" w:eastAsiaTheme="minorHAnsi"/>
      <w:sz w:val="18"/>
      <w:szCs w:val="18"/>
    </w:rPr>
  </w:style>
  <w:style w:type="paragraph" w:styleId="20">
    <w:name w:val="toc 2"/>
    <w:basedOn w:val="1"/>
    <w:next w:val="1"/>
    <w:autoRedefine/>
    <w:unhideWhenUsed/>
    <w:qFormat/>
    <w:uiPriority w:val="39"/>
    <w:pPr>
      <w:ind w:left="240"/>
    </w:pPr>
    <w:rPr>
      <w:rFonts w:asciiTheme="minorHAnsi" w:eastAsiaTheme="minorHAnsi"/>
      <w:smallCaps/>
      <w:sz w:val="20"/>
      <w:szCs w:val="20"/>
    </w:rPr>
  </w:style>
  <w:style w:type="paragraph" w:styleId="21">
    <w:name w:val="toc 9"/>
    <w:basedOn w:val="1"/>
    <w:next w:val="1"/>
    <w:autoRedefine/>
    <w:unhideWhenUsed/>
    <w:qFormat/>
    <w:uiPriority w:val="39"/>
    <w:pPr>
      <w:ind w:left="1920"/>
    </w:pPr>
    <w:rPr>
      <w:rFonts w:asciiTheme="minorHAnsi" w:eastAsiaTheme="minorHAnsi"/>
      <w:sz w:val="18"/>
      <w:szCs w:val="18"/>
    </w:rPr>
  </w:style>
  <w:style w:type="paragraph" w:styleId="22">
    <w:name w:val="Normal (Web)"/>
    <w:basedOn w:val="1"/>
    <w:qFormat/>
    <w:uiPriority w:val="0"/>
    <w:pPr>
      <w:widowControl/>
      <w:spacing w:before="100" w:beforeAutospacing="1" w:after="100" w:afterAutospacing="1" w:line="240" w:lineRule="auto"/>
    </w:pPr>
    <w:rPr>
      <w:rFonts w:cs="宋体"/>
      <w:kern w:val="0"/>
      <w:szCs w:val="20"/>
    </w:rPr>
  </w:style>
  <w:style w:type="paragraph" w:styleId="23">
    <w:name w:val="annotation subject"/>
    <w:basedOn w:val="8"/>
    <w:next w:val="8"/>
    <w:link w:val="48"/>
    <w:semiHidden/>
    <w:unhideWhenUsed/>
    <w:qFormat/>
    <w:uiPriority w:val="99"/>
    <w:pPr>
      <w:spacing w:line="360" w:lineRule="auto"/>
    </w:pPr>
    <w:rPr>
      <w:rFonts w:ascii="宋体" w:hAnsi="宋体" w:eastAsia="宋体"/>
      <w:b/>
      <w:bCs/>
      <w:sz w:val="24"/>
      <w:szCs w:val="22"/>
    </w:rPr>
  </w:style>
  <w:style w:type="paragraph" w:styleId="24">
    <w:name w:val="Body Text First Indent 2"/>
    <w:basedOn w:val="11"/>
    <w:next w:val="1"/>
    <w:link w:val="54"/>
    <w:semiHidden/>
    <w:unhideWhenUsed/>
    <w:qFormat/>
    <w:uiPriority w:val="99"/>
    <w:pPr>
      <w:ind w:firstLine="420" w:firstLineChars="200"/>
    </w:p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22"/>
    <w:rPr>
      <w:b/>
    </w:rPr>
  </w:style>
  <w:style w:type="character" w:styleId="29">
    <w:name w:val="Hyperlink"/>
    <w:basedOn w:val="27"/>
    <w:unhideWhenUsed/>
    <w:qFormat/>
    <w:uiPriority w:val="99"/>
    <w:rPr>
      <w:color w:val="0563C1" w:themeColor="hyperlink"/>
      <w:u w:val="single"/>
      <w14:textFill>
        <w14:solidFill>
          <w14:schemeClr w14:val="hlink"/>
        </w14:solidFill>
      </w14:textFill>
    </w:rPr>
  </w:style>
  <w:style w:type="character" w:styleId="30">
    <w:name w:val="annotation reference"/>
    <w:basedOn w:val="27"/>
    <w:semiHidden/>
    <w:unhideWhenUsed/>
    <w:qFormat/>
    <w:uiPriority w:val="99"/>
    <w:rPr>
      <w:sz w:val="21"/>
      <w:szCs w:val="21"/>
    </w:rPr>
  </w:style>
  <w:style w:type="paragraph" w:customStyle="1" w:styleId="31">
    <w:name w:val="正文缩进2"/>
    <w:basedOn w:val="1"/>
    <w:qFormat/>
    <w:uiPriority w:val="0"/>
    <w:pPr>
      <w:wordWrap w:val="0"/>
      <w:ind w:firstLine="200" w:firstLineChars="200"/>
    </w:pPr>
  </w:style>
  <w:style w:type="character" w:customStyle="1" w:styleId="32">
    <w:name w:val="页眉 字符"/>
    <w:basedOn w:val="27"/>
    <w:link w:val="16"/>
    <w:qFormat/>
    <w:uiPriority w:val="99"/>
    <w:rPr>
      <w:rFonts w:eastAsia="宋体"/>
      <w:sz w:val="18"/>
      <w:szCs w:val="18"/>
    </w:rPr>
  </w:style>
  <w:style w:type="character" w:customStyle="1" w:styleId="33">
    <w:name w:val="页脚 字符"/>
    <w:basedOn w:val="27"/>
    <w:link w:val="15"/>
    <w:qFormat/>
    <w:uiPriority w:val="99"/>
    <w:rPr>
      <w:rFonts w:eastAsia="宋体"/>
      <w:sz w:val="18"/>
      <w:szCs w:val="18"/>
    </w:rPr>
  </w:style>
  <w:style w:type="character" w:customStyle="1" w:styleId="34">
    <w:name w:val="标题 1 字符"/>
    <w:basedOn w:val="27"/>
    <w:link w:val="2"/>
    <w:qFormat/>
    <w:uiPriority w:val="9"/>
    <w:rPr>
      <w:rFonts w:ascii="宋体" w:hAnsi="宋体" w:eastAsia="黑体"/>
      <w:b/>
      <w:bCs/>
      <w:kern w:val="44"/>
      <w:sz w:val="44"/>
      <w:szCs w:val="44"/>
    </w:rPr>
  </w:style>
  <w:style w:type="paragraph" w:styleId="35">
    <w:name w:val="List Paragraph"/>
    <w:basedOn w:val="1"/>
    <w:link w:val="44"/>
    <w:qFormat/>
    <w:uiPriority w:val="34"/>
    <w:pPr>
      <w:ind w:firstLine="420" w:firstLineChars="200"/>
    </w:pPr>
  </w:style>
  <w:style w:type="character" w:customStyle="1" w:styleId="36">
    <w:name w:val="标题 2 字符"/>
    <w:basedOn w:val="27"/>
    <w:link w:val="3"/>
    <w:qFormat/>
    <w:uiPriority w:val="9"/>
    <w:rPr>
      <w:rFonts w:eastAsia="宋体" w:asciiTheme="majorHAnsi" w:hAnsiTheme="majorHAnsi" w:cstheme="majorBidi"/>
      <w:b/>
      <w:bCs/>
      <w:sz w:val="32"/>
      <w:szCs w:val="32"/>
    </w:rPr>
  </w:style>
  <w:style w:type="character" w:customStyle="1" w:styleId="37">
    <w:name w:val="未处理的提及1"/>
    <w:basedOn w:val="27"/>
    <w:semiHidden/>
    <w:unhideWhenUsed/>
    <w:qFormat/>
    <w:uiPriority w:val="99"/>
    <w:rPr>
      <w:color w:val="605E5C"/>
      <w:shd w:val="clear" w:color="auto" w:fill="E1DFDD"/>
    </w:rPr>
  </w:style>
  <w:style w:type="character" w:customStyle="1" w:styleId="38">
    <w:name w:val="正文文本 字符"/>
    <w:basedOn w:val="27"/>
    <w:link w:val="10"/>
    <w:qFormat/>
    <w:uiPriority w:val="99"/>
    <w:rPr>
      <w:rFonts w:ascii="Times New Roman" w:hAnsi="Times New Roman" w:eastAsia="宋体" w:cs="Times New Roman"/>
      <w:kern w:val="0"/>
      <w:sz w:val="20"/>
      <w:szCs w:val="20"/>
    </w:rPr>
  </w:style>
  <w:style w:type="character" w:customStyle="1" w:styleId="39">
    <w:name w:val="正文文本 3 字符"/>
    <w:basedOn w:val="27"/>
    <w:link w:val="9"/>
    <w:semiHidden/>
    <w:qFormat/>
    <w:uiPriority w:val="99"/>
    <w:rPr>
      <w:rFonts w:ascii="宋体" w:hAnsi="宋体" w:eastAsia="宋体"/>
      <w:sz w:val="16"/>
      <w:szCs w:val="16"/>
    </w:rPr>
  </w:style>
  <w:style w:type="paragraph" w:customStyle="1" w:styleId="40">
    <w:name w:val="Default"/>
    <w:link w:val="41"/>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1">
    <w:name w:val="Default Char Char"/>
    <w:link w:val="40"/>
    <w:qFormat/>
    <w:uiPriority w:val="0"/>
    <w:rPr>
      <w:rFonts w:ascii=".." w:hAnsi="Times New Roman" w:eastAsia=".." w:cs="Times New Roman"/>
      <w:color w:val="000000"/>
      <w:kern w:val="0"/>
      <w:sz w:val="24"/>
      <w:szCs w:val="24"/>
    </w:rPr>
  </w:style>
  <w:style w:type="paragraph" w:styleId="42">
    <w:name w:val="No Spacing"/>
    <w:link w:val="47"/>
    <w:qFormat/>
    <w:uiPriority w:val="1"/>
    <w:pPr>
      <w:widowControl w:val="0"/>
    </w:pPr>
    <w:rPr>
      <w:rFonts w:ascii="宋体" w:hAnsi="宋体" w:eastAsia="宋体" w:cstheme="minorBidi"/>
      <w:kern w:val="2"/>
      <w:sz w:val="21"/>
      <w:szCs w:val="22"/>
      <w:lang w:val="en-US" w:eastAsia="zh-CN" w:bidi="ar-SA"/>
    </w:rPr>
  </w:style>
  <w:style w:type="character" w:customStyle="1" w:styleId="43">
    <w:name w:val="批注文字 字符"/>
    <w:basedOn w:val="27"/>
    <w:link w:val="8"/>
    <w:qFormat/>
    <w:uiPriority w:val="0"/>
    <w:rPr>
      <w:szCs w:val="24"/>
    </w:rPr>
  </w:style>
  <w:style w:type="character" w:customStyle="1" w:styleId="44">
    <w:name w:val="列表段落 字符"/>
    <w:link w:val="35"/>
    <w:qFormat/>
    <w:uiPriority w:val="34"/>
    <w:rPr>
      <w:rFonts w:ascii="宋体" w:hAnsi="宋体" w:eastAsia="宋体"/>
      <w:sz w:val="24"/>
    </w:rPr>
  </w:style>
  <w:style w:type="character" w:customStyle="1" w:styleId="45">
    <w:name w:val="标题 3 字符"/>
    <w:basedOn w:val="27"/>
    <w:link w:val="4"/>
    <w:autoRedefine/>
    <w:qFormat/>
    <w:uiPriority w:val="9"/>
    <w:rPr>
      <w:rFonts w:ascii="宋体" w:hAnsi="宋体" w:eastAsia="宋体"/>
      <w:b/>
      <w:bCs/>
      <w:sz w:val="32"/>
      <w:szCs w:val="32"/>
    </w:rPr>
  </w:style>
  <w:style w:type="character" w:customStyle="1" w:styleId="46">
    <w:name w:val="标题 4 字符"/>
    <w:basedOn w:val="27"/>
    <w:link w:val="5"/>
    <w:autoRedefine/>
    <w:qFormat/>
    <w:uiPriority w:val="9"/>
    <w:rPr>
      <w:rFonts w:eastAsia="宋体" w:asciiTheme="majorHAnsi" w:hAnsiTheme="majorHAnsi" w:cstheme="majorBidi"/>
      <w:b/>
      <w:bCs/>
      <w:sz w:val="28"/>
      <w:szCs w:val="28"/>
    </w:rPr>
  </w:style>
  <w:style w:type="character" w:customStyle="1" w:styleId="47">
    <w:name w:val="无间隔 字符"/>
    <w:link w:val="42"/>
    <w:qFormat/>
    <w:uiPriority w:val="1"/>
    <w:rPr>
      <w:rFonts w:ascii="宋体" w:hAnsi="宋体" w:eastAsia="宋体"/>
    </w:rPr>
  </w:style>
  <w:style w:type="character" w:customStyle="1" w:styleId="48">
    <w:name w:val="批注主题 字符"/>
    <w:basedOn w:val="43"/>
    <w:link w:val="23"/>
    <w:semiHidden/>
    <w:qFormat/>
    <w:uiPriority w:val="99"/>
    <w:rPr>
      <w:rFonts w:ascii="宋体" w:hAnsi="宋体" w:eastAsia="宋体"/>
      <w:b/>
      <w:bCs/>
      <w:kern w:val="2"/>
      <w:sz w:val="24"/>
      <w:szCs w:val="22"/>
    </w:rPr>
  </w:style>
  <w:style w:type="character" w:customStyle="1" w:styleId="49">
    <w:name w:val="font11"/>
    <w:basedOn w:val="27"/>
    <w:qFormat/>
    <w:uiPriority w:val="0"/>
    <w:rPr>
      <w:rFonts w:hint="eastAsia" w:ascii="宋体" w:hAnsi="宋体" w:eastAsia="宋体" w:cs="宋体"/>
      <w:color w:val="000000"/>
      <w:sz w:val="24"/>
      <w:szCs w:val="24"/>
      <w:u w:val="none"/>
    </w:rPr>
  </w:style>
  <w:style w:type="paragraph" w:customStyle="1" w:styleId="50">
    <w:name w:val="修订1"/>
    <w:hidden/>
    <w:unhideWhenUsed/>
    <w:qFormat/>
    <w:uiPriority w:val="99"/>
    <w:rPr>
      <w:rFonts w:ascii="宋体" w:hAnsi="宋体" w:eastAsia="宋体" w:cstheme="minorBidi"/>
      <w:kern w:val="2"/>
      <w:sz w:val="24"/>
      <w:szCs w:val="22"/>
      <w:lang w:val="en-US" w:eastAsia="zh-CN" w:bidi="ar-SA"/>
    </w:rPr>
  </w:style>
  <w:style w:type="paragraph" w:customStyle="1" w:styleId="51">
    <w:name w:val="修订2"/>
    <w:hidden/>
    <w:unhideWhenUsed/>
    <w:qFormat/>
    <w:uiPriority w:val="99"/>
    <w:rPr>
      <w:rFonts w:ascii="宋体" w:hAnsi="宋体" w:eastAsia="宋体" w:cstheme="minorBidi"/>
      <w:kern w:val="2"/>
      <w:sz w:val="24"/>
      <w:szCs w:val="22"/>
      <w:lang w:val="en-US" w:eastAsia="zh-CN" w:bidi="ar-SA"/>
    </w:rPr>
  </w:style>
  <w:style w:type="paragraph" w:customStyle="1" w:styleId="52">
    <w:name w:val="Revision"/>
    <w:hidden/>
    <w:unhideWhenUsed/>
    <w:qFormat/>
    <w:uiPriority w:val="99"/>
    <w:rPr>
      <w:rFonts w:ascii="宋体" w:hAnsi="宋体" w:eastAsia="宋体" w:cstheme="minorBidi"/>
      <w:kern w:val="2"/>
      <w:sz w:val="24"/>
      <w:szCs w:val="22"/>
      <w:lang w:val="en-US" w:eastAsia="zh-CN" w:bidi="ar-SA"/>
    </w:rPr>
  </w:style>
  <w:style w:type="character" w:customStyle="1" w:styleId="53">
    <w:name w:val="正文文本缩进 字符"/>
    <w:basedOn w:val="27"/>
    <w:link w:val="11"/>
    <w:semiHidden/>
    <w:qFormat/>
    <w:uiPriority w:val="99"/>
    <w:rPr>
      <w:rFonts w:ascii="宋体" w:hAnsi="宋体" w:cstheme="minorBidi"/>
      <w:kern w:val="2"/>
      <w:sz w:val="24"/>
      <w:szCs w:val="22"/>
    </w:rPr>
  </w:style>
  <w:style w:type="character" w:customStyle="1" w:styleId="54">
    <w:name w:val="正文文本首行缩进 2 字符"/>
    <w:basedOn w:val="53"/>
    <w:link w:val="24"/>
    <w:semiHidden/>
    <w:qFormat/>
    <w:uiPriority w:val="99"/>
    <w:rPr>
      <w:rFonts w:ascii="宋体" w:hAnsi="宋体" w:cstheme="minorBidi"/>
      <w:kern w:val="2"/>
      <w:sz w:val="24"/>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EB4E4F-2B69-460C-BD12-912901140BBD}">
  <ds:schemaRefs/>
</ds:datastoreItem>
</file>

<file path=docProps/app.xml><?xml version="1.0" encoding="utf-8"?>
<Properties xmlns="http://schemas.openxmlformats.org/officeDocument/2006/extended-properties" xmlns:vt="http://schemas.openxmlformats.org/officeDocument/2006/docPropsVTypes">
  <Template>Normal.dotm</Template>
  <Pages>79</Pages>
  <Words>5338</Words>
  <Characters>6031</Characters>
  <Lines>310</Lines>
  <Paragraphs>87</Paragraphs>
  <TotalTime>1</TotalTime>
  <ScaleCrop>false</ScaleCrop>
  <LinksUpToDate>false</LinksUpToDate>
  <CharactersWithSpaces>6395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2025-07-14T08:23:00Z</dcterms:created>
  <dc:creator>admin</dc:creator>
  <cp:lastModifiedBy>法正</cp:lastModifiedBy>
  <dcterms:modified xsi:type="dcterms:W3CDTF">2025-07-30T02:50:05Z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9E0B6302EA92470C853A33513CAEFBB5_12</vt:lpwstr>
  </property>
  <property fmtid="{D5CDD505-2E9C-101B-9397-08002B2CF9AE}" pid="4" name="KSOTemplateDocerSaveRecord">
    <vt:lpwstr>eyJoZGlkIjoiZTg4Y2I0MGVjYmE3ZTg3YzBjNGM5NTk3NzdjYTJiOTUiLCJ1c2VySWQiOiIxNDc0ODA3NTIyIn0=</vt:lpwstr>
  </property>
</Properties>
</file>