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b/>
          <w:bCs/>
          <w:szCs w:val="24"/>
        </w:rPr>
      </w:pPr>
      <w:r>
        <w:rPr>
          <w:rFonts w:hint="eastAsia"/>
          <w:b/>
          <w:bCs/>
          <w:szCs w:val="24"/>
        </w:rPr>
        <w:t>附件：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3824"/>
        <w:gridCol w:w="1274"/>
        <w:gridCol w:w="1330"/>
        <w:gridCol w:w="12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hint="eastAsia" w:ascii="宋体" w:hAnsi="宋体"/>
                <w:b/>
                <w:bCs/>
                <w:szCs w:val="24"/>
              </w:rPr>
              <w:t>序号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hint="eastAsia" w:ascii="宋体" w:hAnsi="宋体"/>
                <w:b/>
                <w:bCs/>
                <w:szCs w:val="24"/>
              </w:rPr>
              <w:t>仪器设备名称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hint="eastAsia" w:ascii="宋体" w:hAnsi="宋体"/>
                <w:b/>
                <w:bCs/>
                <w:szCs w:val="24"/>
              </w:rPr>
              <w:t>数量</w:t>
            </w:r>
          </w:p>
        </w:tc>
        <w:tc>
          <w:tcPr>
            <w:tcW w:w="1396" w:type="dxa"/>
            <w:vAlign w:val="center"/>
          </w:tcPr>
          <w:p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hint="eastAsia" w:ascii="宋体" w:hAnsi="宋体"/>
                <w:b/>
                <w:bCs/>
                <w:szCs w:val="24"/>
              </w:rPr>
              <w:t>交付期</w:t>
            </w: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hint="eastAsia" w:ascii="宋体" w:hAnsi="宋体"/>
                <w:b/>
                <w:bCs/>
                <w:szCs w:val="24"/>
              </w:rPr>
              <w:t>质保期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大数据竞赛支撑设备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6</w:t>
            </w:r>
          </w:p>
        </w:tc>
        <w:tc>
          <w:tcPr>
            <w:tcW w:w="1396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  <w:highlight w:val="none"/>
              </w:rPr>
            </w:pPr>
            <w:r>
              <w:rPr>
                <w:rFonts w:hint="eastAsia" w:ascii="宋体" w:hAnsi="宋体"/>
                <w:szCs w:val="24"/>
                <w:highlight w:val="none"/>
              </w:rPr>
              <w:t>合同签订后30个日历日内</w:t>
            </w:r>
          </w:p>
        </w:tc>
        <w:tc>
          <w:tcPr>
            <w:tcW w:w="126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  <w:highlight w:val="none"/>
              </w:rPr>
            </w:pPr>
            <w:r>
              <w:rPr>
                <w:rFonts w:hint="eastAsia" w:ascii="宋体" w:hAnsi="宋体"/>
                <w:szCs w:val="24"/>
                <w:highlight w:val="none"/>
              </w:rPr>
              <w:t>验收合格后不少于一年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大数据实训平台管理节点设备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3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大数据实训平台运算节点设备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4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4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shark集群－主服务设备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5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shark集群-从服设备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6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科研工作站1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913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7</w:t>
            </w:r>
          </w:p>
        </w:tc>
        <w:tc>
          <w:tcPr>
            <w:tcW w:w="405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科研工作站2</w:t>
            </w:r>
          </w:p>
        </w:tc>
        <w:tc>
          <w:tcPr>
            <w:tcW w:w="13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4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科研工作站3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16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科研工作站4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8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科研移动工作站5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11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科研移动工作站6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显卡1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5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13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显卡2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存储节点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负载均衡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16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分布式计算平台-数据统计模块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17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分布式计算平台-任务管理模块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18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分布式计算平台-计算节点管理模块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19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分布式计算平台-调度中心模块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算法辅助学习平台－功能模块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21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算法辅助学习平台－算法资源模块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22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密码设计系统-算法设计模块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szCs w:val="24"/>
                <w:lang w:val="en-US" w:eastAsia="zh-CN"/>
              </w:rPr>
              <w:t>核心产品</w:t>
            </w:r>
            <w:r>
              <w:rPr>
                <w:rFonts w:hint="eastAsia" w:ascii="宋体" w:hAnsi="宋体"/>
                <w:b/>
                <w:bCs/>
                <w:szCs w:val="24"/>
                <w:lang w:eastAsia="zh-CN"/>
              </w:rPr>
              <w:t>）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23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密码设计系统－算法分析调试模块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通用考试平台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信息素养课程库软件系统</w:t>
            </w:r>
          </w:p>
        </w:tc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1</w:t>
            </w:r>
          </w:p>
        </w:tc>
        <w:tc>
          <w:tcPr>
            <w:tcW w:w="1396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69" w:type="dxa"/>
            <w:vMerge w:val="continue"/>
          </w:tcPr>
          <w:p>
            <w:pPr>
              <w:spacing w:line="360" w:lineRule="auto"/>
              <w:jc w:val="center"/>
              <w:rPr>
                <w:rFonts w:ascii="宋体" w:hAnsi="宋体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1MmU4ZGJjZTIyNGQxNzkxMGU5Mjg2ZDViNTVlYmMifQ=="/>
  </w:docVars>
  <w:rsids>
    <w:rsidRoot w:val="7C8F2AFD"/>
    <w:rsid w:val="7C8F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2023-11-28T07:07:00Z</dcterms:created>
  <dc:creator>YM</dc:creator>
  <cp:lastModifiedBy>YM</cp:lastModifiedBy>
  <dcterms:modified xsi:type="dcterms:W3CDTF">2023-11-28T07:07:34Z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E0F3AB6100574B40AADC96307CDEB9B8_11</vt:lpwstr>
  </property>
</Properties>
</file>